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3C" w:rsidRPr="00C32F94" w:rsidRDefault="00163F3C" w:rsidP="008A64DF">
      <w:pPr>
        <w:jc w:val="center"/>
      </w:pPr>
      <w:r w:rsidRPr="00C32F94">
        <w:t>POLS 6481, Spring 20</w:t>
      </w:r>
      <w:r w:rsidR="00EB1B35">
        <w:t>2</w:t>
      </w:r>
      <w:r w:rsidR="000D173E">
        <w:t>1</w:t>
      </w:r>
    </w:p>
    <w:p w:rsidR="00163F3C" w:rsidRDefault="00163F3C" w:rsidP="008A64DF">
      <w:pPr>
        <w:jc w:val="center"/>
      </w:pPr>
      <w:r>
        <w:t>Prof</w:t>
      </w:r>
      <w:r w:rsidR="00C32F94">
        <w:t>essor</w:t>
      </w:r>
      <w:r>
        <w:t xml:space="preserve"> Scott Basinger</w:t>
      </w:r>
    </w:p>
    <w:p w:rsidR="00D62B76" w:rsidRDefault="00D62B76" w:rsidP="008A64DF">
      <w:pPr>
        <w:jc w:val="center"/>
      </w:pPr>
    </w:p>
    <w:p w:rsidR="00163F3C" w:rsidRDefault="00C32F94" w:rsidP="008A64DF">
      <w:pPr>
        <w:jc w:val="center"/>
      </w:pPr>
      <w:r>
        <w:t>Reading</w:t>
      </w:r>
      <w:r w:rsidR="00461C6E">
        <w:t xml:space="preserve"> Assignment </w:t>
      </w:r>
      <w:r w:rsidR="00103A59">
        <w:t>Week 2</w:t>
      </w:r>
    </w:p>
    <w:p w:rsidR="009E11FE" w:rsidRDefault="009E11FE" w:rsidP="008A64DF">
      <w:pPr>
        <w:jc w:val="center"/>
      </w:pPr>
      <w:r>
        <w:t xml:space="preserve">Distributed </w:t>
      </w:r>
      <w:r w:rsidR="000D173E">
        <w:t>F</w:t>
      </w:r>
      <w:r w:rsidR="00EB1B35">
        <w:t>r</w:t>
      </w:r>
      <w:r w:rsidR="000D173E">
        <w:t>i</w:t>
      </w:r>
      <w:r w:rsidR="00EB1B35">
        <w:t xml:space="preserve">day, January </w:t>
      </w:r>
      <w:r w:rsidR="000D173E">
        <w:t>22</w:t>
      </w:r>
    </w:p>
    <w:p w:rsidR="009E11FE" w:rsidRDefault="009E11FE" w:rsidP="008A64DF">
      <w:pPr>
        <w:jc w:val="center"/>
      </w:pPr>
      <w:r>
        <w:t xml:space="preserve">Due </w:t>
      </w:r>
      <w:r w:rsidR="000F63FD">
        <w:t>T</w:t>
      </w:r>
      <w:r w:rsidR="00A26F69">
        <w:t>hur</w:t>
      </w:r>
      <w:r w:rsidR="000F63FD">
        <w:t>s</w:t>
      </w:r>
      <w:r>
        <w:t>day, January 2</w:t>
      </w:r>
      <w:r w:rsidR="000D173E">
        <w:t>8</w:t>
      </w:r>
    </w:p>
    <w:p w:rsidR="009E11FE" w:rsidRDefault="009E11FE" w:rsidP="008A64DF">
      <w:pPr>
        <w:jc w:val="center"/>
      </w:pPr>
    </w:p>
    <w:p w:rsidR="00C32F94" w:rsidRDefault="00C32F94" w:rsidP="008A64DF">
      <w:pPr>
        <w:jc w:val="center"/>
      </w:pPr>
      <w:r>
        <w:t xml:space="preserve">Wooldridge </w:t>
      </w:r>
      <w:r w:rsidR="002F2DB8">
        <w:t>(</w:t>
      </w:r>
      <w:r w:rsidR="00103A59">
        <w:t>1.1 + 1.2 +</w:t>
      </w:r>
      <w:r w:rsidR="002F2DB8">
        <w:t>)</w:t>
      </w:r>
      <w:r w:rsidR="00103A59">
        <w:t xml:space="preserve"> </w:t>
      </w:r>
      <w:r>
        <w:t>2.1 + 2.2 + 2.3 + 2.5</w:t>
      </w:r>
    </w:p>
    <w:p w:rsidR="00391393" w:rsidRPr="005147DF" w:rsidRDefault="00391393" w:rsidP="008A64DF">
      <w:pPr>
        <w:jc w:val="center"/>
      </w:pPr>
      <w:r w:rsidRPr="005147DF">
        <w:t xml:space="preserve">Fox, </w:t>
      </w:r>
      <w:r w:rsidRPr="005147DF">
        <w:rPr>
          <w:i/>
        </w:rPr>
        <w:t>Regression Diagnostics</w:t>
      </w:r>
      <w:r w:rsidRPr="005147DF">
        <w:t>, pp. 21-40</w:t>
      </w:r>
    </w:p>
    <w:p w:rsidR="00163F3C" w:rsidRDefault="00163F3C" w:rsidP="008A64DF">
      <w:pPr>
        <w:jc w:val="center"/>
      </w:pPr>
    </w:p>
    <w:p w:rsidR="0086582A" w:rsidRPr="0086582A" w:rsidRDefault="0086582A">
      <w:r>
        <w:t xml:space="preserve">1. What is the </w:t>
      </w:r>
      <w:r w:rsidRPr="0086582A">
        <w:rPr>
          <w:i/>
        </w:rPr>
        <w:t>residual</w:t>
      </w:r>
      <w:r>
        <w:t xml:space="preserve"> of a simple linear regression model? How is it defined? What rules must it obey?</w:t>
      </w:r>
    </w:p>
    <w:p w:rsidR="0086582A" w:rsidRDefault="0086582A"/>
    <w:p w:rsidR="0086582A" w:rsidRDefault="0086582A"/>
    <w:p w:rsidR="0086582A" w:rsidRDefault="0086582A"/>
    <w:p w:rsidR="0086582A" w:rsidRDefault="0086582A"/>
    <w:p w:rsidR="00213062" w:rsidRDefault="00213062"/>
    <w:p w:rsidR="00EB1B35" w:rsidRDefault="00EF10AF" w:rsidP="00EF10AF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EB1B35">
        <w:rPr>
          <w:rFonts w:eastAsiaTheme="minorEastAsia"/>
        </w:rPr>
        <w:t xml:space="preserve">Other than the fact that one pair of equations uses expectations and the other pair uses sums… </w:t>
      </w:r>
    </w:p>
    <w:p w:rsidR="00EF10AF" w:rsidRPr="00EF10AF" w:rsidRDefault="00EB1B35" w:rsidP="00EF10AF">
      <w:pPr>
        <w:rPr>
          <w:rFonts w:eastAsiaTheme="minorEastAsia"/>
        </w:rPr>
      </w:pPr>
      <w:r>
        <w:rPr>
          <w:rFonts w:eastAsiaTheme="minorEastAsia"/>
        </w:rPr>
        <w:t>W</w:t>
      </w:r>
      <w:r w:rsidR="00EF10AF">
        <w:rPr>
          <w:rFonts w:eastAsiaTheme="minorEastAsia"/>
        </w:rPr>
        <w:t>hat is the difference between writing “</w:t>
      </w:r>
      <w:r w:rsidR="00EF10AF" w:rsidRPr="00EF10AF">
        <w:rPr>
          <w:rFonts w:eastAsiaTheme="minorEastAsia"/>
        </w:rPr>
        <w:t>E</w:t>
      </w:r>
      <w:r w:rsidR="00EF10AF">
        <w:rPr>
          <w:rFonts w:eastAsiaTheme="minorEastAsia"/>
        </w:rPr>
        <w:t>(</w:t>
      </w:r>
      <w:r w:rsidR="00EF10AF">
        <w:rPr>
          <w:rFonts w:eastAsiaTheme="minorEastAsia"/>
          <w:i/>
        </w:rPr>
        <w:t>u</w:t>
      </w:r>
      <w:r w:rsidR="00EF10AF">
        <w:rPr>
          <w:rFonts w:eastAsiaTheme="minorEastAsia"/>
        </w:rPr>
        <w:t>) = 0 and E(</w:t>
      </w:r>
      <w:proofErr w:type="spellStart"/>
      <w:r w:rsidR="00EF10AF" w:rsidRPr="00EF10AF">
        <w:rPr>
          <w:rFonts w:eastAsiaTheme="minorEastAsia"/>
          <w:i/>
        </w:rPr>
        <w:t>x</w:t>
      </w:r>
      <w:r w:rsidR="00EF10AF">
        <w:rPr>
          <w:rFonts w:eastAsiaTheme="minorEastAsia"/>
          <w:i/>
        </w:rPr>
        <w:t>u</w:t>
      </w:r>
      <w:proofErr w:type="spellEnd"/>
      <w:r w:rsidR="00EF10AF">
        <w:rPr>
          <w:rFonts w:eastAsiaTheme="minorEastAsia"/>
        </w:rPr>
        <w:t xml:space="preserve">) = 0)” [equations </w:t>
      </w:r>
      <w:r w:rsidR="00EF10AF" w:rsidRPr="00EF10AF">
        <w:rPr>
          <w:rFonts w:eastAsiaTheme="minorEastAsia"/>
          <w:color w:val="00B050"/>
        </w:rPr>
        <w:t xml:space="preserve">2.10 </w:t>
      </w:r>
      <w:r w:rsidR="00EF10AF">
        <w:rPr>
          <w:rFonts w:eastAsiaTheme="minorEastAsia"/>
        </w:rPr>
        <w:t xml:space="preserve">and </w:t>
      </w:r>
      <w:r w:rsidR="00EF10AF" w:rsidRPr="00EF10AF">
        <w:rPr>
          <w:rFonts w:eastAsiaTheme="minorEastAsia"/>
          <w:color w:val="00B050"/>
        </w:rPr>
        <w:t>2.11</w:t>
      </w:r>
      <w:r w:rsidR="00EF10AF">
        <w:rPr>
          <w:rFonts w:eastAsiaTheme="minorEastAsia"/>
        </w:rPr>
        <w:t>] and writing “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</m:e>
        </m:nary>
      </m:oMath>
      <w:r w:rsidR="00EF10AF">
        <w:rPr>
          <w:rFonts w:eastAsiaTheme="minorEastAsia"/>
        </w:rPr>
        <w:t xml:space="preserve"> = 0 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</m:e>
        </m:nary>
      </m:oMath>
      <w:r w:rsidR="00EF10AF">
        <w:rPr>
          <w:rFonts w:eastAsiaTheme="minorEastAsia"/>
        </w:rPr>
        <w:t xml:space="preserve"> = 0” [equations </w:t>
      </w:r>
      <w:r w:rsidR="00EF10AF" w:rsidRPr="00EF10AF">
        <w:rPr>
          <w:rFonts w:eastAsiaTheme="minorEastAsia"/>
          <w:color w:val="00B050"/>
        </w:rPr>
        <w:t>2.</w:t>
      </w:r>
      <w:r w:rsidR="00EF10AF">
        <w:rPr>
          <w:rFonts w:eastAsiaTheme="minorEastAsia"/>
          <w:color w:val="00B050"/>
        </w:rPr>
        <w:t>3</w:t>
      </w:r>
      <w:r w:rsidR="00EF10AF" w:rsidRPr="00EF10AF">
        <w:rPr>
          <w:rFonts w:eastAsiaTheme="minorEastAsia"/>
          <w:color w:val="00B050"/>
        </w:rPr>
        <w:t xml:space="preserve">0 </w:t>
      </w:r>
      <w:r w:rsidR="00EF10AF">
        <w:rPr>
          <w:rFonts w:eastAsiaTheme="minorEastAsia"/>
        </w:rPr>
        <w:t xml:space="preserve">and </w:t>
      </w:r>
      <w:r w:rsidR="00EF10AF" w:rsidRPr="00EF10AF">
        <w:rPr>
          <w:rFonts w:eastAsiaTheme="minorEastAsia"/>
          <w:color w:val="00B050"/>
        </w:rPr>
        <w:t>2.</w:t>
      </w:r>
      <w:r w:rsidR="00EF10AF">
        <w:rPr>
          <w:rFonts w:eastAsiaTheme="minorEastAsia"/>
          <w:color w:val="00B050"/>
        </w:rPr>
        <w:t>3</w:t>
      </w:r>
      <w:r w:rsidR="00EF10AF" w:rsidRPr="00EF10AF">
        <w:rPr>
          <w:rFonts w:eastAsiaTheme="minorEastAsia"/>
          <w:color w:val="00B050"/>
        </w:rPr>
        <w:t>1</w:t>
      </w:r>
      <w:r w:rsidR="00EF10AF">
        <w:rPr>
          <w:rFonts w:eastAsiaTheme="minorEastAsia"/>
        </w:rPr>
        <w:t xml:space="preserve">]? </w:t>
      </w:r>
    </w:p>
    <w:p w:rsidR="00EF10AF" w:rsidRDefault="00EF10AF" w:rsidP="00EF10AF">
      <w:pPr>
        <w:rPr>
          <w:rFonts w:eastAsiaTheme="minorEastAsia"/>
        </w:rPr>
      </w:pPr>
      <w:bookmarkStart w:id="0" w:name="_GoBack"/>
      <w:bookmarkEnd w:id="0"/>
    </w:p>
    <w:p w:rsidR="00213062" w:rsidRDefault="00213062" w:rsidP="00EF10AF">
      <w:pPr>
        <w:rPr>
          <w:rFonts w:eastAsiaTheme="minorEastAsia"/>
        </w:rPr>
      </w:pPr>
    </w:p>
    <w:p w:rsidR="00EF10AF" w:rsidRDefault="00EF10AF" w:rsidP="00EF10AF">
      <w:pPr>
        <w:rPr>
          <w:rFonts w:eastAsiaTheme="minorEastAsia"/>
        </w:rPr>
      </w:pPr>
    </w:p>
    <w:p w:rsidR="00EF10AF" w:rsidRDefault="00EF10AF" w:rsidP="00EF10AF">
      <w:pPr>
        <w:rPr>
          <w:rFonts w:eastAsiaTheme="minorEastAsia"/>
        </w:rPr>
      </w:pPr>
    </w:p>
    <w:p w:rsidR="00EF10AF" w:rsidRDefault="00EF10AF" w:rsidP="00EF10AF">
      <w:pPr>
        <w:rPr>
          <w:rFonts w:eastAsiaTheme="minorEastAsia"/>
        </w:rPr>
      </w:pPr>
    </w:p>
    <w:p w:rsidR="00EF10AF" w:rsidRDefault="00EF10AF" w:rsidP="00EF10AF">
      <w:pPr>
        <w:rPr>
          <w:rFonts w:eastAsiaTheme="minorEastAsia"/>
        </w:rPr>
      </w:pPr>
    </w:p>
    <w:p w:rsidR="00EF10AF" w:rsidRDefault="00EF10AF">
      <w:r>
        <w:t>3</w:t>
      </w:r>
      <w:r w:rsidR="00C32F94">
        <w:t xml:space="preserve">. </w:t>
      </w:r>
      <w:r>
        <w:t>Explain why</w:t>
      </w:r>
      <w:r w:rsidR="006E726F">
        <w:t xml:space="preserve"> / how </w:t>
      </w:r>
      <w:r>
        <w:t xml:space="preserve">equation </w:t>
      </w:r>
      <w:r w:rsidRPr="00EF10AF">
        <w:rPr>
          <w:color w:val="00B050"/>
        </w:rPr>
        <w:t>2.31</w:t>
      </w:r>
      <w:r>
        <w:t xml:space="preserve"> {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</m:e>
        </m:nary>
      </m:oMath>
      <w:r>
        <w:rPr>
          <w:rFonts w:eastAsiaTheme="minorEastAsia"/>
        </w:rPr>
        <w:t xml:space="preserve"> = 0</w:t>
      </w:r>
      <w:r>
        <w:t xml:space="preserve">} </w:t>
      </w:r>
      <w:r w:rsidR="006E726F">
        <w:t xml:space="preserve">could be satisfied despite equation </w:t>
      </w:r>
      <w:r w:rsidR="006E726F" w:rsidRPr="00EF10AF">
        <w:rPr>
          <w:color w:val="00B050"/>
        </w:rPr>
        <w:t>2.11</w:t>
      </w:r>
      <w:r w:rsidR="006E726F">
        <w:t xml:space="preserve"> {</w:t>
      </w:r>
      <w:r w:rsidR="006E726F" w:rsidRPr="00EF10AF">
        <w:rPr>
          <w:rFonts w:eastAsiaTheme="minorEastAsia"/>
        </w:rPr>
        <w:t xml:space="preserve"> </w:t>
      </w:r>
      <w:r w:rsidR="006E726F">
        <w:rPr>
          <w:rFonts w:eastAsiaTheme="minorEastAsia"/>
        </w:rPr>
        <w:t>E(</w:t>
      </w:r>
      <w:proofErr w:type="spellStart"/>
      <w:r w:rsidR="006E726F" w:rsidRPr="00EF10AF">
        <w:rPr>
          <w:rFonts w:eastAsiaTheme="minorEastAsia"/>
          <w:i/>
        </w:rPr>
        <w:t>x</w:t>
      </w:r>
      <w:r w:rsidR="006E726F">
        <w:rPr>
          <w:rFonts w:eastAsiaTheme="minorEastAsia"/>
          <w:i/>
        </w:rPr>
        <w:t>u</w:t>
      </w:r>
      <w:proofErr w:type="spellEnd"/>
      <w:r w:rsidR="006E726F">
        <w:rPr>
          <w:rFonts w:eastAsiaTheme="minorEastAsia"/>
        </w:rPr>
        <w:t>) = 0</w:t>
      </w:r>
      <w:r w:rsidR="006E726F">
        <w:t>} being violated</w:t>
      </w:r>
      <w:r>
        <w:t xml:space="preserve">. </w:t>
      </w:r>
      <w:r w:rsidR="006E726F">
        <w:t>What would be the consequences of this mismatch?</w:t>
      </w:r>
    </w:p>
    <w:p w:rsidR="00EF10AF" w:rsidRDefault="00EF10AF"/>
    <w:p w:rsidR="00AE5221" w:rsidRDefault="00AE5221"/>
    <w:p w:rsidR="00AE5221" w:rsidRDefault="00AE5221"/>
    <w:p w:rsidR="00AE5221" w:rsidRDefault="00AE5221"/>
    <w:p w:rsidR="00AE5221" w:rsidRDefault="00AE5221"/>
    <w:p w:rsidR="00AE5221" w:rsidRDefault="00AE5221"/>
    <w:p w:rsidR="00AE5221" w:rsidRDefault="00AE5221"/>
    <w:p w:rsidR="00AE5221" w:rsidRDefault="00AE5221"/>
    <w:p w:rsidR="006E726F" w:rsidRDefault="00EF10AF" w:rsidP="006E726F">
      <w:r>
        <w:t xml:space="preserve">4. </w:t>
      </w:r>
      <w:r w:rsidR="006E726F">
        <w:t>Fill in the blanks using (some of) the following terms: “discrepancy” “influential” “leverage” “</w:t>
      </w:r>
      <w:proofErr w:type="spellStart"/>
      <w:r w:rsidR="006E726F">
        <w:t>DfBeta</w:t>
      </w:r>
      <w:proofErr w:type="spellEnd"/>
      <w:r w:rsidR="006E726F">
        <w:t>” “</w:t>
      </w:r>
      <w:proofErr w:type="spellStart"/>
      <w:r w:rsidR="006E726F">
        <w:t>DfFits</w:t>
      </w:r>
      <w:proofErr w:type="spellEnd"/>
      <w:r w:rsidR="006E726F">
        <w:t>” “hat values”</w:t>
      </w:r>
      <w:r w:rsidR="00EB1B35">
        <w:t xml:space="preserve"> “residuals”</w:t>
      </w:r>
    </w:p>
    <w:p w:rsidR="006E726F" w:rsidRDefault="006E726F" w:rsidP="006E726F"/>
    <w:p w:rsidR="006E726F" w:rsidRPr="006F4A6A" w:rsidRDefault="006E726F" w:rsidP="006E726F">
      <w:pPr>
        <w:spacing w:line="360" w:lineRule="auto"/>
        <w:rPr>
          <w:u w:val="single"/>
        </w:rPr>
      </w:pPr>
      <w:r>
        <w:t xml:space="preserve">If a data point has an atypical value in the horizontal </w:t>
      </w:r>
      <w:r w:rsidR="00C955BC">
        <w:t>(</w:t>
      </w:r>
      <w:r w:rsidR="00C955BC">
        <w:rPr>
          <w:i/>
        </w:rPr>
        <w:t>x</w:t>
      </w:r>
      <w:r w:rsidR="00C955BC">
        <w:t xml:space="preserve">) </w:t>
      </w:r>
      <w:r>
        <w:t xml:space="preserve">dimension, then it will have high </w:t>
      </w:r>
      <w:r w:rsidR="00C955BC">
        <w:rPr>
          <w:u w:val="single"/>
        </w:rPr>
        <w:tab/>
        <w:t>______</w:t>
      </w:r>
      <w:r w:rsidRPr="002C022A">
        <w:t xml:space="preserve">, which </w:t>
      </w:r>
      <w:r>
        <w:t xml:space="preserve">is measured with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C022A">
        <w:t>.</w:t>
      </w:r>
    </w:p>
    <w:p w:rsidR="006E726F" w:rsidRPr="002C022A" w:rsidRDefault="006E726F" w:rsidP="006E726F">
      <w:pPr>
        <w:spacing w:line="360" w:lineRule="auto"/>
      </w:pPr>
      <w:r>
        <w:t xml:space="preserve">If a data point has an atypical value in the vertical </w:t>
      </w:r>
      <w:r w:rsidR="00C955BC">
        <w:t>(</w:t>
      </w:r>
      <w:r w:rsidR="00C955BC">
        <w:rPr>
          <w:i/>
        </w:rPr>
        <w:t>y</w:t>
      </w:r>
      <w:r w:rsidR="00C955BC">
        <w:t xml:space="preserve">) </w:t>
      </w:r>
      <w:r>
        <w:t xml:space="preserve">dimension, then it </w:t>
      </w:r>
      <w:r w:rsidR="00C955BC">
        <w:t>may</w:t>
      </w:r>
      <w:r>
        <w:t xml:space="preserve"> have a large </w:t>
      </w:r>
      <w:r w:rsidR="00C955BC">
        <w:rPr>
          <w:u w:val="single"/>
        </w:rPr>
        <w:tab/>
        <w:t>______</w:t>
      </w:r>
      <w:r>
        <w:t xml:space="preserve">, which is measured with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. </w:t>
      </w:r>
    </w:p>
    <w:p w:rsidR="006E726F" w:rsidRDefault="006E726F" w:rsidP="006E726F">
      <w:pPr>
        <w:spacing w:line="360" w:lineRule="auto"/>
      </w:pPr>
      <w:r>
        <w:t xml:space="preserve">If a data point is unusual in both dimensions, then it may have a large effect on the regression slope, which can be measured with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, and it may have a large effect on fitted values, which can be measured with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w:rsidR="006E726F" w:rsidRDefault="00EF10AF" w:rsidP="006E726F">
      <w:pPr>
        <w:spacing w:after="120"/>
      </w:pPr>
      <w:r>
        <w:lastRenderedPageBreak/>
        <w:t>5</w:t>
      </w:r>
      <w:r w:rsidR="009E11FE">
        <w:t>.</w:t>
      </w:r>
      <w:r w:rsidR="00AE4752">
        <w:t xml:space="preserve"> </w:t>
      </w:r>
      <w:r w:rsidR="006E726F">
        <w:t xml:space="preserve">In the figure below, dotted lines express the relationship between </w:t>
      </w:r>
      <w:r w:rsidR="006E726F">
        <w:rPr>
          <w:i/>
        </w:rPr>
        <w:t xml:space="preserve">x </w:t>
      </w:r>
      <w:r w:rsidR="006E726F">
        <w:t xml:space="preserve">and </w:t>
      </w:r>
      <w:r w:rsidR="006E726F" w:rsidRPr="00173211">
        <w:rPr>
          <w:i/>
        </w:rPr>
        <w:t>y</w:t>
      </w:r>
      <w:r w:rsidR="006E726F">
        <w:t xml:space="preserve"> using just the </w:t>
      </w:r>
      <w:r w:rsidR="006E726F">
        <w:sym w:font="Wingdings 2" w:char="F099"/>
      </w:r>
      <w:r w:rsidR="006E726F">
        <w:t xml:space="preserve"> data points; the solid line re-expresses the relationship with the </w:t>
      </w:r>
      <w:r w:rsidR="006E726F">
        <w:sym w:font="Symbol" w:char="F0FF"/>
      </w:r>
      <w:r w:rsidR="006E726F">
        <w:t xml:space="preserve"> data point added.</w:t>
      </w:r>
    </w:p>
    <w:p w:rsidR="006E726F" w:rsidRDefault="006E726F" w:rsidP="006E726F">
      <w:r>
        <w:t xml:space="preserve">A. </w:t>
      </w:r>
      <w:r w:rsidRPr="00173211">
        <w:t>Which</w:t>
      </w:r>
      <w:r>
        <w:t xml:space="preserve"> panel shows a case of high discrepancy but low leverage? </w:t>
      </w:r>
    </w:p>
    <w:p w:rsidR="006E726F" w:rsidRDefault="006E726F" w:rsidP="006E726F"/>
    <w:p w:rsidR="006E726F" w:rsidRDefault="006E726F" w:rsidP="006E726F"/>
    <w:p w:rsidR="006E726F" w:rsidRDefault="006E726F" w:rsidP="006E726F">
      <w:r>
        <w:t xml:space="preserve">In this panel, what is the effect on the slope of adding the </w:t>
      </w:r>
      <w:r>
        <w:sym w:font="Symbol" w:char="F0FF"/>
      </w:r>
      <w:r>
        <w:t xml:space="preserve"> data point? </w:t>
      </w:r>
    </w:p>
    <w:p w:rsidR="006E726F" w:rsidRDefault="006E726F" w:rsidP="006E726F"/>
    <w:p w:rsidR="006E726F" w:rsidRDefault="006E726F" w:rsidP="006E726F"/>
    <w:p w:rsidR="006E726F" w:rsidRDefault="006E726F" w:rsidP="006E726F">
      <w:r>
        <w:t xml:space="preserve">In this panel, what is the effect on the intercept of adding the </w:t>
      </w:r>
      <w:r>
        <w:sym w:font="Symbol" w:char="F0FF"/>
      </w:r>
      <w:r>
        <w:t xml:space="preserve"> data point?</w:t>
      </w:r>
    </w:p>
    <w:p w:rsidR="006E726F" w:rsidRDefault="006E726F" w:rsidP="006E726F"/>
    <w:p w:rsidR="006E726F" w:rsidRDefault="006E726F" w:rsidP="006E726F"/>
    <w:p w:rsidR="006E726F" w:rsidRDefault="006E726F" w:rsidP="006E726F">
      <w:r>
        <w:t xml:space="preserve">B. The other panels show cases of high leverage; explain why the </w:t>
      </w:r>
      <w:r w:rsidRPr="0086582A">
        <w:rPr>
          <w:i/>
        </w:rPr>
        <w:t>residual</w:t>
      </w:r>
      <w:r>
        <w:t xml:space="preserve"> is </w:t>
      </w:r>
      <w:r w:rsidRPr="0086582A">
        <w:rPr>
          <w:u w:val="single"/>
        </w:rPr>
        <w:t>not</w:t>
      </w:r>
      <w:r>
        <w:t xml:space="preserve"> sufficient for diagnosing whether the </w:t>
      </w:r>
      <w:r>
        <w:sym w:font="Symbol" w:char="F0FF"/>
      </w:r>
      <w:r>
        <w:t xml:space="preserve"> data point is influential.</w:t>
      </w:r>
    </w:p>
    <w:p w:rsidR="006E726F" w:rsidRDefault="006E726F" w:rsidP="006E726F"/>
    <w:p w:rsidR="006E726F" w:rsidRDefault="006E726F" w:rsidP="006E726F"/>
    <w:p w:rsidR="006E726F" w:rsidRDefault="006E726F" w:rsidP="006E726F"/>
    <w:p w:rsidR="006E726F" w:rsidRPr="008D2EF1" w:rsidRDefault="006E726F" w:rsidP="006E726F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77F260EB" wp14:editId="287CFD93">
            <wp:extent cx="4757173" cy="5029200"/>
            <wp:effectExtent l="0" t="0" r="5715" b="0"/>
            <wp:docPr id="1" name="Picture 1" descr="C:\Users\Scott\AppData\Local\Microsoft\Windows\Temporary Internet Files\Content.Word\Regression Diagnostics Figure 4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ott\AppData\Local\Microsoft\Windows\Temporary Internet Files\Content.Word\Regression Diagnostics Figure 4-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173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856" w:rsidRPr="00F24856" w:rsidRDefault="00F24856" w:rsidP="00103A59"/>
    <w:sectPr w:rsidR="00F24856" w:rsidRPr="00F24856" w:rsidSect="0078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2160"/>
    <w:multiLevelType w:val="hybridMultilevel"/>
    <w:tmpl w:val="12FA5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67CEB"/>
    <w:multiLevelType w:val="hybridMultilevel"/>
    <w:tmpl w:val="4BBE2408"/>
    <w:lvl w:ilvl="0" w:tplc="678E3F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E42E0"/>
    <w:multiLevelType w:val="hybridMultilevel"/>
    <w:tmpl w:val="A984D0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41B34"/>
    <w:rsid w:val="000429EF"/>
    <w:rsid w:val="0007735B"/>
    <w:rsid w:val="0009745E"/>
    <w:rsid w:val="000B45AF"/>
    <w:rsid w:val="000D173E"/>
    <w:rsid w:val="000E4512"/>
    <w:rsid w:val="000F2289"/>
    <w:rsid w:val="000F63FD"/>
    <w:rsid w:val="00103A59"/>
    <w:rsid w:val="001579E1"/>
    <w:rsid w:val="00163F3C"/>
    <w:rsid w:val="00173211"/>
    <w:rsid w:val="00182F41"/>
    <w:rsid w:val="00213062"/>
    <w:rsid w:val="002311E7"/>
    <w:rsid w:val="002528AC"/>
    <w:rsid w:val="002B6D54"/>
    <w:rsid w:val="002B6D89"/>
    <w:rsid w:val="002B7000"/>
    <w:rsid w:val="002C022A"/>
    <w:rsid w:val="002F2DB8"/>
    <w:rsid w:val="00300477"/>
    <w:rsid w:val="00391393"/>
    <w:rsid w:val="003F123D"/>
    <w:rsid w:val="004110CF"/>
    <w:rsid w:val="00461C6E"/>
    <w:rsid w:val="005147DF"/>
    <w:rsid w:val="005F73AC"/>
    <w:rsid w:val="00617C34"/>
    <w:rsid w:val="006601A9"/>
    <w:rsid w:val="006E726F"/>
    <w:rsid w:val="006F4A6A"/>
    <w:rsid w:val="007820E0"/>
    <w:rsid w:val="007E4111"/>
    <w:rsid w:val="008207D3"/>
    <w:rsid w:val="00843AF2"/>
    <w:rsid w:val="0086582A"/>
    <w:rsid w:val="008A2E1B"/>
    <w:rsid w:val="008A64DF"/>
    <w:rsid w:val="008D104C"/>
    <w:rsid w:val="008D66D5"/>
    <w:rsid w:val="00970295"/>
    <w:rsid w:val="009E11FE"/>
    <w:rsid w:val="00A227C8"/>
    <w:rsid w:val="00A26F69"/>
    <w:rsid w:val="00A63B4D"/>
    <w:rsid w:val="00A66326"/>
    <w:rsid w:val="00AE4752"/>
    <w:rsid w:val="00AE5221"/>
    <w:rsid w:val="00BB1583"/>
    <w:rsid w:val="00BE01C4"/>
    <w:rsid w:val="00C32F94"/>
    <w:rsid w:val="00C45300"/>
    <w:rsid w:val="00C955BC"/>
    <w:rsid w:val="00C96C9E"/>
    <w:rsid w:val="00CC14B5"/>
    <w:rsid w:val="00D55A77"/>
    <w:rsid w:val="00D62B76"/>
    <w:rsid w:val="00D76410"/>
    <w:rsid w:val="00E51427"/>
    <w:rsid w:val="00E75B14"/>
    <w:rsid w:val="00EB1B35"/>
    <w:rsid w:val="00EF10AF"/>
    <w:rsid w:val="00F24856"/>
    <w:rsid w:val="00F24C7B"/>
    <w:rsid w:val="00F760DE"/>
    <w:rsid w:val="00FC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56B7"/>
  <w15:docId w15:val="{34AB7394-97DB-4364-8C7E-2818D555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6D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5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CD4B0-4718-4CEA-A0CE-0480CFC4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2</cp:revision>
  <cp:lastPrinted>2020-01-18T21:56:00Z</cp:lastPrinted>
  <dcterms:created xsi:type="dcterms:W3CDTF">2021-01-22T15:16:00Z</dcterms:created>
  <dcterms:modified xsi:type="dcterms:W3CDTF">2021-01-22T15:16:00Z</dcterms:modified>
</cp:coreProperties>
</file>