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C32F94" w:rsidRDefault="00163F3C" w:rsidP="008A64DF">
      <w:pPr>
        <w:jc w:val="center"/>
      </w:pPr>
      <w:r w:rsidRPr="00C32F94">
        <w:t>POLS 6481, Spring 20</w:t>
      </w:r>
      <w:r w:rsidR="004923AE">
        <w:t>20</w:t>
      </w:r>
    </w:p>
    <w:p w:rsidR="00163F3C" w:rsidRDefault="00163F3C" w:rsidP="008A64DF">
      <w:pPr>
        <w:jc w:val="center"/>
      </w:pPr>
      <w:r>
        <w:t>Prof</w:t>
      </w:r>
      <w:r w:rsidR="00C32F94">
        <w:t>essor</w:t>
      </w:r>
      <w:r>
        <w:t xml:space="preserve"> Scott Basinger</w:t>
      </w:r>
    </w:p>
    <w:p w:rsidR="00D62B76" w:rsidRDefault="00D62B76" w:rsidP="008A64DF">
      <w:pPr>
        <w:jc w:val="center"/>
      </w:pPr>
    </w:p>
    <w:p w:rsidR="00163F3C" w:rsidRDefault="00C32F94" w:rsidP="008A64DF">
      <w:pPr>
        <w:jc w:val="center"/>
      </w:pPr>
      <w:r>
        <w:t>Reading</w:t>
      </w:r>
      <w:r w:rsidR="00461C6E">
        <w:t xml:space="preserve"> Assignment </w:t>
      </w:r>
      <w:r w:rsidR="008D2EF1">
        <w:t xml:space="preserve">Week </w:t>
      </w:r>
      <w:r w:rsidR="001B3001">
        <w:t>3</w:t>
      </w:r>
    </w:p>
    <w:p w:rsidR="009E11FE" w:rsidRPr="004F3E54" w:rsidRDefault="009E11FE" w:rsidP="008A64DF">
      <w:pPr>
        <w:jc w:val="center"/>
      </w:pPr>
      <w:r>
        <w:t xml:space="preserve">Distributed </w:t>
      </w:r>
      <w:r w:rsidR="004F3E54">
        <w:t>Mon</w:t>
      </w:r>
      <w:r w:rsidR="001B3001">
        <w:t>day</w:t>
      </w:r>
      <w:r>
        <w:t xml:space="preserve">, </w:t>
      </w:r>
      <w:r w:rsidR="004F3E54">
        <w:t>February 1 (</w:t>
      </w:r>
      <w:r w:rsidR="004F3E54">
        <w:rPr>
          <w:i/>
        </w:rPr>
        <w:t>sorry!</w:t>
      </w:r>
      <w:r w:rsidR="004F3E54">
        <w:t>)</w:t>
      </w:r>
    </w:p>
    <w:p w:rsidR="009E11FE" w:rsidRDefault="009E11FE" w:rsidP="008A64DF">
      <w:pPr>
        <w:jc w:val="center"/>
      </w:pPr>
      <w:r>
        <w:t xml:space="preserve">Due </w:t>
      </w:r>
      <w:r w:rsidR="002E225F">
        <w:t>T</w:t>
      </w:r>
      <w:r w:rsidR="009835EA">
        <w:t>h</w:t>
      </w:r>
      <w:r w:rsidR="002E225F">
        <w:t>u</w:t>
      </w:r>
      <w:r w:rsidR="009835EA">
        <w:t>r</w:t>
      </w:r>
      <w:r w:rsidR="002E225F">
        <w:t>sday</w:t>
      </w:r>
      <w:r>
        <w:t xml:space="preserve">, </w:t>
      </w:r>
      <w:r w:rsidR="004F3E54">
        <w:t>Febru</w:t>
      </w:r>
      <w:r w:rsidR="00951EBD">
        <w:t xml:space="preserve">ary </w:t>
      </w:r>
      <w:r w:rsidR="004F3E54">
        <w:t>4</w:t>
      </w:r>
    </w:p>
    <w:p w:rsidR="009E11FE" w:rsidRDefault="009E11FE" w:rsidP="008A64DF">
      <w:pPr>
        <w:jc w:val="center"/>
      </w:pPr>
    </w:p>
    <w:p w:rsidR="00C32F94" w:rsidRDefault="009E11FE" w:rsidP="00E200CB">
      <w:pPr>
        <w:jc w:val="center"/>
      </w:pPr>
      <w:r>
        <w:t xml:space="preserve">Required reading: </w:t>
      </w:r>
      <w:r w:rsidR="00C32F94">
        <w:t>Wooldridge 1</w:t>
      </w:r>
      <w:r w:rsidR="00427488">
        <w:t>.4</w:t>
      </w:r>
      <w:r w:rsidR="00C32F94">
        <w:t xml:space="preserve"> + </w:t>
      </w:r>
      <w:r w:rsidR="00427488">
        <w:t>3.1 + 3</w:t>
      </w:r>
      <w:r w:rsidR="00C32F94">
        <w:t xml:space="preserve">.2 + </w:t>
      </w:r>
      <w:r w:rsidR="00427488">
        <w:t>3</w:t>
      </w:r>
      <w:r w:rsidR="00C32F94">
        <w:t xml:space="preserve">.3 + </w:t>
      </w:r>
      <w:r w:rsidR="002A76F0">
        <w:t>Appx 3.A(.1–.4)</w:t>
      </w:r>
      <w:r w:rsidR="002E225F">
        <w:t xml:space="preserve"> </w:t>
      </w:r>
      <w:r w:rsidR="00951EBD">
        <w:t xml:space="preserve">+ </w:t>
      </w:r>
      <w:r w:rsidR="00950EBD">
        <w:t>5</w:t>
      </w:r>
      <w:r w:rsidR="00951EBD">
        <w:t>.1</w:t>
      </w:r>
    </w:p>
    <w:p w:rsidR="008A64DF" w:rsidRDefault="008A64DF"/>
    <w:p w:rsidR="000B45AF" w:rsidRDefault="00951EBD" w:rsidP="00025FBD">
      <w:r>
        <w:t>1</w:t>
      </w:r>
      <w:r w:rsidR="001B3001">
        <w:t xml:space="preserve">. </w:t>
      </w:r>
      <w:r w:rsidR="005C1F57">
        <w:t xml:space="preserve">Write the equations for the </w:t>
      </w:r>
      <w:r w:rsidR="005C1F57">
        <w:rPr>
          <w:i/>
        </w:rPr>
        <w:t xml:space="preserve">sample regression function </w:t>
      </w:r>
      <w:r w:rsidR="005C1F57">
        <w:t xml:space="preserve">and the </w:t>
      </w:r>
      <w:r w:rsidR="005C1F57">
        <w:rPr>
          <w:i/>
        </w:rPr>
        <w:t>population regression functio</w:t>
      </w:r>
      <w:r w:rsidR="005C1F57" w:rsidRPr="005C1F57">
        <w:rPr>
          <w:i/>
        </w:rPr>
        <w:t>n</w:t>
      </w:r>
      <w:r w:rsidR="005C1F57">
        <w:t xml:space="preserve"> for a </w:t>
      </w:r>
      <w:r w:rsidR="00E37834">
        <w:t xml:space="preserve">linear </w:t>
      </w:r>
      <w:r w:rsidR="005C1F57">
        <w:t xml:space="preserve">model with </w:t>
      </w:r>
      <w:r w:rsidR="00C12264">
        <w:t xml:space="preserve">two </w:t>
      </w:r>
      <w:r w:rsidR="005C1F57">
        <w:t>explanatory variables (</w:t>
      </w:r>
      <w:r w:rsidR="00C12264">
        <w:t xml:space="preserve">i.e., </w:t>
      </w:r>
      <w:r w:rsidR="005C1F57" w:rsidRPr="00C12264">
        <w:rPr>
          <w:i/>
        </w:rPr>
        <w:t>x</w:t>
      </w:r>
      <w:r w:rsidR="005C1F57" w:rsidRPr="005C1F57">
        <w:rPr>
          <w:vertAlign w:val="subscript"/>
        </w:rPr>
        <w:t>1</w:t>
      </w:r>
      <w:r w:rsidR="00C12264">
        <w:t xml:space="preserve"> and</w:t>
      </w:r>
      <w:r w:rsidR="005C1F57">
        <w:t xml:space="preserve"> </w:t>
      </w:r>
      <w:r w:rsidR="005C1F57" w:rsidRPr="00C12264">
        <w:rPr>
          <w:i/>
        </w:rPr>
        <w:t>x</w:t>
      </w:r>
      <w:r w:rsidR="005C1F57" w:rsidRPr="005C1F57">
        <w:rPr>
          <w:vertAlign w:val="subscript"/>
        </w:rPr>
        <w:t>2</w:t>
      </w:r>
      <w:r w:rsidR="005C1F57">
        <w:t xml:space="preserve">). What are </w:t>
      </w:r>
      <w:r w:rsidR="000B45AF">
        <w:t>two differences between the</w:t>
      </w:r>
      <w:r w:rsidR="00C12264" w:rsidRPr="00C12264">
        <w:t>m</w:t>
      </w:r>
      <w:r w:rsidR="005C1F57" w:rsidRPr="005C1F57">
        <w:t xml:space="preserve">? </w:t>
      </w:r>
    </w:p>
    <w:p w:rsidR="009E11FE" w:rsidRDefault="009E11FE"/>
    <w:p w:rsidR="003034F5" w:rsidRDefault="003034F5"/>
    <w:p w:rsidR="003034F5" w:rsidRDefault="003034F5"/>
    <w:p w:rsidR="00C12264" w:rsidRDefault="00C12264"/>
    <w:p w:rsidR="008D2EF1" w:rsidRDefault="008D2EF1"/>
    <w:p w:rsidR="002E4585" w:rsidRPr="0046047F" w:rsidRDefault="00661978" w:rsidP="00EA3CAF">
      <w:pPr>
        <w:spacing w:after="120"/>
      </w:pPr>
      <w:r>
        <w:t>2</w:t>
      </w:r>
      <w:r w:rsidR="00C12264" w:rsidRPr="0046047F">
        <w:t xml:space="preserve">. </w:t>
      </w:r>
      <w:r w:rsidR="00567589" w:rsidRPr="0046047F">
        <w:t xml:space="preserve">In Wooldridge’s </w:t>
      </w:r>
      <w:r w:rsidR="0046047F" w:rsidRPr="0046047F">
        <w:t>Example 3.1 (5</w:t>
      </w:r>
      <w:r w:rsidR="0046047F" w:rsidRPr="0046047F">
        <w:rPr>
          <w:vertAlign w:val="superscript"/>
        </w:rPr>
        <w:t>th</w:t>
      </w:r>
      <w:r w:rsidR="0046047F" w:rsidRPr="0046047F">
        <w:t xml:space="preserve"> edition)</w:t>
      </w:r>
      <w:r w:rsidR="00567589" w:rsidRPr="0046047F">
        <w:t>, he shows the following two equations: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4032"/>
        <w:gridCol w:w="5472"/>
      </w:tblGrid>
      <w:tr w:rsidR="001B3001" w:rsidRPr="001B3001" w:rsidTr="004F3E54">
        <w:tc>
          <w:tcPr>
            <w:tcW w:w="4032" w:type="dxa"/>
            <w:vAlign w:val="center"/>
          </w:tcPr>
          <w:p w:rsidR="00567589" w:rsidRPr="001B3001" w:rsidRDefault="0046047F" w:rsidP="0046047F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D0050CA" wp14:editId="202846AD">
                  <wp:extent cx="2253615" cy="3200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2" w:type="dxa"/>
            <w:vAlign w:val="center"/>
          </w:tcPr>
          <w:p w:rsidR="00567589" w:rsidRPr="001B3001" w:rsidRDefault="0046047F" w:rsidP="0046047F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2C26E6" wp14:editId="6CDD2D67">
                  <wp:extent cx="3165854" cy="3474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85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47F" w:rsidRDefault="0046047F" w:rsidP="00EA3CAF">
      <w:pPr>
        <w:spacing w:before="120"/>
      </w:pPr>
      <w:r>
        <w:t xml:space="preserve">A. </w:t>
      </w:r>
      <w:r w:rsidR="00567589" w:rsidRPr="0046047F">
        <w:t>Why are the</w:t>
      </w:r>
      <w:r>
        <w:t xml:space="preserve"> slope coefficients for </w:t>
      </w:r>
      <w:r>
        <w:rPr>
          <w:i/>
        </w:rPr>
        <w:t xml:space="preserve">ACT </w:t>
      </w:r>
      <w:r w:rsidR="00EA3CAF" w:rsidRPr="0046047F">
        <w:t xml:space="preserve">different from each other? </w:t>
      </w:r>
    </w:p>
    <w:p w:rsidR="0046047F" w:rsidRDefault="0046047F" w:rsidP="00F260BC"/>
    <w:p w:rsidR="00951EBD" w:rsidRDefault="00951EBD" w:rsidP="00F260BC"/>
    <w:p w:rsidR="003034F5" w:rsidRDefault="003034F5" w:rsidP="00F260BC"/>
    <w:p w:rsidR="003034F5" w:rsidRDefault="003034F5" w:rsidP="00F260BC"/>
    <w:p w:rsidR="00F260BC" w:rsidRDefault="00F260BC" w:rsidP="00F260BC"/>
    <w:p w:rsidR="00854277" w:rsidRDefault="0046047F" w:rsidP="00EA3CAF">
      <w:pPr>
        <w:spacing w:before="120"/>
      </w:pPr>
      <w:r>
        <w:t>B. What does the difference in slope coefficients tell us about the associations between</w:t>
      </w:r>
      <w:r w:rsidR="00854277">
        <w:t>…</w:t>
      </w:r>
    </w:p>
    <w:p w:rsidR="00854277" w:rsidRDefault="00854277" w:rsidP="00EA3CAF">
      <w:pPr>
        <w:spacing w:before="120"/>
      </w:pPr>
      <w:r>
        <w:t xml:space="preserve">    </w:t>
      </w:r>
      <w:r w:rsidR="0046047F">
        <w:t xml:space="preserve"> (</w:t>
      </w:r>
      <w:proofErr w:type="spellStart"/>
      <w:r w:rsidR="0046047F">
        <w:t>i</w:t>
      </w:r>
      <w:proofErr w:type="spellEnd"/>
      <w:r w:rsidR="0046047F">
        <w:t xml:space="preserve">) </w:t>
      </w:r>
      <w:r w:rsidR="0046047F">
        <w:rPr>
          <w:i/>
        </w:rPr>
        <w:t>ACT</w:t>
      </w:r>
      <w:r w:rsidR="0046047F">
        <w:t xml:space="preserve"> scores and high school GPA</w:t>
      </w:r>
    </w:p>
    <w:p w:rsidR="00854277" w:rsidRDefault="00854277" w:rsidP="00EA3CAF">
      <w:pPr>
        <w:spacing w:before="120"/>
      </w:pPr>
    </w:p>
    <w:p w:rsidR="00854277" w:rsidRDefault="00854277" w:rsidP="00EA3CAF">
      <w:pPr>
        <w:spacing w:before="120"/>
      </w:pPr>
    </w:p>
    <w:p w:rsidR="0046047F" w:rsidRPr="0046047F" w:rsidRDefault="00854277" w:rsidP="00EA3CAF">
      <w:pPr>
        <w:spacing w:before="120"/>
        <w:rPr>
          <w:i/>
        </w:rPr>
      </w:pPr>
      <w:r>
        <w:t xml:space="preserve">    </w:t>
      </w:r>
      <w:r w:rsidR="0046047F">
        <w:t xml:space="preserve"> (ii) high school </w:t>
      </w:r>
      <w:r>
        <w:t xml:space="preserve">GPA </w:t>
      </w:r>
      <w:r w:rsidR="0046047F">
        <w:t>and college GPA?</w:t>
      </w:r>
    </w:p>
    <w:p w:rsidR="00F260BC" w:rsidRDefault="00F260BC" w:rsidP="00F260BC"/>
    <w:p w:rsidR="003034F5" w:rsidRDefault="003034F5" w:rsidP="00F260BC"/>
    <w:p w:rsidR="003034F5" w:rsidRDefault="003034F5" w:rsidP="00F260BC"/>
    <w:p w:rsidR="00661978" w:rsidRDefault="00661978" w:rsidP="003034F5">
      <w:pPr>
        <w:spacing w:before="120"/>
      </w:pPr>
      <w:r>
        <w:t xml:space="preserve">3. Theorem 3.1 states that OLS estimates of the coefficients are </w:t>
      </w:r>
      <w:r w:rsidRPr="00C12264">
        <w:t>unbiased</w:t>
      </w:r>
      <w:r>
        <w:t xml:space="preserve"> when four assumptions are met; omitted variable bias violates which one of the four assumptions? Explain why in your own words or with an </w:t>
      </w:r>
      <w:r w:rsidR="006633FF">
        <w:t>example</w:t>
      </w:r>
      <w:r>
        <w:t>.</w:t>
      </w:r>
    </w:p>
    <w:p w:rsidR="00661978" w:rsidRDefault="00661978" w:rsidP="00661978">
      <w:bookmarkStart w:id="0" w:name="_GoBack"/>
      <w:bookmarkEnd w:id="0"/>
    </w:p>
    <w:p w:rsidR="00661978" w:rsidRDefault="00661978" w:rsidP="00661978"/>
    <w:p w:rsidR="003034F5" w:rsidRDefault="003034F5" w:rsidP="00661978"/>
    <w:p w:rsidR="00661978" w:rsidRDefault="00661978" w:rsidP="00661978"/>
    <w:p w:rsidR="00854277" w:rsidRDefault="00854277" w:rsidP="00661978"/>
    <w:p w:rsidR="00854277" w:rsidRDefault="00854277" w:rsidP="00661978"/>
    <w:p w:rsidR="003034F5" w:rsidRDefault="00951EBD" w:rsidP="003034F5">
      <w:pPr>
        <w:spacing w:before="120"/>
      </w:pPr>
      <w:r>
        <w:lastRenderedPageBreak/>
        <w:t>4</w:t>
      </w:r>
      <w:r w:rsidR="008D2EF1">
        <w:t xml:space="preserve">. </w:t>
      </w:r>
      <w:r w:rsidR="003034F5">
        <w:t xml:space="preserve">Suppose you have two variables, </w:t>
      </w:r>
      <w:r w:rsidR="003034F5">
        <w:rPr>
          <w:i/>
        </w:rPr>
        <w:t>x</w:t>
      </w:r>
      <w:r w:rsidR="003034F5" w:rsidRPr="00F85F0C">
        <w:rPr>
          <w:vertAlign w:val="subscript"/>
        </w:rPr>
        <w:t>1</w:t>
      </w:r>
      <w:r w:rsidR="003034F5" w:rsidRPr="00F85F0C">
        <w:t xml:space="preserve"> and </w:t>
      </w:r>
      <w:r w:rsidR="003034F5">
        <w:rPr>
          <w:i/>
        </w:rPr>
        <w:t>x</w:t>
      </w:r>
      <w:r w:rsidR="003034F5" w:rsidRPr="00F85F0C">
        <w:rPr>
          <w:vertAlign w:val="subscript"/>
        </w:rPr>
        <w:t>2</w:t>
      </w:r>
      <w:r w:rsidR="003034F5" w:rsidRPr="00F85F0C">
        <w:t xml:space="preserve">, </w:t>
      </w:r>
      <w:r w:rsidR="003034F5">
        <w:t xml:space="preserve">that are positively correlated and that each has a positive correlation to </w:t>
      </w:r>
      <w:r w:rsidR="003034F5">
        <w:rPr>
          <w:i/>
        </w:rPr>
        <w:t>y</w:t>
      </w:r>
      <w:r w:rsidR="003034F5" w:rsidRPr="0053120F">
        <w:t xml:space="preserve"> – yielding positive </w:t>
      </w:r>
      <w:r w:rsidR="003034F5">
        <w:t xml:space="preserve">coefficients in simple regressions. Suppose further that </w:t>
      </w:r>
      <w:r w:rsidR="003034F5">
        <w:rPr>
          <w:i/>
        </w:rPr>
        <w:t>x</w:t>
      </w:r>
      <w:r w:rsidR="003034F5" w:rsidRPr="00F85F0C">
        <w:rPr>
          <w:vertAlign w:val="subscript"/>
        </w:rPr>
        <w:t>1</w:t>
      </w:r>
      <w:r w:rsidR="003034F5" w:rsidRPr="00F85F0C">
        <w:t xml:space="preserve"> </w:t>
      </w:r>
      <w:r w:rsidR="003034F5">
        <w:t xml:space="preserve">has a stronger association with </w:t>
      </w:r>
      <w:r w:rsidR="003034F5">
        <w:rPr>
          <w:i/>
        </w:rPr>
        <w:t xml:space="preserve">y </w:t>
      </w:r>
      <w:r w:rsidR="003034F5">
        <w:t>th</w:t>
      </w:r>
      <w:r w:rsidR="003034F5" w:rsidRPr="00F85F0C">
        <w:t xml:space="preserve">an </w:t>
      </w:r>
      <w:r w:rsidR="003034F5">
        <w:rPr>
          <w:i/>
        </w:rPr>
        <w:t>x</w:t>
      </w:r>
      <w:r w:rsidR="003034F5" w:rsidRPr="00F85F0C">
        <w:rPr>
          <w:vertAlign w:val="subscript"/>
        </w:rPr>
        <w:t>2</w:t>
      </w:r>
      <w:r w:rsidR="003034F5">
        <w:t xml:space="preserve"> has. With these assumptions in place, do the following:</w:t>
      </w:r>
    </w:p>
    <w:p w:rsidR="00614D7D" w:rsidRDefault="00614D7D" w:rsidP="003034F5">
      <w:pPr>
        <w:spacing w:before="120"/>
      </w:pPr>
      <w:r>
        <w:t xml:space="preserve">A. </w:t>
      </w:r>
      <w:r w:rsidR="00854277">
        <w:t>S</w:t>
      </w:r>
      <w:r w:rsidR="003034F5">
        <w:t xml:space="preserve">how that if both </w:t>
      </w:r>
      <w:r w:rsidR="003034F5" w:rsidRPr="00F85F0C">
        <w:rPr>
          <w:i/>
        </w:rPr>
        <w:t>x</w:t>
      </w:r>
      <w:r w:rsidR="003034F5" w:rsidRPr="00F85F0C">
        <w:rPr>
          <w:vertAlign w:val="subscript"/>
        </w:rPr>
        <w:t>1</w:t>
      </w:r>
      <w:r w:rsidR="003034F5">
        <w:t xml:space="preserve"> and </w:t>
      </w:r>
      <w:r w:rsidR="003034F5" w:rsidRPr="00F85F0C">
        <w:rPr>
          <w:i/>
        </w:rPr>
        <w:t>x</w:t>
      </w:r>
      <w:r w:rsidR="003034F5" w:rsidRPr="00F85F0C">
        <w:rPr>
          <w:vertAlign w:val="subscript"/>
        </w:rPr>
        <w:t>2</w:t>
      </w:r>
      <w:r w:rsidR="003034F5">
        <w:t xml:space="preserve"> are included in a multiple regression</w:t>
      </w:r>
      <w:r>
        <w:t xml:space="preserve">, then the coefficient of </w:t>
      </w:r>
      <w:r w:rsidRPr="0053120F">
        <w:rPr>
          <w:i/>
        </w:rPr>
        <w:t>x</w:t>
      </w:r>
      <w:r>
        <w:rPr>
          <w:vertAlign w:val="subscript"/>
        </w:rPr>
        <w:t>1</w:t>
      </w:r>
      <w:r>
        <w:t xml:space="preserve"> will </w:t>
      </w:r>
      <w:r w:rsidR="00854277">
        <w:t>be</w:t>
      </w:r>
      <w:r>
        <w:t xml:space="preserve"> smaller</w:t>
      </w:r>
      <w:r w:rsidR="00854277">
        <w:t xml:space="preserve"> than when </w:t>
      </w:r>
      <w:r w:rsidR="00854277" w:rsidRPr="00854277">
        <w:rPr>
          <w:i/>
        </w:rPr>
        <w:t>x</w:t>
      </w:r>
      <w:r w:rsidR="00854277" w:rsidRPr="00854277">
        <w:rPr>
          <w:vertAlign w:val="subscript"/>
        </w:rPr>
        <w:t>1</w:t>
      </w:r>
      <w:r w:rsidR="00854277">
        <w:t xml:space="preserve"> is included in alone a simple regression</w:t>
      </w:r>
      <w:r>
        <w:t>.</w:t>
      </w:r>
    </w:p>
    <w:p w:rsidR="00614D7D" w:rsidRDefault="00614D7D" w:rsidP="00614D7D"/>
    <w:p w:rsidR="00614D7D" w:rsidRDefault="00614D7D" w:rsidP="00614D7D"/>
    <w:p w:rsidR="00614D7D" w:rsidRDefault="00614D7D" w:rsidP="00614D7D"/>
    <w:p w:rsidR="00614D7D" w:rsidRDefault="00614D7D" w:rsidP="00614D7D"/>
    <w:p w:rsidR="00614D7D" w:rsidRDefault="00614D7D" w:rsidP="00614D7D"/>
    <w:p w:rsidR="003034F5" w:rsidRDefault="00614D7D" w:rsidP="003034F5">
      <w:pPr>
        <w:spacing w:before="120"/>
      </w:pPr>
      <w:r>
        <w:t>B. Show that in some circumstances</w:t>
      </w:r>
      <w:r w:rsidRPr="00614D7D">
        <w:rPr>
          <w:color w:val="000000" w:themeColor="text1"/>
        </w:rPr>
        <w:t xml:space="preserve">, </w:t>
      </w:r>
      <w:r w:rsidR="00854277">
        <w:t xml:space="preserve">if both </w:t>
      </w:r>
      <w:r w:rsidR="00854277" w:rsidRPr="00F85F0C">
        <w:rPr>
          <w:i/>
        </w:rPr>
        <w:t>x</w:t>
      </w:r>
      <w:r w:rsidR="00854277" w:rsidRPr="00F85F0C">
        <w:rPr>
          <w:vertAlign w:val="subscript"/>
        </w:rPr>
        <w:t>1</w:t>
      </w:r>
      <w:r w:rsidR="00854277">
        <w:t xml:space="preserve"> and </w:t>
      </w:r>
      <w:r w:rsidR="00854277" w:rsidRPr="00F85F0C">
        <w:rPr>
          <w:i/>
        </w:rPr>
        <w:t>x</w:t>
      </w:r>
      <w:r w:rsidR="00854277" w:rsidRPr="00F85F0C">
        <w:rPr>
          <w:vertAlign w:val="subscript"/>
        </w:rPr>
        <w:t>2</w:t>
      </w:r>
      <w:r w:rsidR="00854277">
        <w:t xml:space="preserve"> are included in a multiple regression, </w:t>
      </w:r>
      <w:r w:rsidRPr="00614D7D">
        <w:rPr>
          <w:color w:val="000000" w:themeColor="text1"/>
        </w:rPr>
        <w:t xml:space="preserve">the coefficient of </w:t>
      </w:r>
      <w:r w:rsidR="003034F5" w:rsidRPr="0053120F">
        <w:rPr>
          <w:i/>
        </w:rPr>
        <w:t>x</w:t>
      </w:r>
      <w:r w:rsidR="003034F5" w:rsidRPr="0053120F">
        <w:rPr>
          <w:vertAlign w:val="subscript"/>
        </w:rPr>
        <w:t>2</w:t>
      </w:r>
      <w:r w:rsidR="003034F5">
        <w:t xml:space="preserve"> might switch to negative</w:t>
      </w:r>
      <w:r>
        <w:t xml:space="preserve">, in which case the coefficient on </w:t>
      </w:r>
      <w:r>
        <w:rPr>
          <w:i/>
        </w:rPr>
        <w:t>x</w:t>
      </w:r>
      <w:r>
        <w:rPr>
          <w:vertAlign w:val="subscript"/>
        </w:rPr>
        <w:t>1</w:t>
      </w:r>
      <w:r w:rsidRPr="00614D7D">
        <w:t xml:space="preserve"> actually gets larger! </w:t>
      </w:r>
    </w:p>
    <w:p w:rsidR="00F260BC" w:rsidRDefault="00F260BC" w:rsidP="00F260BC"/>
    <w:p w:rsidR="00614D7D" w:rsidRDefault="00614D7D" w:rsidP="00F260BC"/>
    <w:p w:rsidR="00614D7D" w:rsidRDefault="00614D7D" w:rsidP="00F260BC"/>
    <w:p w:rsidR="00854277" w:rsidRDefault="00854277" w:rsidP="00F260BC"/>
    <w:p w:rsidR="00854277" w:rsidRDefault="00854277" w:rsidP="00F260BC"/>
    <w:p w:rsidR="003034F5" w:rsidRDefault="00854277" w:rsidP="00854277">
      <w:r>
        <w:rPr>
          <w:color w:val="FF0000"/>
        </w:rPr>
        <w:t>Hint for 4A and 4B: n</w:t>
      </w:r>
      <w:r w:rsidRPr="00C054D5">
        <w:rPr>
          <w:color w:val="FF0000"/>
        </w:rPr>
        <w:t>umerical example</w:t>
      </w:r>
      <w:r>
        <w:rPr>
          <w:color w:val="FF0000"/>
        </w:rPr>
        <w:t>s</w:t>
      </w:r>
      <w:r w:rsidRPr="00C054D5">
        <w:rPr>
          <w:color w:val="FF0000"/>
        </w:rPr>
        <w:t xml:space="preserve"> might </w:t>
      </w:r>
      <w:r>
        <w:rPr>
          <w:color w:val="FF0000"/>
        </w:rPr>
        <w:t>be easier, and an arithmetic demonstration can – in this case – take the place of an algebraic demonstration</w:t>
      </w:r>
      <w:r w:rsidRPr="00C054D5">
        <w:rPr>
          <w:color w:val="FF0000"/>
        </w:rPr>
        <w:t>.</w:t>
      </w:r>
    </w:p>
    <w:p w:rsidR="003034F5" w:rsidRDefault="003034F5" w:rsidP="003034F5">
      <w:pPr>
        <w:spacing w:before="120"/>
      </w:pPr>
      <w:r>
        <w:t>5. Wooldridge includes the following table in chapter 3:</w:t>
      </w:r>
    </w:p>
    <w:p w:rsidR="003034F5" w:rsidRDefault="003034F5" w:rsidP="003034F5">
      <w:pPr>
        <w:spacing w:before="120" w:after="120"/>
        <w:jc w:val="center"/>
      </w:pPr>
      <w:r>
        <w:rPr>
          <w:noProof/>
        </w:rPr>
        <w:drawing>
          <wp:inline distT="0" distB="0" distL="0" distR="0" wp14:anchorId="39145630" wp14:editId="5C3B3FD6">
            <wp:extent cx="4582195" cy="13239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lum bright="-53000" contras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9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F5" w:rsidRDefault="003034F5" w:rsidP="003034F5">
      <w:pPr>
        <w:spacing w:before="120"/>
      </w:pPr>
      <w:r>
        <w:t>Choose one of the four cells in the table, and then choose (or invent) an example that illustrates the problem. Name the dependent variable (</w:t>
      </w:r>
      <w:r>
        <w:rPr>
          <w:i/>
        </w:rPr>
        <w:t>y</w:t>
      </w:r>
      <w:r>
        <w:t>), the included independent variable (</w:t>
      </w:r>
      <w:r>
        <w:rPr>
          <w:i/>
        </w:rPr>
        <w:t>x</w:t>
      </w:r>
      <w:r>
        <w:rPr>
          <w:vertAlign w:val="subscript"/>
        </w:rPr>
        <w:t>1</w:t>
      </w:r>
      <w:r>
        <w:t>), and the potentially omitted independent variable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). Explain how the correlation between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is either positive or negative, and stipulating a correlation between </w:t>
      </w:r>
      <w:r>
        <w:rPr>
          <w:i/>
        </w:rPr>
        <w:t>y</w:t>
      </w:r>
      <w:r>
        <w:t xml:space="preserve">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. Finally, explain the effect on estimates of </w:t>
      </w:r>
      <w:r>
        <w:rPr>
          <w:rFonts w:ascii="Cambria" w:hAnsi="Cambria"/>
          <w:i/>
        </w:rPr>
        <w:t>β</w:t>
      </w:r>
      <w:r>
        <w:rPr>
          <w:vertAlign w:val="subscript"/>
        </w:rPr>
        <w:t>1</w:t>
      </w:r>
      <w:r>
        <w:t xml:space="preserve"> in a simple (bivariate) and multiple (multivariate) regression model. </w:t>
      </w:r>
    </w:p>
    <w:p w:rsidR="003034F5" w:rsidRDefault="003034F5" w:rsidP="003034F5"/>
    <w:p w:rsidR="003034F5" w:rsidRDefault="003034F5" w:rsidP="003034F5"/>
    <w:p w:rsidR="003034F5" w:rsidRDefault="003034F5" w:rsidP="003034F5"/>
    <w:p w:rsidR="004923AE" w:rsidRDefault="004923AE" w:rsidP="004923AE"/>
    <w:p w:rsidR="00661978" w:rsidRDefault="00661978" w:rsidP="00025FBD"/>
    <w:p w:rsidR="003034F5" w:rsidRPr="009E11FE" w:rsidRDefault="003034F5" w:rsidP="003034F5">
      <w:pPr>
        <w:spacing w:before="120"/>
      </w:pPr>
      <w:r>
        <w:t>6. According to section 5.1, is the problem of omitted variable bias made better or made worse by adding more observations? Why?</w:t>
      </w:r>
    </w:p>
    <w:p w:rsidR="003034F5" w:rsidRDefault="003034F5" w:rsidP="003034F5"/>
    <w:p w:rsidR="003034F5" w:rsidRDefault="003034F5" w:rsidP="003034F5"/>
    <w:p w:rsidR="00F260BC" w:rsidRDefault="00F260BC" w:rsidP="00F260BC"/>
    <w:p w:rsidR="00F260BC" w:rsidRDefault="00F260BC" w:rsidP="00F260BC"/>
    <w:p w:rsidR="00F260BC" w:rsidRDefault="00F260BC" w:rsidP="00F260BC"/>
    <w:sectPr w:rsidR="00F260BC" w:rsidSect="007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25FBD"/>
    <w:rsid w:val="0003224D"/>
    <w:rsid w:val="00041B34"/>
    <w:rsid w:val="0007735B"/>
    <w:rsid w:val="000B45AF"/>
    <w:rsid w:val="000F2289"/>
    <w:rsid w:val="001402E8"/>
    <w:rsid w:val="001579E1"/>
    <w:rsid w:val="00161A29"/>
    <w:rsid w:val="00163F3C"/>
    <w:rsid w:val="00173211"/>
    <w:rsid w:val="00182F41"/>
    <w:rsid w:val="001B3001"/>
    <w:rsid w:val="001F54F3"/>
    <w:rsid w:val="002A76F0"/>
    <w:rsid w:val="002B6D54"/>
    <w:rsid w:val="002B6D89"/>
    <w:rsid w:val="002B7000"/>
    <w:rsid w:val="002E225F"/>
    <w:rsid w:val="002E4585"/>
    <w:rsid w:val="00300477"/>
    <w:rsid w:val="003034F5"/>
    <w:rsid w:val="003608E5"/>
    <w:rsid w:val="003F123D"/>
    <w:rsid w:val="004110CF"/>
    <w:rsid w:val="00427488"/>
    <w:rsid w:val="0046047F"/>
    <w:rsid w:val="00461C6E"/>
    <w:rsid w:val="004923AE"/>
    <w:rsid w:val="004F3E54"/>
    <w:rsid w:val="00551E1A"/>
    <w:rsid w:val="00567589"/>
    <w:rsid w:val="005C1F57"/>
    <w:rsid w:val="005F73AC"/>
    <w:rsid w:val="00614D7D"/>
    <w:rsid w:val="0063336D"/>
    <w:rsid w:val="006601A9"/>
    <w:rsid w:val="00661978"/>
    <w:rsid w:val="006633FF"/>
    <w:rsid w:val="006707F0"/>
    <w:rsid w:val="00727CB2"/>
    <w:rsid w:val="007820E0"/>
    <w:rsid w:val="007C304A"/>
    <w:rsid w:val="007E4111"/>
    <w:rsid w:val="00843AF2"/>
    <w:rsid w:val="00854277"/>
    <w:rsid w:val="008A2E1B"/>
    <w:rsid w:val="008A64DF"/>
    <w:rsid w:val="008D2EF1"/>
    <w:rsid w:val="008D66D5"/>
    <w:rsid w:val="00950EBD"/>
    <w:rsid w:val="00951EBD"/>
    <w:rsid w:val="00970295"/>
    <w:rsid w:val="009835EA"/>
    <w:rsid w:val="00990425"/>
    <w:rsid w:val="009B4FC1"/>
    <w:rsid w:val="009E11FE"/>
    <w:rsid w:val="009F07F4"/>
    <w:rsid w:val="00A20594"/>
    <w:rsid w:val="00A227C8"/>
    <w:rsid w:val="00A63B4D"/>
    <w:rsid w:val="00A66326"/>
    <w:rsid w:val="00BB1583"/>
    <w:rsid w:val="00C054D5"/>
    <w:rsid w:val="00C12264"/>
    <w:rsid w:val="00C32F94"/>
    <w:rsid w:val="00C80C0B"/>
    <w:rsid w:val="00C96C9E"/>
    <w:rsid w:val="00CA40D6"/>
    <w:rsid w:val="00CA537A"/>
    <w:rsid w:val="00CC14B5"/>
    <w:rsid w:val="00D55A77"/>
    <w:rsid w:val="00D62B76"/>
    <w:rsid w:val="00D749EC"/>
    <w:rsid w:val="00D76410"/>
    <w:rsid w:val="00D871E7"/>
    <w:rsid w:val="00E200CB"/>
    <w:rsid w:val="00E37834"/>
    <w:rsid w:val="00E51427"/>
    <w:rsid w:val="00E75B14"/>
    <w:rsid w:val="00EA3CAF"/>
    <w:rsid w:val="00F24C7B"/>
    <w:rsid w:val="00F260BC"/>
    <w:rsid w:val="00F760DE"/>
    <w:rsid w:val="00FC2BFD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22EE"/>
  <w15:docId w15:val="{825F32B8-6450-436D-9241-EFDA0C5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3</cp:revision>
  <dcterms:created xsi:type="dcterms:W3CDTF">2021-02-02T03:28:00Z</dcterms:created>
  <dcterms:modified xsi:type="dcterms:W3CDTF">2021-02-02T03:36:00Z</dcterms:modified>
</cp:coreProperties>
</file>