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GRAVE-D Protocol Master Dyadic Codebook v2.0</w:t>
      </w:r>
    </w:p>
    <w:p>
      <w:pPr>
        <w:pStyle w:val="Author"/>
      </w:pPr>
      <w:r>
        <w:t xml:space="preserve">Tom Hanna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identification-variables"/>
    <w:p>
      <w:pPr>
        <w:pStyle w:val="Heading2"/>
      </w:pPr>
      <w:r>
        <w:t xml:space="preserve">1 1. Identification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COWcode_a</w:t>
            </w:r>
          </w:p>
        </w:tc>
        <w:tc>
          <w:tcPr/>
          <w:p>
            <w:pPr>
              <w:pStyle w:val="Compact"/>
            </w:pPr>
            <w:r>
              <w:t xml:space="preserve">Correlates of War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Sender ID. The country initiating the action or the primary focus of the observation. Derived from iso3a in the FBIC spine.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COWcode_b</w:t>
            </w:r>
          </w:p>
        </w:tc>
        <w:tc>
          <w:tcPr/>
          <w:p>
            <w:pPr>
              <w:pStyle w:val="Compact"/>
            </w:pPr>
            <w:r>
              <w:t xml:space="preserve">Correlates of War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Target ID. The country receiving the action. Derived from iso3b in the FBIC spine.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Observation year (1946–2020).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dyad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Undirected dyad identifier combining both COW codes.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unregiona</w:t>
            </w:r>
          </w:p>
        </w:tc>
        <w:tc>
          <w:tcPr/>
          <w:p>
            <w:pPr>
              <w:pStyle w:val="Compact"/>
            </w:pPr>
            <w:r>
              <w:t xml:space="preserve">UN GeoScheme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Geographic region of Country A (Sender).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unregionb</w:t>
            </w:r>
          </w:p>
        </w:tc>
        <w:tc>
          <w:tcPr/>
          <w:p>
            <w:pPr>
              <w:pStyle w:val="Compact"/>
            </w:pPr>
            <w:r>
              <w:t xml:space="preserve">UN GeoScheme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Geographic region of Country B (Target).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iso3a</w:t>
            </w:r>
          </w:p>
        </w:tc>
        <w:tc>
          <w:tcPr/>
          <w:p>
            <w:pPr>
              <w:pStyle w:val="Compact"/>
            </w:pPr>
            <w:r>
              <w:t xml:space="preserve">COW / countrycode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ISO 3166-1 alpha-3 code for Country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iso3b</w:t>
            </w:r>
          </w:p>
        </w:tc>
        <w:tc>
          <w:tcPr/>
          <w:p>
            <w:pPr>
              <w:pStyle w:val="Compact"/>
            </w:pPr>
            <w:r>
              <w:t xml:space="preserve">COW / countrycode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ISO 3166-1 alpha-3 code for Country 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bic-connectivity-bandwidth-dyadic-spine"/>
    <w:p>
      <w:pPr>
        <w:pStyle w:val="Heading2"/>
      </w:pPr>
      <w:r>
        <w:t xml:space="preserve">2 2. FBIC Connectivity / Bandwidth (Dyadic Spine)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FBIC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Total Bandwidth. A composite index of total dyadic connectivity. Used to test the visibility of conflict signals.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economicbandwidth</w:t>
            </w:r>
          </w:p>
        </w:tc>
        <w:tc>
          <w:tcPr/>
          <w:p>
            <w:pPr>
              <w:pStyle w:val="Compact"/>
            </w:pPr>
            <w:r>
              <w:t xml:space="preserve">FBIC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Economic Bandwidth. Aggregation of trade volume, FDI flows, and economic agreements.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politicalbandwidth</w:t>
            </w:r>
          </w:p>
        </w:tc>
        <w:tc>
          <w:tcPr/>
          <w:p>
            <w:pPr>
              <w:pStyle w:val="Compact"/>
            </w:pPr>
            <w:r>
              <w:t xml:space="preserve">FBIC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Political Bandwidth. Measures diplomatic connectedness (embassy presence, shared IGO memberships).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securitybandwidth</w:t>
            </w:r>
          </w:p>
        </w:tc>
        <w:tc>
          <w:tcPr/>
          <w:p>
            <w:pPr>
              <w:pStyle w:val="Compact"/>
            </w:pPr>
            <w:r>
              <w:t xml:space="preserve">FBIC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Security Bandwidth. Measures military-to-military ties, defense pacts, and arms trade volume.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socialbandwidth</w:t>
      </w:r>
      <w:r>
        <w:t xml:space="preserve"> </w:t>
      </w:r>
      <w:r>
        <w:t xml:space="preserve">from v1.0 is not present in the final column list. If added in future versions it measures people-to-people exchanges, tourism, and migration flows.</w:t>
      </w:r>
    </w:p>
    <w:p>
      <w:pPr>
        <w:pStyle w:val="FirstParagraph"/>
      </w:pPr>
      <w:r>
        <w:t xml:space="preserve">Source: Foreign Bilateral Integration Capacity (FBIC) Dataset. These variables form the spine of the dataset and measure the "width of the pipe" between nations.</w:t>
      </w:r>
    </w:p>
    <w:p>
      <w:r>
        <w:pict>
          <v:rect style="width:0;height:1.5pt" o:hralign="center" o:hrstd="t" o:hr="t"/>
        </w:pict>
      </w:r>
    </w:p>
    <w:bookmarkEnd w:id="21"/>
    <w:bookmarkStart w:id="22" w:name="conflict-targeting-outcomes"/>
    <w:p>
      <w:pPr>
        <w:pStyle w:val="Heading2"/>
      </w:pPr>
      <w:r>
        <w:t xml:space="preserve">3 3. Conflict &amp; Targeting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hihosta</w:t>
            </w:r>
          </w:p>
        </w:tc>
        <w:tc>
          <w:tcPr/>
          <w:p>
            <w:pPr>
              <w:pStyle w:val="Compact"/>
            </w:pPr>
            <w:r>
              <w:t xml:space="preserve">MIDs v4.0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Hostility Level (Sender). Highest hostility reached by Country A against Country B in that year. Scale: 0=None, 1=Threat, 2=Display, 3=Use of Force, 4=War.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mid_initiated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Conflict Initiation. Coded as 1 if hihosta ≥ 2. Indicates active revisionist behavior by the Sender.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targets_democracy</w:t>
            </w:r>
          </w:p>
        </w:tc>
        <w:tc>
          <w:tcPr/>
          <w:p>
            <w:pPr>
              <w:pStyle w:val="Compact"/>
            </w:pPr>
            <w:r>
              <w:t xml:space="preserve">GRAVE-D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Democratic Target Selection. Coded as 1 if Country B's v2x_libdem_b ≥ 0.5.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cold_war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Cold War period indicator. 1 if year is between 1947 and 1991 inclusive, 0 otherwise.</w:t>
            </w:r>
          </w:p>
        </w:tc>
      </w:tr>
    </w:tbl>
    <w:p>
      <w:pPr>
        <w:pStyle w:val="BodyText"/>
      </w:pPr>
      <w:r>
        <w:t xml:space="preserve">Source: Derived from MIDs v4.0, V-Dem, and GRAVE-D feature engineering.</w:t>
      </w:r>
    </w:p>
    <w:p>
      <w:r>
        <w:pict>
          <v:rect style="width:0;height:1.5pt" o:hralign="center" o:hrstd="t" o:hr="t"/>
        </w:pict>
      </w:r>
    </w:p>
    <w:bookmarkEnd w:id="22"/>
    <w:bookmarkStart w:id="25" w:name="revisionism-ideology-the-will-to-fight"/>
    <w:p>
      <w:pPr>
        <w:pStyle w:val="Heading2"/>
      </w:pPr>
      <w:r>
        <w:t xml:space="preserve">4 4. Revisionism &amp; Ideology: The Will to Fight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rev_potential_a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Revisionist Potential (Sender). A standardized composite index measuring the structural drive to disrupt the status quo. Arithmetic mean of Z-scores for: (1) Ideological Legitimation (v2exl_legitideol_a), (2) Autocratic Control (inverse of v2x_libdem_a), (3) Ideological Extremity (ideol_extremity_a).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rev_potential_b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Revisionist Potential (Target). Same construction as rev_potential_a, applied to Country 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revisionism_distance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Revisionism Gap. The absolute difference in revisionist potential between the dyad. Formula: abs(rev_potential_a − rev_potential_b).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sidea_revisionist_domestic</w:t>
            </w:r>
          </w:p>
        </w:tc>
        <w:tc>
          <w:tcPr/>
          <w:p>
            <w:pPr>
              <w:pStyle w:val="Compact"/>
            </w:pPr>
            <w:r>
              <w:t xml:space="preserve">V-Dem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Domestic Revisionist Legitimation (Sender). Direct map from v2exl_legitideol_a. Higher values indicate stronger ideology-based legitimation.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sidea_nationalist_revisionist_domestic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Nationalist sub-type of domestic revisionism. Placeholder (NA) — requires Colgan/manual classification.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sidea_socialist_revisionist_domestic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Socialist sub-type. Placeholder (NA).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sidea_religious_revisionist_domestic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Religious sub-type. Placeholder (NA).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sidea_reactionary_revisionist_domestic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Reactionary sub-type. Placeholder (NA).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sidea_separatist_revisionist_domestic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Separatist sub-type. Placeholder (NA).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sidea_dynamic_leader</w:t>
            </w:r>
          </w:p>
        </w:tc>
        <w:tc>
          <w:tcPr/>
          <w:p>
            <w:pPr>
              <w:pStyle w:val="Compact"/>
            </w:pPr>
            <w:r>
              <w:t xml:space="preserve">V-Dem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Personalist/charismatic leader legitimation (Sender). Direct map from v2exl_legitlead_a.</w:t>
            </w:r>
          </w:p>
        </w:tc>
      </w:tr>
    </w:tbl>
    <w:bookmarkStart w:id="23" w:name="a.-support-coalition-variables"/>
    <w:p>
      <w:pPr>
        <w:pStyle w:val="Heading3"/>
      </w:pPr>
      <w:r>
        <w:t xml:space="preserve">4.1 4a. Support Coalition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sidea_religious_support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Religious support base. Placeholder (NA) — needs WRP or manual coding.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sidea_party_elite_support</w:t>
            </w:r>
          </w:p>
        </w:tc>
        <w:tc>
          <w:tcPr/>
          <w:p>
            <w:pPr>
              <w:pStyle w:val="Compact"/>
            </w:pPr>
            <w:r>
              <w:t xml:space="preserve">V-Dem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Party/elite support (Sender). Power distributed by socioeconomic position. Maps from v2pepwrses_a.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sidea_ethnic_racial_support</w:t>
            </w:r>
          </w:p>
        </w:tc>
        <w:tc>
          <w:tcPr/>
          <w:p>
            <w:pPr>
              <w:pStyle w:val="Compact"/>
            </w:pPr>
            <w:r>
              <w:t xml:space="preserve">V-Dem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Ethnic/racial support (Sender). Power distributed by social group. Maps from v2pepwrsoc_a.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sidea_rural_worker_support</w:t>
            </w:r>
          </w:p>
        </w:tc>
        <w:tc>
          <w:tcPr/>
          <w:p>
            <w:pPr>
              <w:pStyle w:val="Compact"/>
            </w:pPr>
            <w:r>
              <w:t xml:space="preserve">V-Dem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Rural/worker support (Sender). Civil society participation. Maps from v2x_cspart_a.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sidea_military_support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Military support base. Placeholder (NA) — no direct V-Dem proxy.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373</w:t>
            </w:r>
          </w:p>
        </w:tc>
        <w:tc>
          <w:tcPr/>
          <w:p>
            <w:pPr>
              <w:pStyle w:val="Compact"/>
            </w:pPr>
            <w:r>
              <w:t xml:space="preserve">sidea_winning_coalition_size</w:t>
            </w:r>
          </w:p>
        </w:tc>
        <w:tc>
          <w:tcPr/>
          <w:p>
            <w:pPr>
              <w:pStyle w:val="Compact"/>
            </w:pPr>
            <w:r>
              <w:t xml:space="preserve">V-Dem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Winning coalition size proxy (Sender). Maps from v2dlreason_a (reasoned justification in deliberation).</w:t>
            </w:r>
          </w:p>
        </w:tc>
      </w:tr>
    </w:tbl>
    <w:bookmarkEnd w:id="23"/>
    <w:bookmarkStart w:id="24" w:name="b.-revisionist-potential-components"/>
    <w:p>
      <w:pPr>
        <w:pStyle w:val="Heading3"/>
      </w:pPr>
      <w:r>
        <w:t xml:space="preserve">4.2 4b. Revisionist Potential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376</w:t>
            </w:r>
          </w:p>
        </w:tc>
        <w:tc>
          <w:tcPr/>
          <w:p>
            <w:pPr>
              <w:pStyle w:val="Compact"/>
            </w:pPr>
            <w:r>
              <w:t xml:space="preserve">global_med_ideol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Annual global median of v2exl_legitideol_a. Computed within year groups.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ideol_extremity_a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Ideological Extremity (Sender). abs(v2exl_legitideol_a − global_med_ideol).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t xml:space="preserve">ideol_extremity_b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Ideological Extremity (Target). abs(v2exl_legitideol_b − global_med_ideol).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379</w:t>
            </w:r>
          </w:p>
        </w:tc>
        <w:tc>
          <w:tcPr/>
          <w:p>
            <w:pPr>
              <w:pStyle w:val="Compact"/>
            </w:pPr>
            <w:r>
              <w:t xml:space="preserve">dem_constraint_inv_a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Inverted Democratic Constraint (Sender). 1 − v2x_libdem_a. Higher = less constrained.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dem_constraint_inv_b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Inverted Democratic Constraint (Target). 1 − v2x_libdem_b.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z_legit_a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Z-score of v2exl_legitideol_a.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382</w:t>
            </w:r>
          </w:p>
        </w:tc>
        <w:tc>
          <w:tcPr/>
          <w:p>
            <w:pPr>
              <w:pStyle w:val="Compact"/>
            </w:pPr>
            <w:r>
              <w:t xml:space="preserve">z_dem_a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Z-score of dem_constraint_inv_a.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t xml:space="preserve">z_ext_a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Z-score of ideol_extremity_a.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z_legit_b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Z-score of v2exl_legitideol_b.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385</w:t>
            </w:r>
          </w:p>
        </w:tc>
        <w:tc>
          <w:tcPr/>
          <w:p>
            <w:pPr>
              <w:pStyle w:val="Compact"/>
            </w:pPr>
            <w:r>
              <w:t xml:space="preserve">z_dem_b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Z-score of dem_constraint_inv_b.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z_ext_b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Z-score of ideol_extremity_b.</w:t>
            </w:r>
          </w:p>
        </w:tc>
      </w:tr>
    </w:tbl>
    <w:p>
      <w:pPr>
        <w:pStyle w:val="BodyText"/>
      </w:pPr>
      <w:r>
        <w:t xml:space="preserve">Source: Constructed in revisionist_potential logic (05_build_master.R) using V-Dem monadic inputs.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mporal-controls"/>
    <w:p>
      <w:pPr>
        <w:pStyle w:val="Heading2"/>
      </w:pPr>
      <w:r>
        <w:t xml:space="preserve">5 5. Temporal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peace_years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Years since last MID onset in this dyad.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Linear time counter for peace-years spline (Carter &amp; Signorino 2010).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Quadratic term: t².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Cubic term: t³.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eader-data-archigos"/>
    <w:p>
      <w:pPr>
        <w:pStyle w:val="Heading2"/>
      </w:pPr>
      <w:r>
        <w:t xml:space="preserve">6 6. Leader Data: Archigos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obsid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Unique leader-spell observation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leadid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Unique leader identifier (persistent across spells).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idacr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Country acronym identifier.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Leader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Start date of leader tenure.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End date of leader tenure.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Mode of entry to office (e.g., Regular, Irregular, Foreign).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Mode of exit from office (e.g., Regular, Irregular, Death).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exitcode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Detailed exit classification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prevtimesinoffice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previous times this leader held office.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posttenurefate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Fate of leader after leaving office (e.g., OK, Exile, Prison, Death).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Leader gender (M/F).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yrborn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Leader birth 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yrdied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Leader death year (NA if still living).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borndate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Leader birth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deathdate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Leader death date (NA if still living).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dbpedia.uri</w:t>
            </w:r>
          </w:p>
        </w:tc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DBpedia URI link for the leader.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num.entry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Numeric encoding of entry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num.exit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Numeric encoding of exit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num.exitcode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Numeric encoding of exit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num.posttenurefate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Numeric encoding of post-tenure fate.</w:t>
            </w:r>
          </w:p>
        </w:tc>
      </w:tr>
    </w:tbl>
    <w:p>
      <w:pPr>
        <w:pStyle w:val="BodyText"/>
      </w:pPr>
      <w:r>
        <w:t xml:space="preserve">Source: Archigos dataset (Goemans, Gleditsch &amp; Chiozza). Merged in 03_build_grave_d_ideology.R.</w:t>
      </w:r>
    </w:p>
    <w:p>
      <w:r>
        <w:pict>
          <v:rect style="width:0;height:1.5pt" o:hralign="center" o:hrstd="t" o:hr="t"/>
        </w:pict>
      </w:r>
    </w:p>
    <w:bookmarkEnd w:id="27"/>
    <w:bookmarkStart w:id="29" w:name="leader-data-colgan-revolutionary-leaders"/>
    <w:p>
      <w:pPr>
        <w:pStyle w:val="Heading2"/>
      </w:pPr>
      <w:r>
        <w:t xml:space="preserve">7 7. Leader Data: Colgan Revolutionary Leaders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fties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Foreign ties indicator.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ftcur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Current foreign 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stabb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State abbreviation (Colgan coding).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onsets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Count of MID onsets during leader tenure.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revonsets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Count of MID onsets by revolutionary leaders.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sideaonsets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Count of Side A (initiator) MID onsets.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force_onsets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Count of MID onsets involving use of force.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force_revonsets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Force onsets by revolutionary leaders.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force_sideaonsets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Force onsets where country was Side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obsid_colgan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Colgan's leader-spell observation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ccname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Country name (Colgan coding).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leader_colgan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Leader name (Colgan coding).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startdate_colgan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Leader start date (Colgan).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enddate_colgan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Leader end date (Colgan).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entry_colgan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Mode of entry (Colgan coding).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prevtimesinoffice_colgan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Previous times in office (Colgan).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posttenurefate_colgan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Post-tenure fate (Colgan).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gender_colgan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Leader gender (Colgan).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age0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 at start of tenure.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startobs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Date/Integer</w:t>
            </w:r>
          </w:p>
        </w:tc>
        <w:tc>
          <w:tcPr/>
          <w:p>
            <w:pPr>
              <w:pStyle w:val="Compact"/>
            </w:pPr>
            <w:r>
              <w:t xml:space="preserve">Start of observation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endobs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Date/Integer</w:t>
            </w:r>
          </w:p>
        </w:tc>
        <w:tc>
          <w:tcPr/>
          <w:p>
            <w:pPr>
              <w:pStyle w:val="Compact"/>
            </w:pPr>
            <w:r>
              <w:t xml:space="preserve">End of observation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Leader age in observation 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numld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leaders in country-year.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usedforce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Leader used military force during tenure.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irregulartransition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Leader came to power via irregular transition.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foundingleader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Leader is a founding leader of the state/regime.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foreigninstall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Leader installed by a foreign power.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radicalideology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Leader holds radical ideological orientation.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democratizing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Country undergoing democratization during tenure.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revolutionaryleader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Leader classified as revolutionary (Colgan definition).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ambiguouscoding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Coding is ambiguous or disputed.</w:t>
            </w:r>
          </w:p>
        </w:tc>
      </w:tr>
    </w:tbl>
    <w:bookmarkStart w:id="28" w:name="X3633c77e3e7906e3effe8044dded420c32f63c1"/>
    <w:p>
      <w:pPr>
        <w:pStyle w:val="Heading3"/>
      </w:pPr>
      <w:r>
        <w:t xml:space="preserve">7.1 7a. Revolutionary Change Categories (Colgan)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chg_executivepower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Revolutionary change in executive power 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chg_politicalideology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Revolutionary change in political ideology.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chg_nameofcountry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Country name changed during revolution.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chg_propertyowernship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Revolutionary change in property ownership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chg_womenandethnicstatus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Revolutionary change in women's/ethnic group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chg_religioningovernment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Revolutionary change in religion's role in government.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chg_revolutionarycommittee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Revolutionary committee established.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totalcategorieschanged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count of revolutionary change categories (0–7).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revage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Years since revolution at observation.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radrestrict</w:t>
            </w:r>
          </w:p>
        </w:tc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Binary/Integer</w:t>
            </w:r>
          </w:p>
        </w:tc>
        <w:tc>
          <w:tcPr/>
          <w:p>
            <w:pPr>
              <w:pStyle w:val="Compact"/>
            </w:pPr>
            <w:r>
              <w:t xml:space="preserve">Radical ideology with restricted coding.</w:t>
            </w:r>
          </w:p>
        </w:tc>
      </w:tr>
    </w:tbl>
    <w:p>
      <w:pPr>
        <w:pStyle w:val="BodyText"/>
      </w:pPr>
      <w:r>
        <w:t xml:space="preserve">Source: Colgan (2012) "Measuring Revolution" dataset. Merged in 03_build_grave_d_ideology.R.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eader-ideology-polity-controls"/>
    <w:p>
      <w:pPr>
        <w:pStyle w:val="Heading2"/>
      </w:pPr>
      <w:r>
        <w:t xml:space="preserve">8 8. Leader Ideology &amp; Polity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start_year</w:t>
            </w:r>
          </w:p>
        </w:tc>
        <w:tc>
          <w:tcPr/>
          <w:p>
            <w:pPr>
              <w:pStyle w:val="Compact"/>
            </w:pPr>
            <w:r>
              <w:t xml:space="preserve">Leader Ideology / Polity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Start year of leader or polity observation.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Polity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Polity country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democ</w:t>
            </w:r>
          </w:p>
        </w:tc>
        <w:tc>
          <w:tcPr/>
          <w:p>
            <w:pPr>
              <w:pStyle w:val="Compact"/>
            </w:pPr>
            <w:r>
              <w:t xml:space="preserve">Polity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Polity democracy score (0–10).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autoc</w:t>
            </w:r>
          </w:p>
        </w:tc>
        <w:tc>
          <w:tcPr/>
          <w:p>
            <w:pPr>
              <w:pStyle w:val="Compact"/>
            </w:pPr>
            <w:r>
              <w:t xml:space="preserve">Polity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Polity autocracy score (0–10).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polity2</w:t>
            </w:r>
          </w:p>
        </w:tc>
        <w:tc>
          <w:tcPr/>
          <w:p>
            <w:pPr>
              <w:pStyle w:val="Compact"/>
            </w:pPr>
            <w:r>
              <w:t xml:space="preserve">Polity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Combined Polity score (−10 to +10). democ − autoc, with special codes converted.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durable</w:t>
            </w:r>
          </w:p>
        </w:tc>
        <w:tc>
          <w:tcPr/>
          <w:p>
            <w:pPr>
              <w:pStyle w:val="Compact"/>
            </w:pPr>
            <w:r>
              <w:t xml:space="preserve">Polity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Regime durability. Years since last regime transition.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polity</w:t>
            </w:r>
          </w:p>
        </w:tc>
        <w:tc>
          <w:tcPr/>
          <w:p>
            <w:pPr>
              <w:pStyle w:val="Compact"/>
            </w:pPr>
            <w:r>
              <w:t xml:space="preserve">Polity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Raw Polity score before special code conversion.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muslim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Muslim population share (from leader ideology dataset).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flgdpen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Log GDP per capita (from leader ideology dataset).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flethfrac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Ethnic fractionalization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Integer/Character</w:t>
            </w:r>
          </w:p>
        </w:tc>
        <w:tc>
          <w:tcPr/>
          <w:p>
            <w:pPr>
              <w:pStyle w:val="Compact"/>
            </w:pPr>
            <w:r>
              <w:t xml:space="preserve">Regional classification.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leg_british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British legal tradition.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leg_french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French legal tradition.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leg_socialist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Socialist legal tradition.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leg_german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German legal tradition.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leg_scandivanian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Scandinavian legal tradition.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borders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land borders.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tpop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Total population (from leader ideology dataset).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cinc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CINC score (from leader ideology dataset, monadic).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nonrevonsets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Non-revolutionary MID onsets.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OECD membership indicator.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majorpower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Major power status (COW definition).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state_num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State number identifier.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regnum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Regime number identifier.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coldwar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Cold War indicator (from leader ideology dataset).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uniqtag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Unique tag for leader-country-year.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Leader tenure in years at observation.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peaceyears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Peace years (from leader ideology dataset).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entcat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Integer/Character</w:t>
            </w:r>
          </w:p>
        </w:tc>
        <w:tc>
          <w:tcPr/>
          <w:p>
            <w:pPr>
              <w:pStyle w:val="Compact"/>
            </w:pPr>
            <w:r>
              <w:t xml:space="preserve">Entry category classification.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entrc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Entry via revolutionary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entrcage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 at revolutionary entry.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entrc15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Revolutionary entry within 15 years.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revstart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Year revolution started.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durrc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Duration since revolutionary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durrcage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Duration-age interaction for revolutionary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durrc15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Revolutionary change within 15 years.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dem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Democracy indicator (from leader ideology dataset).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seveninstitutionscoded</w:t>
            </w:r>
          </w:p>
        </w:tc>
        <w:tc>
          <w:tcPr/>
          <w:p>
            <w:pPr>
              <w:pStyle w:val="Compact"/>
            </w:pPr>
            <w:r>
              <w:t xml:space="preserve">Leader Ideology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All seven institutional categories coded.</w:t>
            </w:r>
          </w:p>
        </w:tc>
      </w:tr>
    </w:tbl>
    <w:p>
      <w:pPr>
        <w:pStyle w:val="BodyText"/>
      </w:pPr>
      <w:r>
        <w:t xml:space="preserve">Source: Global Leader Ideology dataset and Polity project. Merged in 03_build_grave_d_ideology.R.</w:t>
      </w:r>
    </w:p>
    <w:p>
      <w:r>
        <w:pict>
          <v:rect style="width:0;height:1.5pt" o:hralign="center" o:hrstd="t" o:hr="t"/>
        </w:pict>
      </w:r>
    </w:p>
    <w:bookmarkEnd w:id="30"/>
    <w:bookmarkStart w:id="49" w:name="Xd9449d1f79c06213d1bb21a2aba919e0f023979"/>
    <w:p>
      <w:pPr>
        <w:pStyle w:val="Heading2"/>
      </w:pPr>
      <w:r>
        <w:t xml:space="preserve">9 9. V-Dem Indicators (Suffixed _a for Sender, _b for Target)</w:t>
      </w:r>
    </w:p>
    <w:p>
      <w:pPr>
        <w:pStyle w:val="FirstParagraph"/>
      </w:pPr>
      <w:r>
        <w:t xml:space="preserve">All V-Dem variables are merged from the</w:t>
      </w:r>
      <w:r>
        <w:t xml:space="preserve"> </w:t>
      </w:r>
      <w:r>
        <w:rPr>
          <w:rStyle w:val="VerbatimChar"/>
        </w:rPr>
        <w:t xml:space="preserve">vdemdata</w:t>
      </w:r>
      <w:r>
        <w:t xml:space="preserve"> </w:t>
      </w:r>
      <w:r>
        <w:t xml:space="preserve">R package in 04_build_controls.R. Each variable appears twice — once with</w:t>
      </w:r>
      <w:r>
        <w:t xml:space="preserve"> </w:t>
      </w:r>
      <w:r>
        <w:rPr>
          <w:rStyle w:val="VerbatimChar"/>
        </w:rPr>
        <w:t xml:space="preserve">_a</w:t>
      </w:r>
      <w:r>
        <w:t xml:space="preserve"> </w:t>
      </w:r>
      <w:r>
        <w:t xml:space="preserve">suffix (Country A / Sender) and once with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suffix (Country B / Target). Source: V-Dem v15 (Coppedge et al. 2025).</w:t>
      </w:r>
    </w:p>
    <w:bookmarkStart w:id="31" w:name="a.-democracy-regime-indices"/>
    <w:p>
      <w:pPr>
        <w:pStyle w:val="Heading3"/>
      </w:pPr>
      <w:r>
        <w:t xml:space="preserve">9.1 9a. Democracy &amp; Regime Indices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133/236</w:t>
            </w:r>
          </w:p>
        </w:tc>
        <w:tc>
          <w:tcPr/>
          <w:p>
            <w:pPr>
              <w:pStyle w:val="Compact"/>
            </w:pPr>
            <w:r>
              <w:t xml:space="preserve">v2x_polyarchy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Electoral Democracy Index. Measures the extent to which the ideal of electoral democracy is achieved.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134/237</w:t>
            </w:r>
          </w:p>
        </w:tc>
        <w:tc>
          <w:tcPr/>
          <w:p>
            <w:pPr>
              <w:pStyle w:val="Compact"/>
            </w:pPr>
            <w:r>
              <w:t xml:space="preserve">v2x_libdem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Liberal Democracy Index. Electoral democracy plus individual liberties and checks on executive power.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135/238</w:t>
            </w:r>
          </w:p>
        </w:tc>
        <w:tc>
          <w:tcPr/>
          <w:p>
            <w:pPr>
              <w:pStyle w:val="Compact"/>
            </w:pPr>
            <w:r>
              <w:t xml:space="preserve">v2x_partipdem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Participatory Democracy Index. Active citizen participation in political processes.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136/239</w:t>
            </w:r>
          </w:p>
        </w:tc>
        <w:tc>
          <w:tcPr/>
          <w:p>
            <w:pPr>
              <w:pStyle w:val="Compact"/>
            </w:pPr>
            <w:r>
              <w:t xml:space="preserve">v2x_delibdem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Deliberative Democracy Index. Public reasoning focused on the common good motivates political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137/240</w:t>
            </w:r>
          </w:p>
        </w:tc>
        <w:tc>
          <w:tcPr/>
          <w:p>
            <w:pPr>
              <w:pStyle w:val="Compact"/>
            </w:pPr>
            <w:r>
              <w:t xml:space="preserve">v2x_egaldem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Egalitarian Democracy Index. Rights, resources, and power distributed equally across social groups.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138/241</w:t>
            </w:r>
          </w:p>
        </w:tc>
        <w:tc>
          <w:tcPr/>
          <w:p>
            <w:pPr>
              <w:pStyle w:val="Compact"/>
            </w:pPr>
            <w:r>
              <w:t xml:space="preserve">v2x_regime</w:t>
            </w:r>
          </w:p>
        </w:tc>
        <w:tc>
          <w:tcPr/>
          <w:p>
            <w:pPr>
              <w:pStyle w:val="Compact"/>
            </w:pPr>
            <w:r>
              <w:t xml:space="preserve">Ordinal 0–3</w:t>
            </w:r>
          </w:p>
        </w:tc>
        <w:tc>
          <w:tcPr/>
          <w:p>
            <w:pPr>
              <w:pStyle w:val="Compact"/>
            </w:pPr>
            <w:r>
              <w:t xml:space="preserve">Regimes of the World. 0=Closed autocracy, 1=Electoral autocracy, 2=Electoral democracy, 3=Liberal democracy.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139/242</w:t>
            </w:r>
          </w:p>
        </w:tc>
        <w:tc>
          <w:tcPr/>
          <w:p>
            <w:pPr>
              <w:pStyle w:val="Compact"/>
            </w:pPr>
            <w:r>
              <w:t xml:space="preserve">v2x_regime_amb</w:t>
            </w:r>
          </w:p>
        </w:tc>
        <w:tc>
          <w:tcPr/>
          <w:p>
            <w:pPr>
              <w:pStyle w:val="Compact"/>
            </w:pPr>
            <w:r>
              <w:t xml:space="preserve">Ordinal 0–9</w:t>
            </w:r>
          </w:p>
        </w:tc>
        <w:tc>
          <w:tcPr/>
          <w:p>
            <w:pPr>
              <w:pStyle w:val="Compact"/>
            </w:pPr>
            <w:r>
              <w:t xml:space="preserve">Regimes of the World (Ambiguous). Finer-grained version with ambiguous categories between regime types.</w:t>
            </w:r>
          </w:p>
        </w:tc>
      </w:tr>
    </w:tbl>
    <w:bookmarkEnd w:id="31"/>
    <w:bookmarkStart w:id="32" w:name="b.-executive-access-structure"/>
    <w:p>
      <w:pPr>
        <w:pStyle w:val="Heading3"/>
      </w:pPr>
      <w:r>
        <w:t xml:space="preserve">9.2 9b. Executive Access &amp;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140/243</w:t>
            </w:r>
          </w:p>
        </w:tc>
        <w:tc>
          <w:tcPr/>
          <w:p>
            <w:pPr>
              <w:pStyle w:val="Compact"/>
            </w:pPr>
            <w:r>
              <w:t xml:space="preserve">v2x_ex_military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Military influence on executive. Degree to which the military controls executive appointment and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141/244</w:t>
            </w:r>
          </w:p>
        </w:tc>
        <w:tc>
          <w:tcPr/>
          <w:p>
            <w:pPr>
              <w:pStyle w:val="Compact"/>
            </w:pPr>
            <w:r>
              <w:t xml:space="preserve">v2x_ex_confidence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Executive legitimacy via confidence. Legislature can remove executive via vote of no confidence.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142/245</w:t>
            </w:r>
          </w:p>
        </w:tc>
        <w:tc>
          <w:tcPr/>
          <w:p>
            <w:pPr>
              <w:pStyle w:val="Compact"/>
            </w:pPr>
            <w:r>
              <w:t xml:space="preserve">v2x_ex_direlect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Direct election of executive. Degree to which the executive is directly elected by popular vote.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143/246</w:t>
            </w:r>
          </w:p>
        </w:tc>
        <w:tc>
          <w:tcPr/>
          <w:p>
            <w:pPr>
              <w:pStyle w:val="Compact"/>
            </w:pPr>
            <w:r>
              <w:t xml:space="preserve">v2x_ex_hereditary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Hereditary executive. Degree to which executive selection is hereditary.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144/247</w:t>
            </w:r>
          </w:p>
        </w:tc>
        <w:tc>
          <w:tcPr/>
          <w:p>
            <w:pPr>
              <w:pStyle w:val="Compact"/>
            </w:pPr>
            <w:r>
              <w:t xml:space="preserve">v2x_ex_party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Party-based executive. Degree to which ruling party controls executive selection.</w:t>
            </w:r>
          </w:p>
        </w:tc>
      </w:tr>
    </w:tbl>
    <w:bookmarkEnd w:id="32"/>
    <w:bookmarkStart w:id="33" w:name="c.-neopatrimonialism-clientelism"/>
    <w:p>
      <w:pPr>
        <w:pStyle w:val="Heading3"/>
      </w:pPr>
      <w:r>
        <w:t xml:space="preserve">9.3 9c. Neopatrimonialism &amp; Clientelism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145/248</w:t>
            </w:r>
          </w:p>
        </w:tc>
        <w:tc>
          <w:tcPr/>
          <w:p>
            <w:pPr>
              <w:pStyle w:val="Compact"/>
            </w:pPr>
            <w:r>
              <w:t xml:space="preserve">v2x_neopat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Neopatrimonialism Index. Extent to which the state apparatus is used for private 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146/249</w:t>
            </w:r>
          </w:p>
        </w:tc>
        <w:tc>
          <w:tcPr/>
          <w:p>
            <w:pPr>
              <w:pStyle w:val="Compact"/>
            </w:pPr>
            <w:r>
              <w:t xml:space="preserve">v2xnp_client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Clientelism Index. Extent of particularistic exchanges between politicians and voters.</w:t>
            </w:r>
          </w:p>
        </w:tc>
      </w:tr>
    </w:tbl>
    <w:bookmarkEnd w:id="33"/>
    <w:bookmarkStart w:id="34" w:name="d.-civil-society-deliberation"/>
    <w:p>
      <w:pPr>
        <w:pStyle w:val="Heading3"/>
      </w:pPr>
      <w:r>
        <w:t xml:space="preserve">9.4 9d. Civil Society &amp; Deliberation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147/250</w:t>
            </w:r>
          </w:p>
        </w:tc>
        <w:tc>
          <w:tcPr/>
          <w:p>
            <w:pPr>
              <w:pStyle w:val="Compact"/>
            </w:pPr>
            <w:r>
              <w:t xml:space="preserve">v2x_frassoc_thick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Thick Freedom of Association. Robust associational environment beyond minimalist standards.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148/251</w:t>
            </w:r>
          </w:p>
        </w:tc>
        <w:tc>
          <w:tcPr/>
          <w:p>
            <w:pPr>
              <w:pStyle w:val="Compact"/>
            </w:pPr>
            <w:r>
              <w:t xml:space="preserve">v2x_cspart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Civil Society Participation Index. Are major CSOs consulted by policymakers; how large is public involvement in CSOs.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149/252</w:t>
            </w:r>
          </w:p>
        </w:tc>
        <w:tc>
          <w:tcPr/>
          <w:p>
            <w:pPr>
              <w:pStyle w:val="Compact"/>
            </w:pPr>
            <w:r>
              <w:t xml:space="preserve">v2dlreason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Reasoned Justification. Extent to which political elites give reasoned justification for positions.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150/253</w:t>
            </w:r>
          </w:p>
        </w:tc>
        <w:tc>
          <w:tcPr/>
          <w:p>
            <w:pPr>
              <w:pStyle w:val="Compact"/>
            </w:pPr>
            <w:r>
              <w:t xml:space="preserve">v2dlcommon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Common Good Justification. Extent to which elites justify positions in terms of the common good.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151/254</w:t>
            </w:r>
          </w:p>
        </w:tc>
        <w:tc>
          <w:tcPr/>
          <w:p>
            <w:pPr>
              <w:pStyle w:val="Compact"/>
            </w:pPr>
            <w:r>
              <w:t xml:space="preserve">v2dlcountr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Respect for Counterarguments. Extent to which elites acknowledge and respect opposing 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152/255</w:t>
            </w:r>
          </w:p>
        </w:tc>
        <w:tc>
          <w:tcPr/>
          <w:p>
            <w:pPr>
              <w:pStyle w:val="Compact"/>
            </w:pPr>
            <w:r>
              <w:t xml:space="preserve">v2dlencmps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Particularistic vs. Public Goods. Whether policy outputs target narrow groups or provide public goods.</w:t>
            </w:r>
          </w:p>
        </w:tc>
      </w:tr>
    </w:tbl>
    <w:bookmarkEnd w:id="34"/>
    <w:bookmarkStart w:id="35" w:name="e.-institutional-constraints"/>
    <w:p>
      <w:pPr>
        <w:pStyle w:val="Heading3"/>
      </w:pPr>
      <w:r>
        <w:t xml:space="preserve">9.5 9e. Institutional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153/256</w:t>
            </w:r>
          </w:p>
        </w:tc>
        <w:tc>
          <w:tcPr/>
          <w:p>
            <w:pPr>
              <w:pStyle w:val="Compact"/>
            </w:pPr>
            <w:r>
              <w:t xml:space="preserve">v2x_jucon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Judicial Constraints on Executive. Extent to which the judiciary can constrain executive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154/257</w:t>
            </w:r>
          </w:p>
        </w:tc>
        <w:tc>
          <w:tcPr/>
          <w:p>
            <w:pPr>
              <w:pStyle w:val="Compact"/>
            </w:pPr>
            <w:r>
              <w:t xml:space="preserve">v2xlg_legcon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Legislative Constraints on Executive. Extent to which the legislature can question, investigate, and oversee the executive.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155/258</w:t>
            </w:r>
          </w:p>
        </w:tc>
        <w:tc>
          <w:tcPr/>
          <w:p>
            <w:pPr>
              <w:pStyle w:val="Compact"/>
            </w:pPr>
            <w:r>
              <w:t xml:space="preserve">v2juhcind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High Court Independence. Independence of the highest court from executive influence.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156/259</w:t>
            </w:r>
          </w:p>
        </w:tc>
        <w:tc>
          <w:tcPr/>
          <w:p>
            <w:pPr>
              <w:pStyle w:val="Compact"/>
            </w:pPr>
            <w:r>
              <w:t xml:space="preserve">v2juncind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Lower Court Independence. Independence of lower courts from executive influence.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157/260</w:t>
            </w:r>
          </w:p>
        </w:tc>
        <w:tc>
          <w:tcPr/>
          <w:p>
            <w:pPr>
              <w:pStyle w:val="Compact"/>
            </w:pPr>
            <w:r>
              <w:t xml:space="preserve">v2juhccomp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High Court Compliance. Extent to which the government complies with high court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158/261</w:t>
            </w:r>
          </w:p>
        </w:tc>
        <w:tc>
          <w:tcPr/>
          <w:p>
            <w:pPr>
              <w:pStyle w:val="Compact"/>
            </w:pPr>
            <w:r>
              <w:t xml:space="preserve">v2jucomp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Compliance with Judiciary. General government compliance with judicial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159/262</w:t>
            </w:r>
          </w:p>
        </w:tc>
        <w:tc>
          <w:tcPr/>
          <w:p>
            <w:pPr>
              <w:pStyle w:val="Compact"/>
            </w:pPr>
            <w:r>
              <w:t xml:space="preserve">v2jureview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Judicial Review. Extent to which courts can invalidate unconstitutional government actions.</w:t>
            </w:r>
          </w:p>
        </w:tc>
      </w:tr>
    </w:tbl>
    <w:bookmarkEnd w:id="35"/>
    <w:bookmarkStart w:id="36" w:name="X7ab52cd00e21958e49771021c0171002ecb8c51"/>
    <w:p>
      <w:pPr>
        <w:pStyle w:val="Heading3"/>
      </w:pPr>
      <w:r>
        <w:t xml:space="preserve">9.6 9f. Corruption, Rule of Law &amp; Civil Liberties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160/263</w:t>
            </w:r>
          </w:p>
        </w:tc>
        <w:tc>
          <w:tcPr/>
          <w:p>
            <w:pPr>
              <w:pStyle w:val="Compact"/>
            </w:pPr>
            <w:r>
              <w:t xml:space="preserve">v2x_corr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Political Corruption Index. Higher values = more corruption.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161/264</w:t>
            </w:r>
          </w:p>
        </w:tc>
        <w:tc>
          <w:tcPr/>
          <w:p>
            <w:pPr>
              <w:pStyle w:val="Compact"/>
            </w:pPr>
            <w:r>
              <w:t xml:space="preserve">v2x_rule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Rule of Law Index. Transparency, predictability, and equality of law enforcement.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162/265</w:t>
            </w:r>
          </w:p>
        </w:tc>
        <w:tc>
          <w:tcPr/>
          <w:p>
            <w:pPr>
              <w:pStyle w:val="Compact"/>
            </w:pPr>
            <w:r>
              <w:t xml:space="preserve">v2xcl_prpty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Property Rights. Government respect for property rights.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163/266</w:t>
            </w:r>
          </w:p>
        </w:tc>
        <w:tc>
          <w:tcPr/>
          <w:p>
            <w:pPr>
              <w:pStyle w:val="Compact"/>
            </w:pPr>
            <w:r>
              <w:t xml:space="preserve">v2x_gencl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General Civil Liberties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164/267</w:t>
            </w:r>
          </w:p>
        </w:tc>
        <w:tc>
          <w:tcPr/>
          <w:p>
            <w:pPr>
              <w:pStyle w:val="Compact"/>
            </w:pPr>
            <w:r>
              <w:t xml:space="preserve">v2x_clpol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Political Civil Liberties. Freedom of political expression and association.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165/268</w:t>
            </w:r>
          </w:p>
        </w:tc>
        <w:tc>
          <w:tcPr/>
          <w:p>
            <w:pPr>
              <w:pStyle w:val="Compact"/>
            </w:pPr>
            <w:r>
              <w:t xml:space="preserve">v2x_clpriv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Private Civil Liberties. Freedom of movement, religion, property.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166/269</w:t>
            </w:r>
          </w:p>
        </w:tc>
        <w:tc>
          <w:tcPr/>
          <w:p>
            <w:pPr>
              <w:pStyle w:val="Compact"/>
            </w:pPr>
            <w:r>
              <w:t xml:space="preserve">v2xcs_ccsi</w:t>
            </w:r>
          </w:p>
        </w:tc>
        <w:tc>
          <w:tcPr/>
          <w:p>
            <w:pPr>
              <w:pStyle w:val="Compact"/>
            </w:pPr>
            <w:r>
              <w:t xml:space="preserve">0–1 interval</w:t>
            </w:r>
          </w:p>
        </w:tc>
        <w:tc>
          <w:tcPr/>
          <w:p>
            <w:pPr>
              <w:pStyle w:val="Compact"/>
            </w:pPr>
            <w:r>
              <w:t xml:space="preserve">Core Civil Society Index. CSO autonomy and citizen engagement.</w:t>
            </w:r>
          </w:p>
        </w:tc>
      </w:tr>
    </w:tbl>
    <w:bookmarkEnd w:id="36"/>
    <w:bookmarkStart w:id="37" w:name="g.-legislature"/>
    <w:p>
      <w:pPr>
        <w:pStyle w:val="Heading3"/>
      </w:pPr>
      <w:r>
        <w:t xml:space="preserve">9.7 9g. Legislature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167/270</w:t>
            </w:r>
          </w:p>
        </w:tc>
        <w:tc>
          <w:tcPr/>
          <w:p>
            <w:pPr>
              <w:pStyle w:val="Compact"/>
            </w:pPr>
            <w:r>
              <w:t xml:space="preserve">v2lgoppart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Legislature Opposition Parties. Ability of opposition parties to exercise oversight.</w:t>
            </w:r>
          </w:p>
        </w:tc>
      </w:tr>
    </w:tbl>
    <w:bookmarkEnd w:id="37"/>
    <w:bookmarkStart w:id="38" w:name="h.-state-capacity-territory"/>
    <w:p>
      <w:pPr>
        <w:pStyle w:val="Heading3"/>
      </w:pPr>
      <w:r>
        <w:t xml:space="preserve">9.8 9h. State Capacity &amp; Territory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168/271</w:t>
            </w:r>
          </w:p>
        </w:tc>
        <w:tc>
          <w:tcPr/>
          <w:p>
            <w:pPr>
              <w:pStyle w:val="Compact"/>
            </w:pPr>
            <w:r>
              <w:t xml:space="preserve">v2stfisccap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State Fiscal Capacity. Government ability to tax and spend effectively.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169/272</w:t>
            </w:r>
          </w:p>
        </w:tc>
        <w:tc>
          <w:tcPr/>
          <w:p>
            <w:pPr>
              <w:pStyle w:val="Compact"/>
            </w:pPr>
            <w:r>
              <w:t xml:space="preserve">v2svstterr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State Authority over Territory. Extent of effective government control over sovereign territory.</w:t>
            </w:r>
          </w:p>
        </w:tc>
      </w:tr>
    </w:tbl>
    <w:bookmarkEnd w:id="38"/>
    <w:bookmarkStart w:id="39" w:name="i.-media"/>
    <w:p>
      <w:pPr>
        <w:pStyle w:val="Heading3"/>
      </w:pPr>
      <w:r>
        <w:t xml:space="preserve">9.9 9i.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170/273</w:t>
            </w:r>
          </w:p>
        </w:tc>
        <w:tc>
          <w:tcPr/>
          <w:p>
            <w:pPr>
              <w:pStyle w:val="Compact"/>
            </w:pPr>
            <w:r>
              <w:t xml:space="preserve">v2mecenefi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Government Censorship Effort — Internet. Extent of government effort to censor online media.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171/274</w:t>
            </w:r>
          </w:p>
        </w:tc>
        <w:tc>
          <w:tcPr/>
          <w:p>
            <w:pPr>
              <w:pStyle w:val="Compact"/>
            </w:pPr>
            <w:r>
              <w:t xml:space="preserve">v2mecenefm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Government Censorship Effort — Media. Extent of government effort to censor print/broadcast media.</w:t>
            </w:r>
          </w:p>
        </w:tc>
      </w:tr>
    </w:tbl>
    <w:bookmarkEnd w:id="39"/>
    <w:bookmarkStart w:id="40" w:name="j.-ideology-based-legitimation"/>
    <w:p>
      <w:pPr>
        <w:pStyle w:val="Heading3"/>
      </w:pPr>
      <w:r>
        <w:t xml:space="preserve">9.10 9j. Ideology-Based Legitimation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172/275</w:t>
            </w:r>
          </w:p>
        </w:tc>
        <w:tc>
          <w:tcPr/>
          <w:p>
            <w:pPr>
              <w:pStyle w:val="Compact"/>
            </w:pPr>
            <w:r>
              <w:t xml:space="preserve">v2exl_legitideol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Ideological Legitimation. To what extent does the leader justify their rule using ideology? Base variable for rev_potential.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173/276</w:t>
            </w:r>
          </w:p>
        </w:tc>
        <w:tc>
          <w:tcPr/>
          <w:p>
            <w:pPr>
              <w:pStyle w:val="Compact"/>
            </w:pPr>
            <w:r>
              <w:t xml:space="preserve">v2exl_legitperf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Performance Legitimation. Leader justifies rule through economic or governance performance.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174/277</w:t>
            </w:r>
          </w:p>
        </w:tc>
        <w:tc>
          <w:tcPr/>
          <w:p>
            <w:pPr>
              <w:pStyle w:val="Compact"/>
            </w:pPr>
            <w:r>
              <w:t xml:space="preserve">v2exl_legitlead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Personalist/Charismatic Legitimation. Leader justifies rule through personal charisma or personality cult.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175/278</w:t>
            </w:r>
          </w:p>
        </w:tc>
        <w:tc>
          <w:tcPr/>
          <w:p>
            <w:pPr>
              <w:pStyle w:val="Compact"/>
            </w:pPr>
            <w:r>
              <w:t xml:space="preserve">v2exl_legitratio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Rational-Legal Legitimation. Leader justifies rule through established legal/procedural norms.</w:t>
            </w:r>
          </w:p>
        </w:tc>
      </w:tr>
    </w:tbl>
    <w:bookmarkEnd w:id="40"/>
    <w:bookmarkStart w:id="41" w:name="k.-ideology-type-scores"/>
    <w:p>
      <w:pPr>
        <w:pStyle w:val="Heading3"/>
      </w:pPr>
      <w:r>
        <w:t xml:space="preserve">9.11 9k. Ideology Type Scores</w:t>
      </w:r>
    </w:p>
    <w:p>
      <w:pPr>
        <w:pStyle w:val="FirstParagraph"/>
      </w:pPr>
      <w:r>
        <w:t xml:space="preserve">These are continuous latent variable scores measuring the extent to which each ideology type is used for regime legitimation. Produced by V-Dem's Bayesian item response theory measurement model. Higher values indicate greater reliance on that ideology type. Source: V-Dem v15, variable v2exl_legitideolcr.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0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176/279</w:t>
            </w:r>
          </w:p>
        </w:tc>
        <w:tc>
          <w:tcPr/>
          <w:p>
            <w:pPr>
              <w:pStyle w:val="Compact"/>
            </w:pPr>
            <w:r>
              <w:t xml:space="preserve">v2exl_legitideolcr_0</w:t>
            </w:r>
          </w:p>
        </w:tc>
        <w:tc>
          <w:tcPr/>
          <w:p>
            <w:pPr>
              <w:pStyle w:val="Compact"/>
            </w:pPr>
            <w:r>
              <w:t xml:space="preserve">Nationalist ideology. Appeals to nationalism, national greatness, or ethnic/cultural identity as the basis for regime legitimation.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177/280</w:t>
            </w:r>
          </w:p>
        </w:tc>
        <w:tc>
          <w:tcPr/>
          <w:p>
            <w:pPr>
              <w:pStyle w:val="Compact"/>
            </w:pPr>
            <w:r>
              <w:t xml:space="preserve">v2exl_legitideolcr_1</w:t>
            </w:r>
          </w:p>
        </w:tc>
        <w:tc>
          <w:tcPr/>
          <w:p>
            <w:pPr>
              <w:pStyle w:val="Compact"/>
            </w:pPr>
            <w:r>
              <w:t xml:space="preserve">Socialist or communist ideology. Appeals to Marxism-Leninism, socialism, or class-based revolutionary ideology.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178/281</w:t>
            </w:r>
          </w:p>
        </w:tc>
        <w:tc>
          <w:tcPr/>
          <w:p>
            <w:pPr>
              <w:pStyle w:val="Compact"/>
            </w:pPr>
            <w:r>
              <w:t xml:space="preserve">v2exl_legitideolcr_2</w:t>
            </w:r>
          </w:p>
        </w:tc>
        <w:tc>
          <w:tcPr/>
          <w:p>
            <w:pPr>
              <w:pStyle w:val="Compact"/>
            </w:pPr>
            <w:r>
              <w:t xml:space="preserve">Restorative or conservative ideology. Appeals to restoring a previous political order or preserving the status quo.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179/282</w:t>
            </w:r>
          </w:p>
        </w:tc>
        <w:tc>
          <w:tcPr/>
          <w:p>
            <w:pPr>
              <w:pStyle w:val="Compact"/>
            </w:pPr>
            <w:r>
              <w:t xml:space="preserve">v2exl_legitideolcr_3</w:t>
            </w:r>
          </w:p>
        </w:tc>
        <w:tc>
          <w:tcPr/>
          <w:p>
            <w:pPr>
              <w:pStyle w:val="Compact"/>
            </w:pPr>
            <w:r>
              <w:t xml:space="preserve">Separatist or autonomist ideology. Appeals to self-determination, regional independence, or political autonomy from a larger state or imperial 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180/283</w:t>
            </w:r>
          </w:p>
        </w:tc>
        <w:tc>
          <w:tcPr/>
          <w:p>
            <w:pPr>
              <w:pStyle w:val="Compact"/>
            </w:pPr>
            <w:r>
              <w:t xml:space="preserve">v2exl_legitideolcr_4</w:t>
            </w:r>
          </w:p>
        </w:tc>
        <w:tc>
          <w:tcPr/>
          <w:p>
            <w:pPr>
              <w:pStyle w:val="Compact"/>
            </w:pPr>
            <w:r>
              <w:t xml:space="preserve">Religious ideology. Appeals to religious doctrine, divine authority, or theocratic governance.</w:t>
            </w:r>
          </w:p>
        </w:tc>
      </w:tr>
    </w:tbl>
    <w:bookmarkEnd w:id="41"/>
    <w:bookmarkStart w:id="42" w:name="l.-power-distribution"/>
    <w:p>
      <w:pPr>
        <w:pStyle w:val="Heading3"/>
      </w:pPr>
      <w:r>
        <w:t xml:space="preserve">9.12 9l. Power Distribution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181/284</w:t>
            </w:r>
          </w:p>
        </w:tc>
        <w:tc>
          <w:tcPr/>
          <w:p>
            <w:pPr>
              <w:pStyle w:val="Compact"/>
            </w:pPr>
            <w:r>
              <w:t xml:space="preserve">v2pepwrses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Power Distributed by Socioeconomic Position. Wealthy vs. poor influence on politics.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182/285</w:t>
            </w:r>
          </w:p>
        </w:tc>
        <w:tc>
          <w:tcPr/>
          <w:p>
            <w:pPr>
              <w:pStyle w:val="Compact"/>
            </w:pPr>
            <w:r>
              <w:t xml:space="preserve">v2pepwrsoc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Power Distributed by Social Group. Dominant vs. marginalized group political influence.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183/286</w:t>
            </w:r>
          </w:p>
        </w:tc>
        <w:tc>
          <w:tcPr/>
          <w:p>
            <w:pPr>
              <w:pStyle w:val="Compact"/>
            </w:pPr>
            <w:r>
              <w:t xml:space="preserve">v2xpe_exlsocgr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Exclusion by Social Group Index. Degree of political exclusion by social identity.</w:t>
            </w:r>
          </w:p>
        </w:tc>
      </w:tr>
    </w:tbl>
    <w:bookmarkEnd w:id="42"/>
    <w:bookmarkStart w:id="43" w:name="m.-head-of-state-government"/>
    <w:p>
      <w:pPr>
        <w:pStyle w:val="Heading3"/>
      </w:pPr>
      <w:r>
        <w:t xml:space="preserve">9.13 9m. Head of State / Government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184/287</w:t>
            </w:r>
          </w:p>
        </w:tc>
        <w:tc>
          <w:tcPr/>
          <w:p>
            <w:pPr>
              <w:pStyle w:val="Compact"/>
            </w:pPr>
            <w:r>
              <w:t xml:space="preserve">v2exhoshog</w:t>
            </w:r>
          </w:p>
        </w:tc>
        <w:tc>
          <w:tcPr/>
          <w:p>
            <w:pPr>
              <w:pStyle w:val="Compact"/>
            </w:pPr>
            <w:r>
              <w:t xml:space="preserve">Binary 0/1</w:t>
            </w:r>
          </w:p>
        </w:tc>
        <w:tc>
          <w:tcPr/>
          <w:p>
            <w:pPr>
              <w:pStyle w:val="Compact"/>
            </w:pPr>
            <w:r>
              <w:t xml:space="preserve">HOS = HOG. Is the Head of State also Head of Government?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185/288</w:t>
            </w:r>
          </w:p>
        </w:tc>
        <w:tc>
          <w:tcPr/>
          <w:p>
            <w:pPr>
              <w:pStyle w:val="Compact"/>
            </w:pPr>
            <w:r>
              <w:t xml:space="preserve">v2exremhog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HOG Removal by Legislature. Could the legislature successfully remove the HOG?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186/289</w:t>
            </w:r>
          </w:p>
        </w:tc>
        <w:tc>
          <w:tcPr/>
          <w:p>
            <w:pPr>
              <w:pStyle w:val="Compact"/>
            </w:pPr>
            <w:r>
              <w:t xml:space="preserve">v2exdjdshg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HOG Dissolution Power. Could the HOG dissolve the legislature?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187/290</w:t>
            </w:r>
          </w:p>
        </w:tc>
        <w:tc>
          <w:tcPr/>
          <w:p>
            <w:pPr>
              <w:pStyle w:val="Compact"/>
            </w:pPr>
            <w:r>
              <w:t xml:space="preserve">v2exdfvthg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HOG Veto Power. Could the HOG successfully veto legislation?</w:t>
            </w:r>
          </w:p>
        </w:tc>
      </w:tr>
    </w:tbl>
    <w:bookmarkEnd w:id="43"/>
    <w:bookmarkStart w:id="44" w:name="n.-regime-support-groups-scale"/>
    <w:p>
      <w:pPr>
        <w:pStyle w:val="Heading3"/>
      </w:pPr>
      <w:r>
        <w:t xml:space="preserve">9.14 9n. Regime Support Groups Scale</w:t>
      </w:r>
    </w:p>
    <w:p>
      <w:pPr>
        <w:pStyle w:val="FirstParagraph"/>
      </w:pPr>
      <w:r>
        <w:t xml:space="preserve">Each variable indicates the importance that the regime relies on a particular support group. Source: V-Dem Regime survey.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188/291</w:t>
            </w:r>
          </w:p>
        </w:tc>
        <w:tc>
          <w:tcPr/>
          <w:p>
            <w:pPr>
              <w:pStyle w:val="Compact"/>
            </w:pPr>
            <w:r>
              <w:t xml:space="preserve">v2regsupgroups_0</w:t>
            </w:r>
          </w:p>
        </w:tc>
        <w:tc>
          <w:tcPr/>
          <w:p>
            <w:pPr>
              <w:pStyle w:val="Compact"/>
            </w:pPr>
            <w:r>
              <w:t xml:space="preserve">Aristocracy / hereditary elites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189/292</w:t>
            </w:r>
          </w:p>
        </w:tc>
        <w:tc>
          <w:tcPr/>
          <w:p>
            <w:pPr>
              <w:pStyle w:val="Compact"/>
            </w:pPr>
            <w:r>
              <w:t xml:space="preserve">v2regsupgroups_1</w:t>
            </w:r>
          </w:p>
        </w:tc>
        <w:tc>
          <w:tcPr/>
          <w:p>
            <w:pPr>
              <w:pStyle w:val="Compact"/>
            </w:pPr>
            <w:r>
              <w:t xml:space="preserve">Agrarian elites / large landholders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190/293</w:t>
            </w:r>
          </w:p>
        </w:tc>
        <w:tc>
          <w:tcPr/>
          <w:p>
            <w:pPr>
              <w:pStyle w:val="Compact"/>
            </w:pPr>
            <w:r>
              <w:t xml:space="preserve">v2regsupgroups_2</w:t>
            </w:r>
          </w:p>
        </w:tc>
        <w:tc>
          <w:tcPr/>
          <w:p>
            <w:pPr>
              <w:pStyle w:val="Compact"/>
            </w:pPr>
            <w:r>
              <w:t xml:space="preserve">Party elites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191/294</w:t>
            </w:r>
          </w:p>
        </w:tc>
        <w:tc>
          <w:tcPr/>
          <w:p>
            <w:pPr>
              <w:pStyle w:val="Compact"/>
            </w:pPr>
            <w:r>
              <w:t xml:space="preserve">v2regsupgroups_3</w:t>
            </w:r>
          </w:p>
        </w:tc>
        <w:tc>
          <w:tcPr/>
          <w:p>
            <w:pPr>
              <w:pStyle w:val="Compact"/>
            </w:pPr>
            <w:r>
              <w:t xml:space="preserve">Business elites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192/295</w:t>
            </w:r>
          </w:p>
        </w:tc>
        <w:tc>
          <w:tcPr/>
          <w:p>
            <w:pPr>
              <w:pStyle w:val="Compact"/>
            </w:pPr>
            <w:r>
              <w:t xml:space="preserve">v2regsupgroups_4</w:t>
            </w:r>
          </w:p>
        </w:tc>
        <w:tc>
          <w:tcPr/>
          <w:p>
            <w:pPr>
              <w:pStyle w:val="Compact"/>
            </w:pPr>
            <w:r>
              <w:t xml:space="preserve">State bureaucracy / civil servants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193/296</w:t>
            </w:r>
          </w:p>
        </w:tc>
        <w:tc>
          <w:tcPr/>
          <w:p>
            <w:pPr>
              <w:pStyle w:val="Compact"/>
            </w:pPr>
            <w:r>
              <w:t xml:space="preserve">v2regsupgroups_5</w:t>
            </w:r>
          </w:p>
        </w:tc>
        <w:tc>
          <w:tcPr/>
          <w:p>
            <w:pPr>
              <w:pStyle w:val="Compact"/>
            </w:pPr>
            <w:r>
              <w:t xml:space="preserve">Military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194/297</w:t>
            </w:r>
          </w:p>
        </w:tc>
        <w:tc>
          <w:tcPr/>
          <w:p>
            <w:pPr>
              <w:pStyle w:val="Compact"/>
            </w:pPr>
            <w:r>
              <w:t xml:space="preserve">v2regsupgroups_6</w:t>
            </w:r>
          </w:p>
        </w:tc>
        <w:tc>
          <w:tcPr/>
          <w:p>
            <w:pPr>
              <w:pStyle w:val="Compact"/>
            </w:pPr>
            <w:r>
              <w:t xml:space="preserve">Ethnic or racial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195/298</w:t>
            </w:r>
          </w:p>
        </w:tc>
        <w:tc>
          <w:tcPr/>
          <w:p>
            <w:pPr>
              <w:pStyle w:val="Compact"/>
            </w:pPr>
            <w:r>
              <w:t xml:space="preserve">v2regsupgroups_7</w:t>
            </w:r>
          </w:p>
        </w:tc>
        <w:tc>
          <w:tcPr/>
          <w:p>
            <w:pPr>
              <w:pStyle w:val="Compact"/>
            </w:pPr>
            <w:r>
              <w:t xml:space="preserve">Religious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196/299</w:t>
            </w:r>
          </w:p>
        </w:tc>
        <w:tc>
          <w:tcPr/>
          <w:p>
            <w:pPr>
              <w:pStyle w:val="Compact"/>
            </w:pPr>
            <w:r>
              <w:t xml:space="preserve">v2regsupgroups_8</w:t>
            </w:r>
          </w:p>
        </w:tc>
        <w:tc>
          <w:tcPr/>
          <w:p>
            <w:pPr>
              <w:pStyle w:val="Compact"/>
            </w:pPr>
            <w:r>
              <w:t xml:space="preserve">Local elites / chiefs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197/300</w:t>
            </w:r>
          </w:p>
        </w:tc>
        <w:tc>
          <w:tcPr/>
          <w:p>
            <w:pPr>
              <w:pStyle w:val="Compact"/>
            </w:pPr>
            <w:r>
              <w:t xml:space="preserve">v2regsupgroups_9</w:t>
            </w:r>
          </w:p>
        </w:tc>
        <w:tc>
          <w:tcPr/>
          <w:p>
            <w:pPr>
              <w:pStyle w:val="Compact"/>
            </w:pPr>
            <w:r>
              <w:t xml:space="preserve">Urban working classes / labor unions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198/301</w:t>
            </w:r>
          </w:p>
        </w:tc>
        <w:tc>
          <w:tcPr/>
          <w:p>
            <w:pPr>
              <w:pStyle w:val="Compact"/>
            </w:pPr>
            <w:r>
              <w:t xml:space="preserve">v2regsupgroups_10</w:t>
            </w:r>
          </w:p>
        </w:tc>
        <w:tc>
          <w:tcPr/>
          <w:p>
            <w:pPr>
              <w:pStyle w:val="Compact"/>
            </w:pPr>
            <w:r>
              <w:t xml:space="preserve">Urban middle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199/302</w:t>
            </w:r>
          </w:p>
        </w:tc>
        <w:tc>
          <w:tcPr/>
          <w:p>
            <w:pPr>
              <w:pStyle w:val="Compact"/>
            </w:pPr>
            <w:r>
              <w:t xml:space="preserve">v2regsupgroups_11</w:t>
            </w:r>
          </w:p>
        </w:tc>
        <w:tc>
          <w:tcPr/>
          <w:p>
            <w:pPr>
              <w:pStyle w:val="Compact"/>
            </w:pPr>
            <w:r>
              <w:t xml:space="preserve">Rural working classes / peasants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200/303</w:t>
            </w:r>
          </w:p>
        </w:tc>
        <w:tc>
          <w:tcPr/>
          <w:p>
            <w:pPr>
              <w:pStyle w:val="Compact"/>
            </w:pPr>
            <w:r>
              <w:t xml:space="preserve">v2regsupgroups_12</w:t>
            </w:r>
          </w:p>
        </w:tc>
        <w:tc>
          <w:tcPr/>
          <w:p>
            <w:pPr>
              <w:pStyle w:val="Compact"/>
            </w:pPr>
            <w:r>
              <w:t xml:space="preserve">Rural middle classes / family farmers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201/304</w:t>
            </w:r>
          </w:p>
        </w:tc>
        <w:tc>
          <w:tcPr/>
          <w:p>
            <w:pPr>
              <w:pStyle w:val="Compact"/>
            </w:pPr>
            <w:r>
              <w:t xml:space="preserve">v2regsupgroups_13</w:t>
            </w:r>
          </w:p>
        </w:tc>
        <w:tc>
          <w:tcPr/>
          <w:p>
            <w:pPr>
              <w:pStyle w:val="Compact"/>
            </w:pPr>
            <w:r>
              <w:t xml:space="preserve">Foreign government / colonial power</w:t>
            </w:r>
          </w:p>
        </w:tc>
      </w:tr>
    </w:tbl>
    <w:bookmarkEnd w:id="44"/>
    <w:bookmarkStart w:id="45" w:name="o.-regime-support-metadata"/>
    <w:p>
      <w:pPr>
        <w:pStyle w:val="Heading3"/>
      </w:pPr>
      <w:r>
        <w:t xml:space="preserve">9.15 9o. Regime Support 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202/305</w:t>
            </w:r>
          </w:p>
        </w:tc>
        <w:tc>
          <w:tcPr/>
          <w:p>
            <w:pPr>
              <w:pStyle w:val="Compact"/>
            </w:pPr>
            <w:r>
              <w:t xml:space="preserve">v2regsupgroupssize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Total size of regime support base (% of adult population).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203/306</w:t>
            </w:r>
          </w:p>
        </w:tc>
        <w:tc>
          <w:tcPr/>
          <w:p>
            <w:pPr>
              <w:pStyle w:val="Compact"/>
            </w:pPr>
            <w:r>
              <w:t xml:space="preserve">v2regimpgroup</w:t>
            </w:r>
          </w:p>
        </w:tc>
        <w:tc>
          <w:tcPr/>
          <w:p>
            <w:pPr>
              <w:pStyle w:val="Compact"/>
            </w:pPr>
            <w:r>
              <w:t xml:space="preserve">Nominal 0–13</w:t>
            </w:r>
          </w:p>
        </w:tc>
        <w:tc>
          <w:tcPr/>
          <w:p>
            <w:pPr>
              <w:pStyle w:val="Compact"/>
            </w:pPr>
            <w:r>
              <w:t xml:space="preserve">Most important support group (mode of coder responses). Maps to v2regsupgroups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204/307</w:t>
            </w:r>
          </w:p>
        </w:tc>
        <w:tc>
          <w:tcPr/>
          <w:p>
            <w:pPr>
              <w:pStyle w:val="Compact"/>
            </w:pPr>
            <w:r>
              <w:t xml:space="preserve">v2reginfo</w:t>
            </w:r>
          </w:p>
        </w:tc>
        <w:tc>
          <w:tcPr/>
          <w:p>
            <w:pPr>
              <w:pStyle w:val="Compact"/>
            </w:pPr>
            <w:r>
              <w:t xml:space="preserve">Text/Nominal</w:t>
            </w:r>
          </w:p>
        </w:tc>
        <w:tc>
          <w:tcPr/>
          <w:p>
            <w:pPr>
              <w:pStyle w:val="Compact"/>
            </w:pPr>
            <w:r>
              <w:t xml:space="preserve">Regime name and start/end dates (pre-coded identifier).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205/308</w:t>
            </w:r>
          </w:p>
        </w:tc>
        <w:tc>
          <w:tcPr/>
          <w:p>
            <w:pPr>
              <w:pStyle w:val="Compact"/>
            </w:pPr>
            <w:r>
              <w:t xml:space="preserve">v2regint</w:t>
            </w:r>
          </w:p>
        </w:tc>
        <w:tc>
          <w:tcPr/>
          <w:p>
            <w:pPr>
              <w:pStyle w:val="Compact"/>
            </w:pPr>
            <w:r>
              <w:t xml:space="preserve">Binary 0/1</w:t>
            </w:r>
          </w:p>
        </w:tc>
        <w:tc>
          <w:tcPr/>
          <w:p>
            <w:pPr>
              <w:pStyle w:val="Compact"/>
            </w:pPr>
            <w:r>
              <w:t xml:space="preserve">Regime information available. 0 = no regime information for this country-date.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206/309</w:t>
            </w:r>
          </w:p>
        </w:tc>
        <w:tc>
          <w:tcPr/>
          <w:p>
            <w:pPr>
              <w:pStyle w:val="Compact"/>
            </w:pPr>
            <w:r>
              <w:t xml:space="preserve">v2regendtype</w:t>
            </w:r>
          </w:p>
        </w:tc>
        <w:tc>
          <w:tcPr/>
          <w:p>
            <w:pPr>
              <w:pStyle w:val="Compact"/>
            </w:pPr>
            <w:r>
              <w:t xml:space="preserve">Ordinal 0–7</w:t>
            </w:r>
          </w:p>
        </w:tc>
        <w:tc>
          <w:tcPr/>
          <w:p>
            <w:pPr>
              <w:pStyle w:val="Compact"/>
            </w:pPr>
            <w:r>
              <w:t xml:space="preserve">Regime End Type. 0=Military coup, 1=Other coup, 2=Self-coup, 3=Assassination, 4=Natural death, 5=Resignation, 6=Institutional change, 7=Foreign intervention.</w:t>
            </w:r>
          </w:p>
        </w:tc>
      </w:tr>
    </w:tbl>
    <w:bookmarkEnd w:id="45"/>
    <w:bookmarkStart w:id="46" w:name="p.-hog-removal-scale-08"/>
    <w:p>
      <w:pPr>
        <w:pStyle w:val="Heading3"/>
      </w:pPr>
      <w:r>
        <w:t xml:space="preserve">9.16 9p. HOG Removal Scale (0–8)</w:t>
      </w:r>
    </w:p>
    <w:p>
      <w:pPr>
        <w:pStyle w:val="FirstParagraph"/>
      </w:pPr>
      <w:r>
        <w:t xml:space="preserve">Influence that each body has on successfully removing the Head of Government.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207/310</w:t>
            </w:r>
          </w:p>
        </w:tc>
        <w:tc>
          <w:tcPr/>
          <w:p>
            <w:pPr>
              <w:pStyle w:val="Compact"/>
            </w:pPr>
            <w:r>
              <w:t xml:space="preserve">v2exrmhgnp_0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208/311</w:t>
            </w:r>
          </w:p>
        </w:tc>
        <w:tc>
          <w:tcPr/>
          <w:p>
            <w:pPr>
              <w:pStyle w:val="Compact"/>
            </w:pPr>
            <w:r>
              <w:t xml:space="preserve">v2exrmhgnp_1</w:t>
            </w:r>
          </w:p>
        </w:tc>
        <w:tc>
          <w:tcPr/>
          <w:p>
            <w:pPr>
              <w:pStyle w:val="Compact"/>
            </w:pPr>
            <w:r>
              <w:t xml:space="preserve">Foreign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209/312</w:t>
            </w:r>
          </w:p>
        </w:tc>
        <w:tc>
          <w:tcPr/>
          <w:p>
            <w:pPr>
              <w:pStyle w:val="Compact"/>
            </w:pPr>
            <w:r>
              <w:t xml:space="preserve">v2exrmhgnp_2</w:t>
            </w:r>
          </w:p>
        </w:tc>
        <w:tc>
          <w:tcPr/>
          <w:p>
            <w:pPr>
              <w:pStyle w:val="Compact"/>
            </w:pPr>
            <w:r>
              <w:t xml:space="preserve">Ruling party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210/313</w:t>
            </w:r>
          </w:p>
        </w:tc>
        <w:tc>
          <w:tcPr/>
          <w:p>
            <w:pPr>
              <w:pStyle w:val="Compact"/>
            </w:pPr>
            <w:r>
              <w:t xml:space="preserve">v2exrmhgnp_3</w:t>
            </w:r>
          </w:p>
        </w:tc>
        <w:tc>
          <w:tcPr/>
          <w:p>
            <w:pPr>
              <w:pStyle w:val="Compact"/>
            </w:pPr>
            <w:r>
              <w:t xml:space="preserve">Royal council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211/314</w:t>
            </w:r>
          </w:p>
        </w:tc>
        <w:tc>
          <w:tcPr/>
          <w:p>
            <w:pPr>
              <w:pStyle w:val="Compact"/>
            </w:pPr>
            <w:r>
              <w:t xml:space="preserve">v2exrmhgnp_4</w:t>
            </w:r>
          </w:p>
        </w:tc>
        <w:tc>
          <w:tcPr/>
          <w:p>
            <w:pPr>
              <w:pStyle w:val="Compact"/>
            </w:pPr>
            <w:r>
              <w:t xml:space="preserve">Military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212/315</w:t>
            </w:r>
          </w:p>
        </w:tc>
        <w:tc>
          <w:tcPr/>
          <w:p>
            <w:pPr>
              <w:pStyle w:val="Compact"/>
            </w:pPr>
            <w:r>
              <w:t xml:space="preserve">v2exrmhgnp_5</w:t>
            </w:r>
          </w:p>
        </w:tc>
        <w:tc>
          <w:tcPr/>
          <w:p>
            <w:pPr>
              <w:pStyle w:val="Compact"/>
            </w:pPr>
            <w:r>
              <w:t xml:space="preserve">Head of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213/316</w:t>
            </w:r>
          </w:p>
        </w:tc>
        <w:tc>
          <w:tcPr/>
          <w:p>
            <w:pPr>
              <w:pStyle w:val="Compact"/>
            </w:pPr>
            <w:r>
              <w:t xml:space="preserve">v2exrmhgnp_6</w:t>
            </w:r>
          </w:p>
        </w:tc>
        <w:tc>
          <w:tcPr/>
          <w:p>
            <w:pPr>
              <w:pStyle w:val="Compact"/>
            </w:pPr>
            <w:r>
              <w:t xml:space="preserve">Religious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214/317</w:t>
            </w:r>
          </w:p>
        </w:tc>
        <w:tc>
          <w:tcPr/>
          <w:p>
            <w:pPr>
              <w:pStyle w:val="Compact"/>
            </w:pPr>
            <w:r>
              <w:t xml:space="preserve">v2exrmhgnp_7</w:t>
            </w:r>
          </w:p>
        </w:tc>
        <w:tc>
          <w:tcPr/>
          <w:p>
            <w:pPr>
              <w:pStyle w:val="Compact"/>
            </w:pPr>
            <w:r>
              <w:t xml:space="preserve">Tribal or ethnic council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215/318</w:t>
            </w:r>
          </w:p>
        </w:tc>
        <w:tc>
          <w:tcPr/>
          <w:p>
            <w:pPr>
              <w:pStyle w:val="Compact"/>
            </w:pPr>
            <w:r>
              <w:t xml:space="preserve">v2exrmhgnp_8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</w:tbl>
    <w:bookmarkEnd w:id="46"/>
    <w:bookmarkStart w:id="47" w:name="q.-hog-control-approval-scale-08"/>
    <w:p>
      <w:pPr>
        <w:pStyle w:val="Heading3"/>
      </w:pPr>
      <w:r>
        <w:t xml:space="preserve">9.17 9q. HOG Control / Approval Scale (0–8)</w:t>
      </w:r>
    </w:p>
    <w:p>
      <w:pPr>
        <w:pStyle w:val="FirstParagraph"/>
      </w:pPr>
      <w:r>
        <w:t xml:space="preserve">Scale of HOG seeks prior approval from each body for domestic policy.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216/319</w:t>
            </w:r>
          </w:p>
        </w:tc>
        <w:tc>
          <w:tcPr/>
          <w:p>
            <w:pPr>
              <w:pStyle w:val="Compact"/>
            </w:pPr>
            <w:r>
              <w:t xml:space="preserve">v2exctlhg_0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217/320</w:t>
            </w:r>
          </w:p>
        </w:tc>
        <w:tc>
          <w:tcPr/>
          <w:p>
            <w:pPr>
              <w:pStyle w:val="Compact"/>
            </w:pPr>
            <w:r>
              <w:t xml:space="preserve">v2exctlhg_1</w:t>
            </w:r>
          </w:p>
        </w:tc>
        <w:tc>
          <w:tcPr/>
          <w:p>
            <w:pPr>
              <w:pStyle w:val="Compact"/>
            </w:pPr>
            <w:r>
              <w:t xml:space="preserve">Foreign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218/321</w:t>
            </w:r>
          </w:p>
        </w:tc>
        <w:tc>
          <w:tcPr/>
          <w:p>
            <w:pPr>
              <w:pStyle w:val="Compact"/>
            </w:pPr>
            <w:r>
              <w:t xml:space="preserve">v2exctlhg_2</w:t>
            </w:r>
          </w:p>
        </w:tc>
        <w:tc>
          <w:tcPr/>
          <w:p>
            <w:pPr>
              <w:pStyle w:val="Compact"/>
            </w:pPr>
            <w:r>
              <w:t xml:space="preserve">Ruling party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219/322</w:t>
            </w:r>
          </w:p>
        </w:tc>
        <w:tc>
          <w:tcPr/>
          <w:p>
            <w:pPr>
              <w:pStyle w:val="Compact"/>
            </w:pPr>
            <w:r>
              <w:t xml:space="preserve">v2exctlhg_3</w:t>
            </w:r>
          </w:p>
        </w:tc>
        <w:tc>
          <w:tcPr/>
          <w:p>
            <w:pPr>
              <w:pStyle w:val="Compact"/>
            </w:pPr>
            <w:r>
              <w:t xml:space="preserve">Royal council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220/323</w:t>
            </w:r>
          </w:p>
        </w:tc>
        <w:tc>
          <w:tcPr/>
          <w:p>
            <w:pPr>
              <w:pStyle w:val="Compact"/>
            </w:pPr>
            <w:r>
              <w:t xml:space="preserve">v2exctlhg_4</w:t>
            </w:r>
          </w:p>
        </w:tc>
        <w:tc>
          <w:tcPr/>
          <w:p>
            <w:pPr>
              <w:pStyle w:val="Compact"/>
            </w:pPr>
            <w:r>
              <w:t xml:space="preserve">Military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221/324</w:t>
            </w:r>
          </w:p>
        </w:tc>
        <w:tc>
          <w:tcPr/>
          <w:p>
            <w:pPr>
              <w:pStyle w:val="Compact"/>
            </w:pPr>
            <w:r>
              <w:t xml:space="preserve">v2exctlhg_5</w:t>
            </w:r>
          </w:p>
        </w:tc>
        <w:tc>
          <w:tcPr/>
          <w:p>
            <w:pPr>
              <w:pStyle w:val="Compact"/>
            </w:pPr>
            <w:r>
              <w:t xml:space="preserve">Head of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222/325</w:t>
            </w:r>
          </w:p>
        </w:tc>
        <w:tc>
          <w:tcPr/>
          <w:p>
            <w:pPr>
              <w:pStyle w:val="Compact"/>
            </w:pPr>
            <w:r>
              <w:t xml:space="preserve">v2exctlhg_6</w:t>
            </w:r>
          </w:p>
        </w:tc>
        <w:tc>
          <w:tcPr/>
          <w:p>
            <w:pPr>
              <w:pStyle w:val="Compact"/>
            </w:pPr>
            <w:r>
              <w:t xml:space="preserve">Religious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223/326</w:t>
            </w:r>
          </w:p>
        </w:tc>
        <w:tc>
          <w:tcPr/>
          <w:p>
            <w:pPr>
              <w:pStyle w:val="Compact"/>
            </w:pPr>
            <w:r>
              <w:t xml:space="preserve">v2exctlhg_7</w:t>
            </w:r>
          </w:p>
        </w:tc>
        <w:tc>
          <w:tcPr/>
          <w:p>
            <w:pPr>
              <w:pStyle w:val="Compact"/>
            </w:pPr>
            <w:r>
              <w:t xml:space="preserve">Tribal or ethnic council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224/327</w:t>
            </w:r>
          </w:p>
        </w:tc>
        <w:tc>
          <w:tcPr/>
          <w:p>
            <w:pPr>
              <w:pStyle w:val="Compact"/>
            </w:pPr>
            <w:r>
              <w:t xml:space="preserve">v2exctlhg_8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</w:tbl>
    <w:bookmarkEnd w:id="47"/>
    <w:bookmarkStart w:id="48" w:name="X426633b3896b1ced736b10113d10f34032b53fc"/>
    <w:p>
      <w:pPr>
        <w:pStyle w:val="Heading3"/>
      </w:pPr>
      <w:r>
        <w:t xml:space="preserve">9.18 9r. V-Dem Economic &amp; Social Variables (e_ prefix)</w:t>
      </w:r>
    </w:p>
    <w:p>
      <w:pPr>
        <w:pStyle w:val="FirstParagraph"/>
      </w:pPr>
      <w:r>
        <w:t xml:space="preserve">These are external variables distributed with V-Dem. Names may vary across vdemdata package versions.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1289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(a/b)</w:t>
            </w:r>
          </w:p>
        </w:tc>
        <w:tc>
          <w:tcPr/>
          <w:p>
            <w:pPr>
              <w:pStyle w:val="Compact"/>
            </w:pPr>
            <w:r>
              <w:t xml:space="preserve">Variable stem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225/328</w:t>
            </w:r>
          </w:p>
        </w:tc>
        <w:tc>
          <w:tcPr/>
          <w:p>
            <w:pPr>
              <w:pStyle w:val="Compact"/>
            </w:pPr>
            <w:r>
              <w:t xml:space="preserve">epop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Population (thousands). Current V-Dem name; formerly e_mipopula.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226/329</w:t>
            </w:r>
          </w:p>
        </w:tc>
        <w:tc>
          <w:tcPr/>
          <w:p>
            <w:pPr>
              <w:pStyle w:val="Compact"/>
            </w:pPr>
            <w:r>
              <w:t xml:space="preserve">e_cow_exports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COW Exports. Total national exports in current dollars (COW trade data).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227/330</w:t>
            </w:r>
          </w:p>
        </w:tc>
        <w:tc>
          <w:tcPr/>
          <w:p>
            <w:pPr>
              <w:pStyle w:val="Compact"/>
            </w:pPr>
            <w:r>
              <w:t xml:space="preserve">e_cow_imports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COW Imports. Total national imports in current dollars (COW trade data).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228/331</w:t>
            </w:r>
          </w:p>
        </w:tc>
        <w:tc>
          <w:tcPr/>
          <w:p>
            <w:pPr>
              <w:pStyle w:val="Compact"/>
            </w:pPr>
            <w:r>
              <w:t xml:space="preserve">e_total_fuel_income_pc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Total Fuel Income Per Capita. Oil, gas, and coal income per capita (constant USD).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229/332</w:t>
            </w:r>
          </w:p>
        </w:tc>
        <w:tc>
          <w:tcPr/>
          <w:p>
            <w:pPr>
              <w:pStyle w:val="Compact"/>
            </w:pPr>
            <w:r>
              <w:t xml:space="preserve">e_total_oil_income_pc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Total Oil Income Per Capita. Oil-only income per capita (constant USD).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230/333</w:t>
            </w:r>
          </w:p>
        </w:tc>
        <w:tc>
          <w:tcPr/>
          <w:p>
            <w:pPr>
              <w:pStyle w:val="Compact"/>
            </w:pPr>
            <w:r>
              <w:t xml:space="preserve">e_miurbani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Urbanization. Percentage of population in urban areas. May be absent in newer vdemdata versions.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231/334</w:t>
            </w:r>
          </w:p>
        </w:tc>
        <w:tc>
          <w:tcPr/>
          <w:p>
            <w:pPr>
              <w:pStyle w:val="Compact"/>
            </w:pPr>
            <w:r>
              <w:t xml:space="preserve">e_civil_war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Civil War. Indicator for ongoing civil war in that country-year.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232/335</w:t>
            </w:r>
          </w:p>
        </w:tc>
        <w:tc>
          <w:tcPr/>
          <w:p>
            <w:pPr>
              <w:pStyle w:val="Compact"/>
            </w:pPr>
            <w:r>
              <w:t xml:space="preserve">e_miinteco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Interstate Conflict Status. Level of interstate military conflict involvement.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233/336</w:t>
            </w:r>
          </w:p>
        </w:tc>
        <w:tc>
          <w:tcPr/>
          <w:p>
            <w:pPr>
              <w:pStyle w:val="Compact"/>
            </w:pPr>
            <w:r>
              <w:t xml:space="preserve">e_legparty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Legal Parties. Number/status of legal political parties.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234/337</w:t>
            </w:r>
          </w:p>
        </w:tc>
        <w:tc>
          <w:tcPr/>
          <w:p>
            <w:pPr>
              <w:pStyle w:val="Compact"/>
            </w:pPr>
            <w:r>
              <w:t xml:space="preserve">e_autoc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Autocracy indicator (external to V-Dem, distributed with dataset).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235/338</w:t>
            </w:r>
          </w:p>
        </w:tc>
        <w:tc>
          <w:tcPr/>
          <w:p>
            <w:pPr>
              <w:pStyle w:val="Compact"/>
            </w:pPr>
            <w:r>
              <w:t xml:space="preserve">e_peaveduc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Average Education. Average years of education in the adult population.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material-capabilities-cinc"/>
    <w:p>
      <w:pPr>
        <w:pStyle w:val="Heading2"/>
      </w:pPr>
      <w:r>
        <w:t xml:space="preserve">10 10. Material Capabilities (CINC)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t xml:space="preserve">cinc_a</w:t>
            </w:r>
          </w:p>
        </w:tc>
        <w:tc>
          <w:tcPr/>
          <w:p>
            <w:pPr>
              <w:pStyle w:val="Compact"/>
            </w:pPr>
            <w:r>
              <w:t xml:space="preserve">COW NMC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Composite Index of National Capability (Sender). Aggregates military expenditure, military personnel, energy consumption, iron/steel production, urban population, and total population. Scale: 0–1 (share of global capabilities).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cinc_b</w:t>
            </w:r>
          </w:p>
        </w:tc>
        <w:tc>
          <w:tcPr/>
          <w:p>
            <w:pPr>
              <w:pStyle w:val="Compact"/>
            </w:pPr>
            <w:r>
              <w:t xml:space="preserve">COW NMC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Composite Index of National Capability (Target). Same construction as cinc_a.</w:t>
            </w:r>
          </w:p>
        </w:tc>
      </w:tr>
    </w:tbl>
    <w:p>
      <w:pPr>
        <w:pStyle w:val="BodyText"/>
      </w:pPr>
      <w:r>
        <w:t xml:space="preserve">Source: COW National Material Capabilities v5+. Merged in 04_build_controls.R.</w:t>
      </w:r>
    </w:p>
    <w:p>
      <w:r>
        <w:pict>
          <v:rect style="width:0;height:1.5pt" o:hralign="center" o:hrstd="t" o:hr="t"/>
        </w:pict>
      </w:r>
    </w:p>
    <w:bookmarkEnd w:id="50"/>
    <w:bookmarkStart w:id="51" w:name="alliance-data-atop"/>
    <w:p>
      <w:pPr>
        <w:pStyle w:val="Heading2"/>
      </w:pPr>
      <w:r>
        <w:t xml:space="preserve">11 11. Alliance Data (ATOP)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t xml:space="preserve">ddyad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ATOP directed dyad identifier.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atopally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Any active alliance in this dyad-year.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defense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Active defense pact. Signatories obliged to intervene militarily if partner attacked.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offense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Active offense pact. Signatories obliged to cooperate in aggressive military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Active neutrality pact.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nonagg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Active non-aggression pact.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consul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Active consultation pact. Obligation to consult in times of crisis.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shareob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Shared obligations beyond the five core types.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transyr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Year of alliance transition (formation, termination, or change).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bilatno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Bilateral alliance count. Number of bilateral alliances active in this dyad-year.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351</w:t>
            </w:r>
          </w:p>
        </w:tc>
        <w:tc>
          <w:tcPr/>
          <w:p>
            <w:pPr>
              <w:pStyle w:val="Compact"/>
            </w:pPr>
            <w:r>
              <w:t xml:space="preserve">multino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Multilateral alliance count. Number of multilateral alliances active in this dyad-year.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alliance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353</w:t>
            </w:r>
          </w:p>
        </w:tc>
        <w:tc>
          <w:tcPr/>
          <w:p>
            <w:pPr>
              <w:pStyle w:val="Compact"/>
            </w:pPr>
            <w:r>
              <w:t xml:space="preserve">asymm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Asymmetric obligations. Alliance imposes different obligations on the two parties.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354–360</w:t>
            </w:r>
          </w:p>
        </w:tc>
        <w:tc>
          <w:tcPr/>
          <w:p>
            <w:pPr>
              <w:pStyle w:val="Compact"/>
            </w:pPr>
            <w:r>
              <w:t xml:space="preserve">atopid1–atopid7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Alliance treaty identifiers. ATOP numeric IDs for up to 7 concurrent active alliances.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361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Character/Numeric</w:t>
            </w:r>
          </w:p>
        </w:tc>
        <w:tc>
          <w:tcPr/>
          <w:p>
            <w:pPr>
              <w:pStyle w:val="Compact"/>
            </w:pPr>
            <w:r>
              <w:t xml:space="preserve">ATOP dataset version number.</w:t>
            </w:r>
          </w:p>
        </w:tc>
      </w:tr>
    </w:tbl>
    <w:p>
      <w:pPr>
        <w:pStyle w:val="BodyText"/>
      </w:pPr>
      <w:r>
        <w:t xml:space="preserve">Source: Alliance Treaty Obligations and Provisions v5.1 (Leeds et al.). Merged in 04_build_controls.R as directed dyad-year.</w:t>
      </w:r>
    </w:p>
    <w:p>
      <w:r>
        <w:pict>
          <v:rect style="width:0;height:1.5pt" o:hralign="center" o:hrstd="t" o:hr="t"/>
        </w:pict>
      </w:r>
    </w:p>
    <w:bookmarkEnd w:id="51"/>
    <w:bookmarkStart w:id="53" w:name="religious-demographics-wrp"/>
    <w:p>
      <w:pPr>
        <w:pStyle w:val="Heading2"/>
      </w:pPr>
      <w:r>
        <w:t xml:space="preserve">12 12. Religious Demographics (WRP)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362</w:t>
            </w:r>
          </w:p>
        </w:tc>
        <w:tc>
          <w:tcPr/>
          <w:p>
            <w:pPr>
              <w:pStyle w:val="Compact"/>
            </w:pPr>
            <w:r>
              <w:t xml:space="preserve">chrstgenpct_a</w:t>
            </w:r>
          </w:p>
        </w:tc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Continuous (0–100)</w:t>
            </w:r>
          </w:p>
        </w:tc>
        <w:tc>
          <w:tcPr/>
          <w:p>
            <w:pPr>
              <w:pStyle w:val="Compact"/>
            </w:pPr>
            <w:r>
              <w:t xml:space="preserve">Christian Percentage (Sender). Total percentage of Christian adherents.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363</w:t>
            </w:r>
          </w:p>
        </w:tc>
        <w:tc>
          <w:tcPr/>
          <w:p>
            <w:pPr>
              <w:pStyle w:val="Compact"/>
            </w:pPr>
            <w:r>
              <w:t xml:space="preserve">islmgenpct_a</w:t>
            </w:r>
          </w:p>
        </w:tc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Continuous (0–100)</w:t>
            </w:r>
          </w:p>
        </w:tc>
        <w:tc>
          <w:tcPr/>
          <w:p>
            <w:pPr>
              <w:pStyle w:val="Compact"/>
            </w:pPr>
            <w:r>
              <w:t xml:space="preserve">Muslim Percentage (Sender). Total percentage of Muslim adherents.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t xml:space="preserve">budgenpct_a</w:t>
            </w:r>
          </w:p>
        </w:tc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Continuous (0–100)</w:t>
            </w:r>
          </w:p>
        </w:tc>
        <w:tc>
          <w:tcPr/>
          <w:p>
            <w:pPr>
              <w:pStyle w:val="Compact"/>
            </w:pPr>
            <w:r>
              <w:t xml:space="preserve">Buddhist Percentage (Sender).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hindgenpct_a</w:t>
            </w:r>
          </w:p>
        </w:tc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Continuous (0–100)</w:t>
            </w:r>
          </w:p>
        </w:tc>
        <w:tc>
          <w:tcPr/>
          <w:p>
            <w:pPr>
              <w:pStyle w:val="Compact"/>
            </w:pPr>
            <w:r>
              <w:t xml:space="preserve">Hindu Percentage (Sender).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366</w:t>
            </w:r>
          </w:p>
        </w:tc>
        <w:tc>
          <w:tcPr/>
          <w:p>
            <w:pPr>
              <w:pStyle w:val="Compact"/>
            </w:pPr>
            <w:r>
              <w:t xml:space="preserve">chrstgenpct_b</w:t>
            </w:r>
          </w:p>
        </w:tc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Continuous (0–100)</w:t>
            </w:r>
          </w:p>
        </w:tc>
        <w:tc>
          <w:tcPr/>
          <w:p>
            <w:pPr>
              <w:pStyle w:val="Compact"/>
            </w:pPr>
            <w:r>
              <w:t xml:space="preserve">Christian Percentage (Target).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t xml:space="preserve">islmgenpct_b</w:t>
            </w:r>
          </w:p>
        </w:tc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Continuous (0–100)</w:t>
            </w:r>
          </w:p>
        </w:tc>
        <w:tc>
          <w:tcPr/>
          <w:p>
            <w:pPr>
              <w:pStyle w:val="Compact"/>
            </w:pPr>
            <w:r>
              <w:t xml:space="preserve">Muslim Percentage (Target).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t xml:space="preserve">budgenpct_b</w:t>
            </w:r>
          </w:p>
        </w:tc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Continuous (0–100)</w:t>
            </w:r>
          </w:p>
        </w:tc>
        <w:tc>
          <w:tcPr/>
          <w:p>
            <w:pPr>
              <w:pStyle w:val="Compact"/>
            </w:pPr>
            <w:r>
              <w:t xml:space="preserve">Buddhist Percentage (Target).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hindgenpct_b</w:t>
            </w:r>
          </w:p>
        </w:tc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Continuous (0–100)</w:t>
            </w:r>
          </w:p>
        </w:tc>
        <w:tc>
          <w:tcPr/>
          <w:p>
            <w:pPr>
              <w:pStyle w:val="Compact"/>
            </w:pPr>
            <w:r>
              <w:t xml:space="preserve">Hindu Percentage (Target).</w:t>
            </w:r>
          </w:p>
        </w:tc>
      </w:tr>
    </w:tbl>
    <w:bookmarkStart w:id="52" w:name="a.-religious-distance-calculated"/>
    <w:p>
      <w:pPr>
        <w:pStyle w:val="Heading3"/>
      </w:pPr>
      <w:r>
        <w:t xml:space="preserve">12.1 12a. Religious Distance (Calculated)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t xml:space="preserve">islm_dist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Islamic Distance. abs(islmgenpct_a − islmgenpct_b). Difference in Muslim population share between the dyad.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chrst_dist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Christian Distance. abs(chrstgenpct_a − chrstgenpct_b). Difference in Christian population share.</w:t>
            </w:r>
          </w:p>
        </w:tc>
      </w:tr>
    </w:tbl>
    <w:p>
      <w:pPr>
        <w:pStyle w:val="BodyText"/>
      </w:pPr>
      <w:r>
        <w:t xml:space="preserve">Source: COW World Religion Project (Maoz &amp; Henderson 2013). WRP data is released in 5-year intervals (1945–2010). Interpolation and imputation strategies as described in the GRAVE-M codebook. Merged in 04_build_controls.R.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ppendix-a-variable-count-summary"/>
    <w:p>
      <w:pPr>
        <w:pStyle w:val="Heading2"/>
      </w:pPr>
      <w:r>
        <w:t xml:space="preserve">13 Appendix A: Variable Count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22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Identification</w:t>
            </w:r>
          </w:p>
        </w:tc>
        <w:tc>
          <w:tcPr/>
          <w:p>
            <w:pPr>
              <w:pStyle w:val="Compact"/>
            </w:pPr>
            <w:r>
              <w:t xml:space="preserve">COWcode_a/b, year, dyad, unregion, iso3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FBIC Bandwidth</w:t>
            </w:r>
          </w:p>
        </w:tc>
        <w:tc>
          <w:tcPr/>
          <w:p>
            <w:pPr>
              <w:pStyle w:val="Compact"/>
            </w:pPr>
            <w:r>
              <w:t xml:space="preserve">bandwidth, economic/political/security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Conflict &amp; Targeting</w:t>
            </w:r>
          </w:p>
        </w:tc>
        <w:tc>
          <w:tcPr/>
          <w:p>
            <w:pPr>
              <w:pStyle w:val="Compact"/>
            </w:pPr>
            <w:r>
              <w:t xml:space="preserve">hihosta, mid_initiated, targets_democracy, cold_war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Revisionism &amp; Ideology</w:t>
            </w:r>
          </w:p>
        </w:tc>
        <w:tc>
          <w:tcPr/>
          <w:p>
            <w:pPr>
              <w:pStyle w:val="Compact"/>
            </w:pPr>
            <w:r>
              <w:t xml:space="preserve">rev_potential, sidea_*, z-scores, components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Temporal Controls</w:t>
            </w:r>
          </w:p>
        </w:tc>
        <w:tc>
          <w:tcPr/>
          <w:p>
            <w:pPr>
              <w:pStyle w:val="Compact"/>
            </w:pPr>
            <w:r>
              <w:t xml:space="preserve">peace_years, t, t², t³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Archigos Leaders</w:t>
            </w:r>
          </w:p>
        </w:tc>
        <w:tc>
          <w:tcPr/>
          <w:p>
            <w:pPr>
              <w:pStyle w:val="Compact"/>
            </w:pPr>
            <w:r>
              <w:t xml:space="preserve">obsid through dbpedia.uri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Colgan Leaders</w:t>
            </w:r>
          </w:p>
        </w:tc>
        <w:tc>
          <w:tcPr/>
          <w:p>
            <w:pPr>
              <w:pStyle w:val="Compact"/>
            </w:pPr>
            <w:r>
              <w:t xml:space="preserve">fties through seveninstitutionscoded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Leader Ideology &amp; Polity</w:t>
            </w:r>
          </w:p>
        </w:tc>
        <w:tc>
          <w:tcPr/>
          <w:p>
            <w:pPr>
              <w:pStyle w:val="Compact"/>
            </w:pPr>
            <w:r>
              <w:t xml:space="preserve">start_year through seveninstitutionscoded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V-Dem (×2 sides)</w:t>
            </w:r>
          </w:p>
        </w:tc>
        <w:tc>
          <w:tcPr/>
          <w:p>
            <w:pPr>
              <w:pStyle w:val="Compact"/>
            </w:pPr>
            <w:r>
              <w:t xml:space="preserve">v2x_polyarchy through e_peaveduc (×2)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CINC</w:t>
            </w:r>
          </w:p>
        </w:tc>
        <w:tc>
          <w:tcPr/>
          <w:p>
            <w:pPr>
              <w:pStyle w:val="Compact"/>
            </w:pPr>
            <w:r>
              <w:t xml:space="preserve">cinc_a, cinc_b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ATOP Alliances</w:t>
            </w:r>
          </w:p>
        </w:tc>
        <w:tc>
          <w:tcPr/>
          <w:p>
            <w:pPr>
              <w:pStyle w:val="Compact"/>
            </w:pPr>
            <w:r>
              <w:t xml:space="preserve">ddyad through version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Religion (WRP)</w:t>
            </w:r>
          </w:p>
        </w:tc>
        <w:tc>
          <w:tcPr/>
          <w:p>
            <w:pPr>
              <w:pStyle w:val="Compact"/>
            </w:pPr>
            <w:r>
              <w:t xml:space="preserve">chrstgenpct through chrst_dist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appendix-b-data-sources"/>
    <w:p>
      <w:pPr>
        <w:pStyle w:val="Heading2"/>
      </w:pPr>
      <w:r>
        <w:t xml:space="preserve">14 Appendix B: Data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FBIC</w:t>
            </w:r>
          </w:p>
        </w:tc>
        <w:tc>
          <w:tcPr/>
          <w:p>
            <w:pPr>
              <w:pStyle w:val="Compact"/>
            </w:pPr>
            <w:r>
              <w:t xml:space="preserve">Kadera &amp; Sorokin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MIDs v4.0</w:t>
            </w:r>
          </w:p>
        </w:tc>
        <w:tc>
          <w:tcPr/>
          <w:p>
            <w:pPr>
              <w:pStyle w:val="Compact"/>
            </w:pPr>
            <w:r>
              <w:t xml:space="preserve">Palmer et al. (2022)</w:t>
            </w:r>
          </w:p>
        </w:tc>
        <w:tc>
          <w:tcPr/>
          <w:p>
            <w:pPr>
              <w:pStyle w:val="Compact"/>
            </w:pPr>
            <w:r>
              <w:t xml:space="preserve">correlatesofwar.org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V-Dem v15</w:t>
            </w:r>
          </w:p>
        </w:tc>
        <w:tc>
          <w:tcPr/>
          <w:p>
            <w:pPr>
              <w:pStyle w:val="Compact"/>
            </w:pPr>
            <w:r>
              <w:t xml:space="preserve">Coppedge et al. (2025)</w:t>
            </w:r>
          </w:p>
        </w:tc>
        <w:tc>
          <w:tcPr/>
          <w:p>
            <w:pPr>
              <w:pStyle w:val="Compact"/>
            </w:pPr>
            <w:r>
              <w:t xml:space="preserve">v-dem.net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Archigos</w:t>
            </w:r>
          </w:p>
        </w:tc>
        <w:tc>
          <w:tcPr/>
          <w:p>
            <w:pPr>
              <w:pStyle w:val="Compact"/>
            </w:pPr>
            <w:r>
              <w:t xml:space="preserve">Goemans, Gleditsch &amp; Chiozza</w:t>
            </w:r>
          </w:p>
        </w:tc>
        <w:tc>
          <w:tcPr/>
          <w:p>
            <w:pPr>
              <w:pStyle w:val="Compact"/>
            </w:pPr>
            <w:r>
              <w:t xml:space="preserve">archigos.org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Colgan</w:t>
            </w:r>
          </w:p>
        </w:tc>
        <w:tc>
          <w:tcPr/>
          <w:p>
            <w:pPr>
              <w:pStyle w:val="Compact"/>
            </w:pPr>
            <w:r>
              <w:t xml:space="preserve">Colgan (2012) "Measuring Revolution"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Leader Ideology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Polity</w:t>
            </w:r>
          </w:p>
        </w:tc>
        <w:tc>
          <w:tcPr/>
          <w:p>
            <w:pPr>
              <w:pStyle w:val="Compact"/>
            </w:pPr>
            <w:r>
              <w:t xml:space="preserve">Marshall &amp; Gurr</w:t>
            </w:r>
          </w:p>
        </w:tc>
        <w:tc>
          <w:tcPr/>
          <w:p>
            <w:pPr>
              <w:pStyle w:val="Compact"/>
            </w:pPr>
            <w:r>
              <w:t xml:space="preserve">systemicpeace.org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 NMC</w:t>
            </w:r>
          </w:p>
        </w:tc>
        <w:tc>
          <w:tcPr/>
          <w:p>
            <w:pPr>
              <w:pStyle w:val="Compact"/>
            </w:pPr>
            <w:r>
              <w:t xml:space="preserve">Singer, Bremer &amp; Stuckey</w:t>
            </w:r>
          </w:p>
        </w:tc>
        <w:tc>
          <w:tcPr/>
          <w:p>
            <w:pPr>
              <w:pStyle w:val="Compact"/>
            </w:pPr>
            <w:r>
              <w:t xml:space="preserve">correlatesofwar.org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ATOP v5.1</w:t>
            </w:r>
          </w:p>
        </w:tc>
        <w:tc>
          <w:tcPr/>
          <w:p>
            <w:pPr>
              <w:pStyle w:val="Compact"/>
            </w:pPr>
            <w:r>
              <w:t xml:space="preserve">Leeds et al.</w:t>
            </w:r>
          </w:p>
        </w:tc>
        <w:tc>
          <w:tcPr/>
          <w:p>
            <w:pPr>
              <w:pStyle w:val="Compact"/>
            </w:pPr>
            <w:r>
              <w:t xml:space="preserve">atop-data.com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WRP</w:t>
            </w:r>
          </w:p>
        </w:tc>
        <w:tc>
          <w:tcPr/>
          <w:p>
            <w:pPr>
              <w:pStyle w:val="Compact"/>
            </w:pPr>
            <w:r>
              <w:t xml:space="preserve">Maoz &amp; Henderson (2013)</w:t>
            </w:r>
          </w:p>
        </w:tc>
        <w:tc>
          <w:tcPr/>
          <w:p>
            <w:pPr>
              <w:pStyle w:val="Compact"/>
            </w:pPr>
            <w:r>
              <w:t xml:space="preserve">correlatesofwar.org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FUVF</w:t>
            </w:r>
          </w:p>
        </w:tc>
        <w:tc>
          <w:tcPr/>
          <w:p>
            <w:pPr>
              <w:pStyle w:val="Compact"/>
            </w:pPr>
            <w:r>
              <w:t xml:space="preserve">Caprioli &amp; Trumbore</w:t>
            </w:r>
          </w:p>
        </w:tc>
        <w:tc>
          <w:tcPr/>
          <w:p>
            <w:pPr>
              <w:pStyle w:val="Compact"/>
            </w:pPr>
            <w:r>
              <w:t xml:space="preserve">d.umn.edu/~mcapriol/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countrycode</w:t>
            </w:r>
          </w:p>
        </w:tc>
        <w:tc>
          <w:tcPr/>
          <w:p>
            <w:pPr>
              <w:pStyle w:val="Compact"/>
            </w:pPr>
            <w:r>
              <w:t xml:space="preserve">Arel-Bundock</w:t>
            </w:r>
          </w:p>
        </w:tc>
        <w:tc>
          <w:tcPr/>
          <w:p>
            <w:pPr>
              <w:pStyle w:val="Compact"/>
            </w:pPr>
            <w:r>
              <w:t xml:space="preserve">CRAN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appendix-c-processing-notes"/>
    <w:p>
      <w:pPr>
        <w:pStyle w:val="Heading2"/>
      </w:pPr>
      <w:r>
        <w:t xml:space="preserve">15 Appendix C: Processing Notes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Directed dyad structure.</w:t>
      </w:r>
      <w:r>
        <w:t xml:space="preserve"> </w:t>
      </w:r>
      <w:r>
        <w:t xml:space="preserve">All monadic variables (V-Dem, CINC, WRP, Archigos, leader data) are merged twice: once for Side A (Sender,</w:t>
      </w:r>
      <w:r>
        <w:t xml:space="preserve"> </w:t>
      </w:r>
      <w:r>
        <w:rPr>
          <w:rStyle w:val="VerbatimChar"/>
        </w:rPr>
        <w:t xml:space="preserve">_a</w:t>
      </w:r>
      <w:r>
        <w:t xml:space="preserve"> </w:t>
      </w:r>
      <w:r>
        <w:t xml:space="preserve">suffix) and once for Side B (Target,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suffix).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V-Dem version handling.</w:t>
      </w:r>
      <w:r>
        <w:t xml:space="preserve"> </w:t>
      </w:r>
      <w:r>
        <w:t xml:space="preserve">The pipeline uses</w:t>
      </w:r>
      <w:r>
        <w:t xml:space="preserve"> </w:t>
      </w:r>
      <w:r>
        <w:rPr>
          <w:rStyle w:val="VerbatimChar"/>
        </w:rPr>
        <w:t xml:space="preserve">any_of()</w:t>
      </w:r>
      <w:r>
        <w:t xml:space="preserve"> </w:t>
      </w:r>
      <w:r>
        <w:t xml:space="preserve">in the V-Dem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call to handle variable name changes across vdemdata package versions. Old names (</w:t>
      </w:r>
      <w:r>
        <w:rPr>
          <w:rStyle w:val="VerbatimChar"/>
        </w:rPr>
        <w:t xml:space="preserve">e_migdppc</w:t>
      </w:r>
      <w:r>
        <w:t xml:space="preserve">,</w:t>
      </w:r>
      <w:r>
        <w:t xml:space="preserve"> </w:t>
      </w:r>
      <w:r>
        <w:rPr>
          <w:rStyle w:val="VerbatimChar"/>
        </w:rPr>
        <w:t xml:space="preserve">e_mipopula</w:t>
      </w:r>
      <w:r>
        <w:t xml:space="preserve">) are harmonized to current names (</w:t>
      </w:r>
      <w:r>
        <w:rPr>
          <w:rStyle w:val="VerbatimChar"/>
        </w:rPr>
        <w:t xml:space="preserve">egdppc</w:t>
      </w:r>
      <w:r>
        <w:t xml:space="preserve">,</w:t>
      </w:r>
      <w:r>
        <w:t xml:space="preserve"> </w:t>
      </w:r>
      <w:r>
        <w:rPr>
          <w:rStyle w:val="VerbatimChar"/>
        </w:rPr>
        <w:t xml:space="preserve">epop</w:t>
      </w:r>
      <w:r>
        <w:t xml:space="preserve">) post-select.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WRP interpolation.</w:t>
      </w:r>
      <w:r>
        <w:t xml:space="preserve"> </w:t>
      </w:r>
      <w:r>
        <w:t xml:space="preserve">WRP data is released at 5-year intervals. Intervening years use linear interpolation; post-2010 years use Last Observation Carried Forward (LOCF).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Revisionist potential.</w:t>
      </w:r>
      <w:r>
        <w:t xml:space="preserve"> </w:t>
      </w:r>
      <w:r>
        <w:t xml:space="preserve">Constructed from three Z-score-standardized components: ideological legitimation (</w:t>
      </w:r>
      <w:r>
        <w:rPr>
          <w:rStyle w:val="VerbatimChar"/>
        </w:rPr>
        <w:t xml:space="preserve">v2exl_legitideol</w:t>
      </w:r>
      <w:r>
        <w:t xml:space="preserve">), inverted liberal democracy (</w:t>
      </w:r>
      <w:r>
        <w:rPr>
          <w:rStyle w:val="VerbatimChar"/>
        </w:rPr>
        <w:t xml:space="preserve">1 − v2x_libdem</w:t>
      </w:r>
      <w:r>
        <w:t xml:space="preserve">), and ideological extremity (distance from annual global median). The composite is the arithmetic mean of the three Z-scores.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Placeholder variables.</w:t>
      </w:r>
      <w:r>
        <w:t xml:space="preserve"> </w:t>
      </w:r>
      <w:r>
        <w:t xml:space="preserve">Several</w:t>
      </w:r>
      <w:r>
        <w:t xml:space="preserve"> </w:t>
      </w:r>
      <w:r>
        <w:rPr>
          <w:rStyle w:val="VerbatimChar"/>
        </w:rPr>
        <w:t xml:space="preserve">sidea_*</w:t>
      </w:r>
      <w:r>
        <w:t xml:space="preserve"> </w:t>
      </w:r>
      <w:r>
        <w:t xml:space="preserve">sub-type variables (nationalist, socialist, religious, reactionary, separatist revisionism; military support; religious support) are currently coded as</w:t>
      </w:r>
      <w:r>
        <w:t xml:space="preserve"> </w:t>
      </w:r>
      <w:r>
        <w:rPr>
          <w:rStyle w:val="VerbatimChar"/>
        </w:rPr>
        <w:t xml:space="preserve">NA_real_</w:t>
      </w:r>
      <w:r>
        <w:t xml:space="preserve">. These require supplementary coding from Colgan classification or manual expert coding.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Pipeline scripts.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01_build_fbic_spine.R</w:t>
      </w:r>
      <w:r>
        <w:t xml:space="preserve"> </w:t>
      </w:r>
      <w:r>
        <w:t xml:space="preserve">— FBIC bandwidth spine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02_build_conflict.R</w:t>
      </w:r>
      <w:r>
        <w:t xml:space="preserve"> </w:t>
      </w:r>
      <w:r>
        <w:t xml:space="preserve">— MID conflict variables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03_build_grave_d_ideology.R</w:t>
      </w:r>
      <w:r>
        <w:t xml:space="preserve"> </w:t>
      </w:r>
      <w:r>
        <w:t xml:space="preserve">— Archigos, Colgan, leader ideology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04_build_controls.R</w:t>
      </w:r>
      <w:r>
        <w:t xml:space="preserve"> </w:t>
      </w:r>
      <w:r>
        <w:t xml:space="preserve">— V-Dem, CINC, ATOP, WRP, FUVF, economic controls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05_build_master.R</w:t>
      </w:r>
      <w:r>
        <w:t xml:space="preserve"> </w:t>
      </w:r>
      <w:r>
        <w:t xml:space="preserve">— merge, revisionist potential, derived variables, export</w:t>
      </w:r>
    </w:p>
    <w:p>
      <w:r>
        <w:pict>
          <v:rect style="width:0;height:1.5pt" o:hralign="center" o:hrstd="t" o:hr="t"/>
        </w:pict>
      </w:r>
    </w:p>
    <w:bookmarkEnd w:id="56"/>
    <w:bookmarkStart w:id="64" w:name="X3d9e4cb93f196607a2f348af0d8681e0de43e3b"/>
    <w:p>
      <w:pPr>
        <w:pStyle w:val="Heading2"/>
      </w:pPr>
      <w:r>
        <w:t xml:space="preserve">16 Appendix D: Imputation Protocol (06_impute_controls.R)</w:t>
      </w:r>
    </w:p>
    <w:bookmarkStart w:id="57" w:name="purpose"/>
    <w:p>
      <w:pPr>
        <w:pStyle w:val="Heading3"/>
      </w:pPr>
      <w:r>
        <w:t xml:space="preserve">16.1 Purpose</w:t>
      </w:r>
    </w:p>
    <w:p>
      <w:pPr>
        <w:pStyle w:val="FirstParagraph"/>
      </w:pPr>
      <w:r>
        <w:t xml:space="preserve">The GRAVE-D dataset contains scattered missing values in continuous V-Dem, CINC, and economic control variables due to differences in temporal and geographic coverage across source datasets. Script</w:t>
      </w:r>
      <w:r>
        <w:t xml:space="preserve"> </w:t>
      </w:r>
      <w:r>
        <w:rPr>
          <w:rStyle w:val="VerbatimChar"/>
        </w:rPr>
        <w:t xml:space="preserve">06_impute_controls.R</w:t>
      </w:r>
      <w:r>
        <w:t xml:space="preserve"> </w:t>
      </w:r>
      <w:r>
        <w:t xml:space="preserve">applies a conservative, multi-stage imputation strategy to fill these gaps while preserving the integrity of structurally missing data.</w:t>
      </w:r>
    </w:p>
    <w:bookmarkEnd w:id="57"/>
    <w:bookmarkStart w:id="58" w:name="what-is-not-imputed"/>
    <w:p>
      <w:pPr>
        <w:pStyle w:val="Heading3"/>
      </w:pPr>
      <w:r>
        <w:t xml:space="preserve">16.2 What Is NOT Imputed</w:t>
      </w:r>
    </w:p>
    <w:p>
      <w:pPr>
        <w:pStyle w:val="FirstParagraph"/>
      </w:pPr>
      <w:r>
        <w:t xml:space="preserve">The following variable categories are excluded from all imputation stages. Their missing values are structural — they reflect the absence of data coverage, not random gaps.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Identifiers &amp; keys</w:t>
            </w:r>
          </w:p>
        </w:tc>
        <w:tc>
          <w:tcPr/>
          <w:p>
            <w:pPr>
              <w:pStyle w:val="Compact"/>
            </w:pPr>
            <w:r>
              <w:t xml:space="preserve">COWcode_a/b, year, dyad, iso3a/b</w:t>
            </w:r>
          </w:p>
        </w:tc>
        <w:tc>
          <w:tcPr/>
          <w:p>
            <w:pPr>
              <w:pStyle w:val="Compact"/>
            </w:pPr>
            <w:r>
              <w:t xml:space="preserve">Complete by construction.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FBIC spine</w:t>
            </w:r>
          </w:p>
        </w:tc>
        <w:tc>
          <w:tcPr/>
          <w:p>
            <w:pPr>
              <w:pStyle w:val="Compact"/>
            </w:pPr>
            <w:r>
              <w:t xml:space="preserve">bandwidth, economicbandwidth, etc.</w:t>
            </w:r>
          </w:p>
        </w:tc>
        <w:tc>
          <w:tcPr/>
          <w:p>
            <w:pPr>
              <w:pStyle w:val="Compact"/>
            </w:pPr>
            <w:r>
              <w:t xml:space="preserve">Complete by construction.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outcomes</w:t>
            </w:r>
          </w:p>
        </w:tc>
        <w:tc>
          <w:tcPr/>
          <w:p>
            <w:pPr>
              <w:pStyle w:val="Compact"/>
            </w:pPr>
            <w:r>
              <w:t xml:space="preserve">hihosta, mid_initiated, cold_war</w:t>
            </w:r>
          </w:p>
        </w:tc>
        <w:tc>
          <w:tcPr/>
          <w:p>
            <w:pPr>
              <w:pStyle w:val="Compact"/>
            </w:pPr>
            <w:r>
              <w:t xml:space="preserve">Complete or structurally defined.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controls</w:t>
            </w:r>
          </w:p>
        </w:tc>
        <w:tc>
          <w:tcPr/>
          <w:p>
            <w:pPr>
              <w:pStyle w:val="Compact"/>
            </w:pPr>
            <w:r>
              <w:t xml:space="preserve">peace_years, t, t², t³</w:t>
            </w:r>
          </w:p>
        </w:tc>
        <w:tc>
          <w:tcPr/>
          <w:p>
            <w:pPr>
              <w:pStyle w:val="Compact"/>
            </w:pPr>
            <w:r>
              <w:t xml:space="preserve">Complete by construction.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Archigos leader variables</w:t>
            </w:r>
          </w:p>
        </w:tc>
        <w:tc>
          <w:tcPr/>
          <w:p>
            <w:pPr>
              <w:pStyle w:val="Compact"/>
            </w:pPr>
            <w:r>
              <w:t xml:space="preserve">obsid, leader, entry, exit, etc.</w:t>
            </w:r>
          </w:p>
        </w:tc>
        <w:tc>
          <w:tcPr/>
          <w:p>
            <w:pPr>
              <w:pStyle w:val="Compact"/>
            </w:pPr>
            <w:r>
              <w:t xml:space="preserve">Missing = dyad-year outside Archigos coverage. Not a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Colgan leader variables</w:t>
            </w:r>
          </w:p>
        </w:tc>
        <w:tc>
          <w:tcPr/>
          <w:p>
            <w:pPr>
              <w:pStyle w:val="Compact"/>
            </w:pPr>
            <w:r>
              <w:t xml:space="preserve">revolutionaryleader, chg_*, revage, etc.</w:t>
            </w:r>
          </w:p>
        </w:tc>
        <w:tc>
          <w:tcPr/>
          <w:p>
            <w:pPr>
              <w:pStyle w:val="Compact"/>
            </w:pPr>
            <w:r>
              <w:t xml:space="preserve">Missing = leader not in Colgan dataset or not a revolutionary leader.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ATOP treaty identifiers</w:t>
            </w:r>
          </w:p>
        </w:tc>
        <w:tc>
          <w:tcPr/>
          <w:p>
            <w:pPr>
              <w:pStyle w:val="Compact"/>
            </w:pPr>
            <w:r>
              <w:t xml:space="preserve">ddyad, transyr, atopid1–7, version</w:t>
            </w:r>
          </w:p>
        </w:tc>
        <w:tc>
          <w:tcPr/>
          <w:p>
            <w:pPr>
              <w:pStyle w:val="Compact"/>
            </w:pPr>
            <w:r>
              <w:t xml:space="preserve">Missing = no alliance exists. Binary alliance indicators (atopally, defense, etc.) are zero-filled separately.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censorship</w:t>
            </w:r>
          </w:p>
        </w:tc>
        <w:tc>
          <w:tcPr/>
          <w:p>
            <w:pPr>
              <w:pStyle w:val="Compact"/>
            </w:pPr>
            <w:r>
              <w:t xml:space="preserve">v2mecenefi_a/b</w:t>
            </w:r>
          </w:p>
        </w:tc>
        <w:tc>
          <w:tcPr/>
          <w:p>
            <w:pPr>
              <w:pStyle w:val="Compact"/>
            </w:pPr>
            <w:r>
              <w:t xml:space="preserve">Structurally absent for the pre-internet era. Not a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with &gt;80% missing</w:t>
            </w:r>
          </w:p>
        </w:tc>
        <w:tc>
          <w:tcPr/>
          <w:p>
            <w:pPr>
              <w:pStyle w:val="Compact"/>
            </w:pPr>
            <w:r>
              <w:t xml:space="preserve">Any variable exceeding 80% NA</w:t>
            </w:r>
          </w:p>
        </w:tc>
        <w:tc>
          <w:tcPr/>
          <w:p>
            <w:pPr>
              <w:pStyle w:val="Compact"/>
            </w:pPr>
            <w:r>
              <w:t xml:space="preserve">Insufficient observed data for reliable imputation.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Character/text variables</w:t>
            </w:r>
          </w:p>
        </w:tc>
        <w:tc>
          <w:tcPr/>
          <w:p>
            <w:pPr>
              <w:pStyle w:val="Compact"/>
            </w:pPr>
            <w:r>
              <w:t xml:space="preserve">All non-numeric columns</w:t>
            </w:r>
          </w:p>
        </w:tc>
        <w:tc>
          <w:tcPr/>
          <w:p>
            <w:pPr>
              <w:pStyle w:val="Compact"/>
            </w:pPr>
            <w:r>
              <w:t xml:space="preserve">Cannot be interpolated.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variables</w:t>
            </w:r>
          </w:p>
        </w:tc>
        <w:tc>
          <w:tcPr/>
          <w:p>
            <w:pPr>
              <w:pStyle w:val="Compact"/>
            </w:pPr>
            <w:r>
              <w:t xml:space="preserve">rev_potential_a/b, targets_democracy, sidea_*, islm_dist, etc.</w:t>
            </w:r>
          </w:p>
        </w:tc>
        <w:tc>
          <w:tcPr/>
          <w:p>
            <w:pPr>
              <w:pStyle w:val="Compact"/>
            </w:pPr>
            <w:r>
              <w:t xml:space="preserve">Not imputed directly — recomputed in Stage 4 from imputed base variables.</w:t>
            </w:r>
          </w:p>
        </w:tc>
      </w:tr>
    </w:tbl>
    <w:bookmarkEnd w:id="58"/>
    <w:bookmarkStart w:id="59" w:name="stage-1-country-year-panel-interpolation"/>
    <w:p>
      <w:pPr>
        <w:pStyle w:val="Heading3"/>
      </w:pPr>
      <w:r>
        <w:t xml:space="preserve">16.3 Stage 1: Country-Year Panel Interpolation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Linear interpolation within each country's time series using R's</w:t>
      </w:r>
      <w:r>
        <w:t xml:space="preserve"> </w:t>
      </w:r>
      <w:r>
        <w:rPr>
          <w:rStyle w:val="VerbatimChar"/>
        </w:rPr>
        <w:t xml:space="preserve">approx()</w:t>
      </w:r>
      <w:r>
        <w:t xml:space="preserve"> </w:t>
      </w:r>
      <w:r>
        <w:t xml:space="preserve">function with</w:t>
      </w:r>
      <w:r>
        <w:t xml:space="preserve"> </w:t>
      </w:r>
      <w:r>
        <w:rPr>
          <w:rStyle w:val="VerbatimChar"/>
        </w:rPr>
        <w:t xml:space="preserve">rule = 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Logic:</w:t>
      </w:r>
      <w:r>
        <w:t xml:space="preserve"> </w:t>
      </w:r>
      <w:r>
        <w:t xml:space="preserve">For each eligible numeric variable, the script extracts a monadic country-year panel (one row per country per year), groups by country, and interpolates between observed values. At the edges of each country's time series:</w:t>
      </w:r>
      <w:r>
        <w:t xml:space="preserve"> </w:t>
      </w:r>
      <w:r>
        <w:t xml:space="preserve">- Years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first observation receive the earliest observed value (carried backward).</w:t>
      </w:r>
      <w:r>
        <w:t xml:space="preserve"> </w:t>
      </w:r>
      <w:r>
        <w:t xml:space="preserve">- Years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last observation receive the latest observed value (carried forward — LOCF).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Applied separately to Side A variables (grouped by COWcode_a) and Side B variables (grouped by COWcode_b). This ensures that imputation respects the monadic structure — a value imputed for country X in year Y is consistent across all dyads involving country X in that year.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Most V-Dem and economic variables change gradually within a country. Linear interpolation between observed values is the most defensible assumption for filling 1–3 year gaps within an otherwise observed time series.</w:t>
      </w:r>
    </w:p>
    <w:bookmarkEnd w:id="59"/>
    <w:bookmarkStart w:id="60" w:name="stage-2-regional-year-median-fill"/>
    <w:p>
      <w:pPr>
        <w:pStyle w:val="Heading3"/>
      </w:pPr>
      <w:r>
        <w:t xml:space="preserve">16.4 Stage 2: Regional-Year Median Fill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For key V-Dem indices and CINC only, remaining missing values are filled with the median value from the same UN geographic region and year.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This stage only fires for countries with</w:t>
      </w:r>
      <w:r>
        <w:t xml:space="preserve"> </w:t>
      </w:r>
      <w:r>
        <w:rPr>
          <w:b/>
          <w:bCs/>
        </w:rPr>
        <w:t xml:space="preserve">no observed data at all</w:t>
      </w:r>
      <w:r>
        <w:t xml:space="preserve"> </w:t>
      </w:r>
      <w:r>
        <w:t xml:space="preserve">in the base variable — typically microstates or territories outside V-Dem's country coverage. Countries that had any observed data were already handled by Stage 1.</w:t>
      </w:r>
    </w:p>
    <w:p>
      <w:pPr>
        <w:pStyle w:val="BodyText"/>
      </w:pPr>
      <w:r>
        <w:rPr>
          <w:b/>
          <w:bCs/>
        </w:rPr>
        <w:t xml:space="preserve">Variables affected:</w:t>
      </w:r>
      <w:r>
        <w:t xml:space="preserve"> </w:t>
      </w:r>
      <w:r>
        <w:rPr>
          <w:rStyle w:val="VerbatimChar"/>
        </w:rPr>
        <w:t xml:space="preserve">v2x_polyarchy</w:t>
      </w:r>
      <w:r>
        <w:t xml:space="preserve">,</w:t>
      </w:r>
      <w:r>
        <w:t xml:space="preserve"> </w:t>
      </w:r>
      <w:r>
        <w:rPr>
          <w:rStyle w:val="VerbatimChar"/>
        </w:rPr>
        <w:t xml:space="preserve">v2x_libdem</w:t>
      </w:r>
      <w:r>
        <w:t xml:space="preserve">,</w:t>
      </w:r>
      <w:r>
        <w:t xml:space="preserve"> </w:t>
      </w:r>
      <w:r>
        <w:rPr>
          <w:rStyle w:val="VerbatimChar"/>
        </w:rPr>
        <w:t xml:space="preserve">v2x_corr</w:t>
      </w:r>
      <w:r>
        <w:t xml:space="preserve">,</w:t>
      </w:r>
      <w:r>
        <w:t xml:space="preserve"> </w:t>
      </w:r>
      <w:r>
        <w:rPr>
          <w:rStyle w:val="VerbatimChar"/>
        </w:rPr>
        <w:t xml:space="preserve">v2x_rule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v2exl_legitideol</w:t>
      </w:r>
      <w:r>
        <w:t xml:space="preserve">,</w:t>
      </w:r>
      <w:r>
        <w:t xml:space="preserve"> </w:t>
      </w:r>
      <w:r>
        <w:rPr>
          <w:rStyle w:val="VerbatimChar"/>
        </w:rPr>
        <w:t xml:space="preserve">v2exl_legitlead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v2x_cspart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v2pepwrses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v2pepwrsoc</w:t>
      </w:r>
      <w:r>
        <w:t xml:space="preserve">,</w:t>
      </w:r>
      <w:r>
        <w:t xml:space="preserve"> </w:t>
      </w:r>
      <w:r>
        <w:rPr>
          <w:rStyle w:val="VerbatimChar"/>
        </w:rPr>
        <w:t xml:space="preserve">v2dlreason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v2exl_legitideolcr_0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_4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cinc</w:t>
      </w:r>
      <w:r>
        <w:t xml:space="preserve"> </w:t>
      </w:r>
      <w:r>
        <w:t xml:space="preserve">(all with</w:t>
      </w:r>
      <w:r>
        <w:t xml:space="preserve"> </w:t>
      </w:r>
      <w:r>
        <w:rPr>
          <w:rStyle w:val="VerbatimChar"/>
        </w:rPr>
        <w:t xml:space="preserve">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suffixes).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Regional medians provide a weak but defensible prior for countries with zero coverage. This prevents listwise deletion of entire dyads involving microstates or non-covered territories in downstream analysis.</w:t>
      </w:r>
    </w:p>
    <w:bookmarkEnd w:id="60"/>
    <w:bookmarkStart w:id="61" w:name="stage-3-derived-variable-recomputation"/>
    <w:p>
      <w:pPr>
        <w:pStyle w:val="Heading3"/>
      </w:pPr>
      <w:r>
        <w:t xml:space="preserve">16.5 Stage 3: Derived Variable Recomputation</w:t>
      </w:r>
    </w:p>
    <w:p>
      <w:pPr>
        <w:pStyle w:val="FirstParagraph"/>
      </w:pPr>
      <w:r>
        <w:t xml:space="preserve">After Stages 1–2, all derived variables are recomputed from their now-imputed base inputs. This ensures internal consistency — a change in an imputed</w:t>
      </w:r>
      <w:r>
        <w:t xml:space="preserve"> </w:t>
      </w:r>
      <w:r>
        <w:rPr>
          <w:rStyle w:val="VerbatimChar"/>
        </w:rPr>
        <w:t xml:space="preserve">v2x_libdem_a</w:t>
      </w:r>
      <w:r>
        <w:t xml:space="preserve"> </w:t>
      </w:r>
      <w:r>
        <w:t xml:space="preserve">value propagates correctly to</w:t>
      </w:r>
      <w:r>
        <w:t xml:space="preserve"> </w:t>
      </w:r>
      <w:r>
        <w:rPr>
          <w:rStyle w:val="VerbatimChar"/>
        </w:rPr>
        <w:t xml:space="preserve">targets_democracy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dem_constraint_inv_a</w:t>
      </w:r>
      <w:r>
        <w:t xml:space="preserve">,</w:t>
      </w:r>
      <w:r>
        <w:t xml:space="preserve"> </w:t>
      </w:r>
      <w:r>
        <w:rPr>
          <w:rStyle w:val="VerbatimChar"/>
        </w:rPr>
        <w:t xml:space="preserve">rev_potential_a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revisionism_distance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Derived variable</w:t>
            </w:r>
          </w:p>
        </w:tc>
        <w:tc>
          <w:tcPr/>
          <w:p>
            <w:pPr>
              <w:pStyle w:val="Compact"/>
            </w:pPr>
            <w:r>
              <w:t xml:space="preserve">Recomputed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sidea_revisionist_domestic</w:t>
            </w:r>
          </w:p>
        </w:tc>
        <w:tc>
          <w:tcPr/>
          <w:p>
            <w:pPr>
              <w:pStyle w:val="Compact"/>
            </w:pPr>
            <w:r>
              <w:t xml:space="preserve">v2exl_legitideol_a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sidea_nationalist_revisionist_domestic</w:t>
            </w:r>
          </w:p>
        </w:tc>
        <w:tc>
          <w:tcPr/>
          <w:p>
            <w:pPr>
              <w:pStyle w:val="Compact"/>
            </w:pPr>
            <w:r>
              <w:t xml:space="preserve">v2exl_legitideolcr_0_a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sidea_socialist_revisionist_domestic</w:t>
            </w:r>
          </w:p>
        </w:tc>
        <w:tc>
          <w:tcPr/>
          <w:p>
            <w:pPr>
              <w:pStyle w:val="Compact"/>
            </w:pPr>
            <w:r>
              <w:t xml:space="preserve">v2exl_legitideolcr_1_a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sidea_reactionary_revisionist_domestic</w:t>
            </w:r>
          </w:p>
        </w:tc>
        <w:tc>
          <w:tcPr/>
          <w:p>
            <w:pPr>
              <w:pStyle w:val="Compact"/>
            </w:pPr>
            <w:r>
              <w:t xml:space="preserve">v2exl_legitideolcr_2_a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sidea_separatist_revisionist_domestic</w:t>
            </w:r>
          </w:p>
        </w:tc>
        <w:tc>
          <w:tcPr/>
          <w:p>
            <w:pPr>
              <w:pStyle w:val="Compact"/>
            </w:pPr>
            <w:r>
              <w:t xml:space="preserve">v2exl_legitideolcr_3_a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sidea_religious_revisionist_domestic</w:t>
            </w:r>
          </w:p>
        </w:tc>
        <w:tc>
          <w:tcPr/>
          <w:p>
            <w:pPr>
              <w:pStyle w:val="Compact"/>
            </w:pPr>
            <w:r>
              <w:t xml:space="preserve">v2exl_legitideolcr_4_a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sidea_dynamic_leader</w:t>
            </w:r>
          </w:p>
        </w:tc>
        <w:tc>
          <w:tcPr/>
          <w:p>
            <w:pPr>
              <w:pStyle w:val="Compact"/>
            </w:pPr>
            <w:r>
              <w:t xml:space="preserve">v2exl_legitlead_a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sidea_party_elite_support</w:t>
            </w:r>
          </w:p>
        </w:tc>
        <w:tc>
          <w:tcPr/>
          <w:p>
            <w:pPr>
              <w:pStyle w:val="Compact"/>
            </w:pPr>
            <w:r>
              <w:t xml:space="preserve">v2pepwrses_a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sidea_ethnic_racial_support</w:t>
            </w:r>
          </w:p>
        </w:tc>
        <w:tc>
          <w:tcPr/>
          <w:p>
            <w:pPr>
              <w:pStyle w:val="Compact"/>
            </w:pPr>
            <w:r>
              <w:t xml:space="preserve">v2pepwrsoc_a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sidea_rural_worker_support</w:t>
            </w:r>
          </w:p>
        </w:tc>
        <w:tc>
          <w:tcPr/>
          <w:p>
            <w:pPr>
              <w:pStyle w:val="Compact"/>
            </w:pPr>
            <w:r>
              <w:t xml:space="preserve">v2x_cspart_a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sidea_military_support</w:t>
            </w:r>
          </w:p>
        </w:tc>
        <w:tc>
          <w:tcPr/>
          <w:p>
            <w:pPr>
              <w:pStyle w:val="Compact"/>
            </w:pPr>
            <w:r>
              <w:t xml:space="preserve">cinc_a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sidea_religious_support</w:t>
            </w:r>
          </w:p>
        </w:tc>
        <w:tc>
          <w:tcPr/>
          <w:p>
            <w:pPr>
              <w:pStyle w:val="Compact"/>
            </w:pPr>
            <w:r>
              <w:t xml:space="preserve">v2regsupgroups_7_a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sidea_winning_coalition_size</w:t>
            </w:r>
          </w:p>
        </w:tc>
        <w:tc>
          <w:tcPr/>
          <w:p>
            <w:pPr>
              <w:pStyle w:val="Compact"/>
            </w:pPr>
            <w:r>
              <w:t xml:space="preserve">v2dlreason_a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targets_democracy</w:t>
            </w:r>
          </w:p>
        </w:tc>
        <w:tc>
          <w:tcPr/>
          <w:p>
            <w:pPr>
              <w:pStyle w:val="Compact"/>
            </w:pPr>
            <w:r>
              <w:t xml:space="preserve">v2x_libdem_a &lt; 0.3 AND v2x_libdem_b ≥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ideol_extremity_a/b</w:t>
            </w:r>
          </w:p>
        </w:tc>
        <w:tc>
          <w:tcPr/>
          <w:p>
            <w:pPr>
              <w:pStyle w:val="Compact"/>
            </w:pPr>
            <w:r>
              <w:t xml:space="preserve">abs(v2exl_legitideol − annual global median)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dem_constraint_inv_a/b</w:t>
            </w:r>
          </w:p>
        </w:tc>
        <w:tc>
          <w:tcPr/>
          <w:p>
            <w:pPr>
              <w:pStyle w:val="Compact"/>
            </w:pPr>
            <w:r>
              <w:t xml:space="preserve">1 − v2x_libdem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z_legit_a/b, z_dem_a/b, z_ext_a/b</w:t>
            </w:r>
          </w:p>
        </w:tc>
        <w:tc>
          <w:tcPr/>
          <w:p>
            <w:pPr>
              <w:pStyle w:val="Compact"/>
            </w:pPr>
            <w:r>
              <w:t xml:space="preserve">Z-scores of above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rev_potential_a/b</w:t>
            </w:r>
          </w:p>
        </w:tc>
        <w:tc>
          <w:tcPr/>
          <w:p>
            <w:pPr>
              <w:pStyle w:val="Compact"/>
            </w:pPr>
            <w:r>
              <w:t xml:space="preserve">(z_legit + z_dem + z_ext) /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revisionism_distance</w:t>
            </w:r>
          </w:p>
        </w:tc>
        <w:tc>
          <w:tcPr/>
          <w:p>
            <w:pPr>
              <w:pStyle w:val="Compact"/>
            </w:pPr>
            <w:r>
              <w:t xml:space="preserve">abs(rev_potential_a − rev_potential_b)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islm_dist</w:t>
            </w:r>
          </w:p>
        </w:tc>
        <w:tc>
          <w:tcPr/>
          <w:p>
            <w:pPr>
              <w:pStyle w:val="Compact"/>
            </w:pPr>
            <w:r>
              <w:t xml:space="preserve">abs(islmgenpct_a − islmgenpct_b)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chrst_dist</w:t>
            </w:r>
          </w:p>
        </w:tc>
        <w:tc>
          <w:tcPr/>
          <w:p>
            <w:pPr>
              <w:pStyle w:val="Compact"/>
            </w:pPr>
            <w:r>
              <w:t xml:space="preserve">abs(chrstgenpct_a − chrstgenpct_b)</w:t>
            </w:r>
          </w:p>
        </w:tc>
      </w:tr>
    </w:tbl>
    <w:bookmarkEnd w:id="61"/>
    <w:bookmarkStart w:id="62" w:name="stage-4-export-and-diagnostics"/>
    <w:p>
      <w:pPr>
        <w:pStyle w:val="Heading3"/>
      </w:pPr>
      <w:r>
        <w:t xml:space="preserve">16.6 Stage 4: Export and Diagnostics</w:t>
      </w:r>
    </w:p>
    <w:p>
      <w:pPr>
        <w:pStyle w:val="FirstParagraph"/>
      </w:pPr>
      <w:r>
        <w:t xml:space="preserve">The script overwrites</w:t>
      </w:r>
      <w:r>
        <w:t xml:space="preserve"> </w:t>
      </w:r>
      <w:r>
        <w:rPr>
          <w:rStyle w:val="VerbatimChar"/>
        </w:rPr>
        <w:t xml:space="preserve">data/GRAVE_D_Master.rds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ready_data/GRAVE_D_Master.csv</w:t>
      </w:r>
      <w:r>
        <w:t xml:space="preserve"> </w:t>
      </w:r>
      <w:r>
        <w:t xml:space="preserve">with the imputed versions and prints a diagnostic table showing remaining NA counts and percentages for key analysis variables.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GRAVE_D_Master_with_Leaders.csv</w:t>
      </w:r>
      <w:r>
        <w:t xml:space="preserve"> </w:t>
      </w:r>
      <w:r>
        <w:t xml:space="preserve">export (which adds Side B leader data) must be regenerated after imputation by re-running the leader merge block from</w:t>
      </w:r>
      <w:r>
        <w:t xml:space="preserve"> </w:t>
      </w:r>
      <w:r>
        <w:rPr>
          <w:rStyle w:val="VerbatimChar"/>
        </w:rPr>
        <w:t xml:space="preserve">05_build_master.R</w:t>
      </w:r>
      <w:r>
        <w:t xml:space="preserve"> </w:t>
      </w:r>
      <w:r>
        <w:t xml:space="preserve">or appending it to the end of</w:t>
      </w:r>
      <w:r>
        <w:t xml:space="preserve"> </w:t>
      </w:r>
      <w:r>
        <w:rPr>
          <w:rStyle w:val="VerbatimChar"/>
        </w:rPr>
        <w:t xml:space="preserve">06_impute_controls.R</w:t>
      </w:r>
      <w:r>
        <w:t xml:space="preserve">.</w:t>
      </w:r>
    </w:p>
    <w:bookmarkEnd w:id="62"/>
    <w:bookmarkStart w:id="63" w:name="remaining-nas-in-key-analysis-variables"/>
    <w:p>
      <w:pPr>
        <w:pStyle w:val="Heading3"/>
      </w:pPr>
      <w:r>
        <w:t xml:space="preserve">16.7 Remaining NAs in key analysis variables</w:t>
      </w:r>
    </w:p>
    <w:p>
      <w:pPr>
        <w:pStyle w:val="FirstParagraph"/>
      </w:pPr>
      <w:r>
        <w:t xml:space="preserve">v2x_libdem_a 59198 ( 3.5%)</w:t>
      </w:r>
      <w:r>
        <w:t xml:space="preserve"> </w:t>
      </w:r>
      <w:r>
        <w:t xml:space="preserve">v2x_libdem_b 59198 ( 3.5%)</w:t>
      </w:r>
      <w:r>
        <w:t xml:space="preserve"> </w:t>
      </w:r>
      <w:r>
        <w:t xml:space="preserve">v2exl_legitideol_a 59198 ( 3.5%)</w:t>
      </w:r>
      <w:r>
        <w:t xml:space="preserve"> </w:t>
      </w:r>
      <w:r>
        <w:t xml:space="preserve">v2exl_legitideol_b 59198 ( 3.5%)</w:t>
      </w:r>
      <w:r>
        <w:t xml:space="preserve"> </w:t>
      </w:r>
      <w:r>
        <w:t xml:space="preserve">cinc_a 0 ( 0.0%)</w:t>
      </w:r>
      <w:r>
        <w:t xml:space="preserve"> </w:t>
      </w:r>
      <w:r>
        <w:t xml:space="preserve">cinc_b 0 ( 0.0%)</w:t>
      </w:r>
      <w:r>
        <w:t xml:space="preserve"> </w:t>
      </w:r>
      <w:r>
        <w:t xml:space="preserve">rev_potential_a 59198 ( 3.5%)</w:t>
      </w:r>
      <w:r>
        <w:t xml:space="preserve"> </w:t>
      </w:r>
      <w:r>
        <w:t xml:space="preserve">rev_potential_b 59198 ( 3.5%)</w:t>
      </w:r>
      <w:r>
        <w:t xml:space="preserve"> </w:t>
      </w:r>
      <w:r>
        <w:t xml:space="preserve">revisionism_distance 116482 ( 6.8%)</w:t>
      </w:r>
      <w:r>
        <w:t xml:space="preserve"> </w:t>
      </w:r>
      <w:r>
        <w:t xml:space="preserve">targets_democracy 0 ( 0.0%)</w:t>
      </w:r>
      <w:r>
        <w:t xml:space="preserve"> </w:t>
      </w:r>
      <w:r>
        <w:t xml:space="preserve">sidea_revisionist_domestic 59198 ( 3.5%)</w:t>
      </w:r>
      <w:r>
        <w:t xml:space="preserve"> </w:t>
      </w:r>
      <w:r>
        <w:t xml:space="preserve">sidea_nationalist_revisionist_domestic 59198 ( 3.5%)</w:t>
      </w:r>
      <w:r>
        <w:t xml:space="preserve"> </w:t>
      </w:r>
      <w:r>
        <w:t xml:space="preserve">sidea_military_support 0 ( 0.0%)</w:t>
      </w:r>
      <w:r>
        <w:t xml:space="preserve"> </w:t>
      </w:r>
      <w:r>
        <w:t xml:space="preserve">sidea_religious_support 166631 ( 9.8%)</w:t>
      </w:r>
      <w:r>
        <w:t xml:space="preserve"> </w:t>
      </w:r>
      <w:r>
        <w:t xml:space="preserve">chrstgenpct_a 11941 ( 0.7%)</w:t>
      </w:r>
      <w:r>
        <w:t xml:space="preserve"> </w:t>
      </w:r>
      <w:r>
        <w:t xml:space="preserve">islmgenpct_a 11941 ( 0.7%)</w:t>
      </w:r>
      <w:r>
        <w:t xml:space="preserve"> </w:t>
      </w:r>
      <w:r>
        <w:t xml:space="preserve">islm_dist 23862 ( 1.4%)</w:t>
      </w:r>
      <w:r>
        <w:t xml:space="preserve"> </w:t>
      </w:r>
      <w:r>
        <w:t xml:space="preserve">chrst_dist 23862 ( 1.4%)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GRAVE-D Protocol Master Dyadic Codebook v2.0</dc:title>
  <dc:creator>Tom Hanna</dc:creator>
  <cp:keywords/>
  <dcterms:created xsi:type="dcterms:W3CDTF">2026-03-02T03:18:49Z</dcterms:created>
  <dcterms:modified xsi:type="dcterms:W3CDTF">2026-03-02T03:18:49Z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aset_structure">
    <vt:lpwstr>Directed Dyad-Year (Country A → Country B)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last_updated">
    <vt:lpwstr>March 1, 2026</vt:lpwstr>
  </property>
  <property fmtid="{D5CDD505-2E9C-101B-9397-08002B2CF9AE}" pid="16" name="license">
    <vt:lpwstr/>
  </property>
  <property fmtid="{D5CDD505-2E9C-101B-9397-08002B2CF9AE}" pid="17" name="toc-title">
    <vt:lpwstr>Table of contents</vt:lpwstr>
  </property>
  <property fmtid="{D5CDD505-2E9C-101B-9397-08002B2CF9AE}" pid="18" name="total_variables">
    <vt:lpwstr>386</vt:lpwstr>
  </property>
  <property fmtid="{D5CDD505-2E9C-101B-9397-08002B2CF9AE}" pid="19" name="unit_of_analysis">
    <vt:lpwstr>The behavior of Sender (A) toward Target (B) in a given year.</vt:lpwstr>
  </property>
</Properties>
</file>