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27FB" w:rsidRDefault="001C27FB" w:rsidP="001C27FB">
      <w:pPr>
        <w:jc w:val="center"/>
        <w:rPr>
          <w:rFonts w:ascii="Times New Roman" w:hAnsi="Times New Roman" w:cs="Times New Roman"/>
          <w:b/>
          <w:sz w:val="32"/>
        </w:rPr>
      </w:pPr>
      <w:r w:rsidRPr="001C27FB">
        <w:rPr>
          <w:rFonts w:ascii="Times New Roman" w:hAnsi="Times New Roman" w:cs="Times New Roman"/>
          <w:b/>
          <w:sz w:val="32"/>
        </w:rPr>
        <w:t xml:space="preserve">COMP90094 Project 1 report: very </w:t>
      </w:r>
      <w:proofErr w:type="spellStart"/>
      <w:r w:rsidRPr="001C27FB">
        <w:rPr>
          <w:rFonts w:ascii="Times New Roman" w:hAnsi="Times New Roman" w:cs="Times New Roman"/>
          <w:b/>
          <w:sz w:val="32"/>
        </w:rPr>
        <w:t>tweetz</w:t>
      </w:r>
      <w:proofErr w:type="spellEnd"/>
      <w:r w:rsidRPr="001C27FB">
        <w:rPr>
          <w:rFonts w:ascii="Times New Roman" w:hAnsi="Times New Roman" w:cs="Times New Roman"/>
          <w:b/>
          <w:sz w:val="32"/>
        </w:rPr>
        <w:t>. such non-</w:t>
      </w:r>
      <w:proofErr w:type="spellStart"/>
      <w:r w:rsidRPr="001C27FB">
        <w:rPr>
          <w:rFonts w:ascii="Times New Roman" w:hAnsi="Times New Roman" w:cs="Times New Roman"/>
          <w:b/>
          <w:sz w:val="32"/>
        </w:rPr>
        <w:t>canonickal</w:t>
      </w:r>
      <w:proofErr w:type="spellEnd"/>
      <w:r w:rsidRPr="001C27FB">
        <w:rPr>
          <w:rFonts w:ascii="Times New Roman" w:hAnsi="Times New Roman" w:cs="Times New Roman"/>
          <w:b/>
          <w:sz w:val="32"/>
        </w:rPr>
        <w:t xml:space="preserve">. </w:t>
      </w:r>
      <w:proofErr w:type="spellStart"/>
      <w:r w:rsidRPr="001C27FB">
        <w:rPr>
          <w:rFonts w:ascii="Times New Roman" w:hAnsi="Times New Roman" w:cs="Times New Roman"/>
          <w:b/>
          <w:sz w:val="32"/>
        </w:rPr>
        <w:t>amayze</w:t>
      </w:r>
      <w:proofErr w:type="spellEnd"/>
    </w:p>
    <w:p w:rsidR="00105E7B" w:rsidRPr="001C27FB" w:rsidRDefault="00105E7B" w:rsidP="001C27FB">
      <w:pPr>
        <w:jc w:val="center"/>
        <w:rPr>
          <w:rFonts w:ascii="Times New Roman" w:hAnsi="Times New Roman" w:cs="Times New Roman"/>
          <w:b/>
          <w:sz w:val="32"/>
        </w:rPr>
      </w:pPr>
    </w:p>
    <w:p w:rsidR="001C27FB" w:rsidRPr="001C27FB" w:rsidRDefault="001C27FB" w:rsidP="001C27FB">
      <w:pPr>
        <w:jc w:val="center"/>
        <w:rPr>
          <w:rFonts w:ascii="Superclarendon" w:hAnsi="Superclarendon" w:cs="Times New Roman"/>
          <w:sz w:val="28"/>
        </w:rPr>
      </w:pPr>
    </w:p>
    <w:p w:rsidR="001C27FB" w:rsidRDefault="001C27FB">
      <w:pPr>
        <w:rPr>
          <w:rFonts w:ascii="Superclarendon" w:hAnsi="Superclarendon" w:cs="Times New Roman"/>
          <w:sz w:val="28"/>
        </w:rPr>
        <w:sectPr w:rsidR="001C27FB" w:rsidSect="001C27FB">
          <w:pgSz w:w="11900" w:h="16840"/>
          <w:pgMar w:top="1440" w:right="1440" w:bottom="1440" w:left="1440" w:header="708" w:footer="708" w:gutter="0"/>
          <w:cols w:space="708"/>
          <w:docGrid w:linePitch="360"/>
        </w:sectPr>
      </w:pPr>
    </w:p>
    <w:p w:rsidR="00DA0B5C" w:rsidRPr="001C27FB" w:rsidRDefault="001C27FB">
      <w:pPr>
        <w:rPr>
          <w:rFonts w:ascii="Times New Roman" w:hAnsi="Times New Roman" w:cs="Times New Roman"/>
          <w:b/>
          <w:sz w:val="28"/>
        </w:rPr>
      </w:pPr>
      <w:r w:rsidRPr="001C27FB">
        <w:rPr>
          <w:rFonts w:ascii="Times New Roman" w:hAnsi="Times New Roman" w:cs="Times New Roman"/>
          <w:b/>
          <w:sz w:val="28"/>
        </w:rPr>
        <w:t>1 Introduction</w:t>
      </w:r>
    </w:p>
    <w:p w:rsidR="001C27FB" w:rsidRDefault="001C27FB">
      <w:pPr>
        <w:rPr>
          <w:rFonts w:ascii="Superclarendon" w:hAnsi="Superclarendon" w:cs="Times New Roman"/>
          <w:sz w:val="22"/>
        </w:rPr>
      </w:pPr>
    </w:p>
    <w:p w:rsidR="001C27FB" w:rsidRDefault="001C27FB">
      <w:pPr>
        <w:rPr>
          <w:rFonts w:ascii="Times New Roman" w:hAnsi="Times New Roman" w:cs="Times New Roman"/>
          <w:sz w:val="22"/>
        </w:rPr>
      </w:pPr>
      <w:r>
        <w:rPr>
          <w:rFonts w:ascii="Times New Roman" w:hAnsi="Times New Roman" w:cs="Times New Roman"/>
          <w:sz w:val="22"/>
        </w:rPr>
        <w:t xml:space="preserve">Lexical normalisation </w:t>
      </w:r>
      <w:r w:rsidR="00A77974">
        <w:rPr>
          <w:rFonts w:ascii="Times New Roman" w:hAnsi="Times New Roman" w:cs="Times New Roman"/>
          <w:sz w:val="22"/>
        </w:rPr>
        <w:t xml:space="preserve">is the process of finding a canonical form of non-standard tokens. This process can take the form of approximate matching techniques used to predict standard forms based off </w:t>
      </w:r>
      <w:r w:rsidR="00BE6DCE">
        <w:rPr>
          <w:rFonts w:ascii="Times New Roman" w:hAnsi="Times New Roman" w:cs="Times New Roman"/>
          <w:sz w:val="22"/>
        </w:rPr>
        <w:t>a</w:t>
      </w:r>
      <w:r w:rsidR="00A77974">
        <w:rPr>
          <w:rFonts w:ascii="Times New Roman" w:hAnsi="Times New Roman" w:cs="Times New Roman"/>
          <w:sz w:val="22"/>
        </w:rPr>
        <w:t xml:space="preserve"> non-standard word. </w:t>
      </w:r>
    </w:p>
    <w:p w:rsidR="00A77974" w:rsidRDefault="00A77974">
      <w:pPr>
        <w:rPr>
          <w:rFonts w:ascii="Times New Roman" w:hAnsi="Times New Roman" w:cs="Times New Roman"/>
          <w:sz w:val="22"/>
        </w:rPr>
      </w:pPr>
    </w:p>
    <w:p w:rsidR="00A77974" w:rsidRDefault="00A77974">
      <w:pPr>
        <w:rPr>
          <w:rFonts w:ascii="Times New Roman" w:hAnsi="Times New Roman" w:cs="Times New Roman"/>
          <w:sz w:val="22"/>
        </w:rPr>
      </w:pPr>
      <w:r>
        <w:rPr>
          <w:rFonts w:ascii="Times New Roman" w:hAnsi="Times New Roman" w:cs="Times New Roman"/>
          <w:sz w:val="22"/>
        </w:rPr>
        <w:t xml:space="preserve">Lexical normalisation in the context of social media data presents a unique challenge and one traditional natural language processing methods are not built for. </w:t>
      </w:r>
      <w:r w:rsidR="005862A3">
        <w:rPr>
          <w:rFonts w:ascii="Times New Roman" w:hAnsi="Times New Roman" w:cs="Times New Roman"/>
          <w:sz w:val="22"/>
        </w:rPr>
        <w:t xml:space="preserve">Social media platforms present “language that is substantially different from any benchmark corpora” </w:t>
      </w:r>
      <w:r w:rsidR="00F66ADB">
        <w:rPr>
          <w:rFonts w:ascii="Times New Roman" w:hAnsi="Times New Roman" w:cs="Times New Roman"/>
          <w:sz w:val="22"/>
        </w:rPr>
        <w:t>(</w:t>
      </w:r>
      <w:r w:rsidR="005862A3">
        <w:rPr>
          <w:rFonts w:ascii="Times New Roman" w:hAnsi="Times New Roman" w:cs="Times New Roman"/>
          <w:sz w:val="22"/>
        </w:rPr>
        <w:t>Ei</w:t>
      </w:r>
      <w:r w:rsidR="00F827CD">
        <w:rPr>
          <w:rFonts w:ascii="Times New Roman" w:hAnsi="Times New Roman" w:cs="Times New Roman"/>
          <w:sz w:val="22"/>
        </w:rPr>
        <w:t>s</w:t>
      </w:r>
      <w:r w:rsidR="005862A3">
        <w:rPr>
          <w:rFonts w:ascii="Times New Roman" w:hAnsi="Times New Roman" w:cs="Times New Roman"/>
          <w:sz w:val="22"/>
        </w:rPr>
        <w:t>enstein, 2013</w:t>
      </w:r>
      <w:r w:rsidR="00F66ADB">
        <w:rPr>
          <w:rFonts w:ascii="Times New Roman" w:hAnsi="Times New Roman" w:cs="Times New Roman"/>
          <w:sz w:val="22"/>
        </w:rPr>
        <w:t>)</w:t>
      </w:r>
      <w:r w:rsidR="005862A3">
        <w:rPr>
          <w:rFonts w:ascii="Times New Roman" w:hAnsi="Times New Roman" w:cs="Times New Roman"/>
          <w:sz w:val="22"/>
        </w:rPr>
        <w:t xml:space="preserve">. Shortenings, abbreviations and newly coined </w:t>
      </w:r>
      <w:r w:rsidR="006216E1">
        <w:rPr>
          <w:rFonts w:ascii="Times New Roman" w:hAnsi="Times New Roman" w:cs="Times New Roman"/>
          <w:sz w:val="22"/>
        </w:rPr>
        <w:t>colloquialisms are</w:t>
      </w:r>
      <w:r w:rsidR="005862A3">
        <w:rPr>
          <w:rFonts w:ascii="Times New Roman" w:hAnsi="Times New Roman" w:cs="Times New Roman"/>
          <w:sz w:val="22"/>
        </w:rPr>
        <w:t xml:space="preserve"> some examples of difficult language to standardise. </w:t>
      </w:r>
    </w:p>
    <w:p w:rsidR="005862A3" w:rsidRDefault="005862A3">
      <w:pPr>
        <w:rPr>
          <w:rFonts w:ascii="Times New Roman" w:hAnsi="Times New Roman" w:cs="Times New Roman"/>
          <w:sz w:val="22"/>
        </w:rPr>
      </w:pPr>
    </w:p>
    <w:p w:rsidR="005862A3" w:rsidRDefault="005862A3">
      <w:pPr>
        <w:rPr>
          <w:rFonts w:ascii="Times New Roman" w:hAnsi="Times New Roman" w:cs="Times New Roman"/>
          <w:sz w:val="22"/>
        </w:rPr>
      </w:pPr>
      <w:r>
        <w:rPr>
          <w:rFonts w:ascii="Times New Roman" w:hAnsi="Times New Roman" w:cs="Times New Roman"/>
          <w:sz w:val="22"/>
        </w:rPr>
        <w:t>This report will assess the performance of a number of approximate matching techniques on normalising a set of tokens from ‘tweets’ selected from the Twitter social media platform.</w:t>
      </w:r>
      <w:r w:rsidR="006216E1">
        <w:rPr>
          <w:rFonts w:ascii="Times New Roman" w:hAnsi="Times New Roman" w:cs="Times New Roman"/>
          <w:sz w:val="22"/>
        </w:rPr>
        <w:t xml:space="preserve"> These techniques compare</w:t>
      </w:r>
      <w:r w:rsidR="007B16F5">
        <w:rPr>
          <w:rFonts w:ascii="Times New Roman" w:hAnsi="Times New Roman" w:cs="Times New Roman"/>
          <w:sz w:val="22"/>
        </w:rPr>
        <w:t xml:space="preserve"> the non-standard tokens </w:t>
      </w:r>
      <w:r w:rsidR="006216E1">
        <w:rPr>
          <w:rFonts w:ascii="Times New Roman" w:hAnsi="Times New Roman" w:cs="Times New Roman"/>
          <w:sz w:val="22"/>
        </w:rPr>
        <w:t>to a provided dictionary of standard words and produce a list of candidate matches. These matches are then evaluated using a set of correctly normalised words.</w:t>
      </w:r>
    </w:p>
    <w:p w:rsidR="005862A3" w:rsidRDefault="005862A3">
      <w:pPr>
        <w:rPr>
          <w:rFonts w:ascii="Times New Roman" w:hAnsi="Times New Roman" w:cs="Times New Roman"/>
          <w:sz w:val="22"/>
        </w:rPr>
      </w:pPr>
    </w:p>
    <w:p w:rsidR="005862A3" w:rsidRDefault="005862A3">
      <w:pPr>
        <w:rPr>
          <w:rFonts w:ascii="Times New Roman" w:hAnsi="Times New Roman" w:cs="Times New Roman"/>
          <w:b/>
          <w:sz w:val="28"/>
        </w:rPr>
      </w:pPr>
      <w:r>
        <w:rPr>
          <w:rFonts w:ascii="Times New Roman" w:hAnsi="Times New Roman" w:cs="Times New Roman"/>
          <w:b/>
          <w:sz w:val="28"/>
        </w:rPr>
        <w:t>2 Methodology</w:t>
      </w:r>
    </w:p>
    <w:p w:rsidR="006216E1" w:rsidRDefault="006216E1">
      <w:pPr>
        <w:rPr>
          <w:rFonts w:ascii="Times New Roman" w:hAnsi="Times New Roman" w:cs="Times New Roman"/>
          <w:b/>
          <w:sz w:val="28"/>
        </w:rPr>
      </w:pPr>
    </w:p>
    <w:p w:rsidR="00452C8D" w:rsidRDefault="00452C8D">
      <w:pPr>
        <w:rPr>
          <w:rFonts w:ascii="Times New Roman" w:hAnsi="Times New Roman" w:cs="Times New Roman"/>
          <w:sz w:val="22"/>
        </w:rPr>
      </w:pPr>
      <w:r>
        <w:rPr>
          <w:rFonts w:ascii="Times New Roman" w:hAnsi="Times New Roman" w:cs="Times New Roman"/>
          <w:sz w:val="22"/>
        </w:rPr>
        <w:t>For all applied methods, the initial list of words was filtered for words that existed in a standard dictionary and the remaining, non-standard words were normalised.</w:t>
      </w:r>
    </w:p>
    <w:p w:rsidR="00452C8D" w:rsidRPr="00452C8D" w:rsidRDefault="00452C8D">
      <w:pPr>
        <w:rPr>
          <w:rFonts w:ascii="Times New Roman" w:hAnsi="Times New Roman" w:cs="Times New Roman"/>
          <w:sz w:val="22"/>
        </w:rPr>
      </w:pPr>
    </w:p>
    <w:p w:rsidR="006216E1" w:rsidRDefault="006216E1" w:rsidP="006216E1">
      <w:pPr>
        <w:spacing w:line="360" w:lineRule="auto"/>
        <w:rPr>
          <w:rFonts w:ascii="Times New Roman" w:hAnsi="Times New Roman" w:cs="Times New Roman"/>
          <w:b/>
        </w:rPr>
      </w:pPr>
      <w:r w:rsidRPr="006216E1">
        <w:rPr>
          <w:rFonts w:ascii="Times New Roman" w:hAnsi="Times New Roman" w:cs="Times New Roman"/>
          <w:b/>
        </w:rPr>
        <w:t>2.1 Global Edit Dista</w:t>
      </w:r>
      <w:r>
        <w:rPr>
          <w:rFonts w:ascii="Times New Roman" w:hAnsi="Times New Roman" w:cs="Times New Roman"/>
          <w:b/>
        </w:rPr>
        <w:t>nce</w:t>
      </w:r>
    </w:p>
    <w:p w:rsidR="006216E1" w:rsidRPr="006216E1" w:rsidRDefault="006216E1" w:rsidP="006216E1">
      <w:pPr>
        <w:rPr>
          <w:rFonts w:ascii="Times New Roman" w:hAnsi="Times New Roman" w:cs="Times New Roman"/>
          <w:sz w:val="22"/>
        </w:rPr>
      </w:pPr>
      <w:r>
        <w:rPr>
          <w:rFonts w:ascii="Times New Roman" w:hAnsi="Times New Roman" w:cs="Times New Roman"/>
          <w:sz w:val="22"/>
        </w:rPr>
        <w:t xml:space="preserve">This method was employed to provide an alternative to the other techniques which employ some form of phonetic matching. The implementation of this method uses the </w:t>
      </w:r>
      <w:r w:rsidRPr="006216E1">
        <w:rPr>
          <w:rFonts w:ascii="Times New Roman" w:hAnsi="Times New Roman" w:cs="Times New Roman"/>
          <w:sz w:val="22"/>
        </w:rPr>
        <w:t>Needleman-Wunsch Algorithm</w:t>
      </w:r>
      <w:r>
        <w:rPr>
          <w:rFonts w:ascii="Times New Roman" w:hAnsi="Times New Roman" w:cs="Times New Roman"/>
          <w:sz w:val="22"/>
        </w:rPr>
        <w:t xml:space="preserve"> </w:t>
      </w:r>
      <w:r w:rsidR="007E6969">
        <w:rPr>
          <w:rFonts w:ascii="Times New Roman" w:hAnsi="Times New Roman" w:cs="Times New Roman"/>
          <w:sz w:val="22"/>
        </w:rPr>
        <w:t>(</w:t>
      </w:r>
      <w:r w:rsidR="000E641D">
        <w:rPr>
          <w:rFonts w:ascii="Times New Roman" w:hAnsi="Times New Roman" w:cs="Times New Roman"/>
          <w:sz w:val="22"/>
        </w:rPr>
        <w:t xml:space="preserve">Needleman </w:t>
      </w:r>
      <w:r w:rsidR="00C36E1F">
        <w:rPr>
          <w:rFonts w:ascii="Times New Roman" w:hAnsi="Times New Roman" w:cs="Times New Roman"/>
          <w:sz w:val="22"/>
        </w:rPr>
        <w:t xml:space="preserve">and </w:t>
      </w:r>
      <w:r w:rsidR="000E641D">
        <w:rPr>
          <w:rFonts w:ascii="Times New Roman" w:hAnsi="Times New Roman" w:cs="Times New Roman"/>
          <w:sz w:val="22"/>
        </w:rPr>
        <w:t>Wunsch, 1970</w:t>
      </w:r>
      <w:r w:rsidR="007E6969">
        <w:rPr>
          <w:rFonts w:ascii="Times New Roman" w:hAnsi="Times New Roman" w:cs="Times New Roman"/>
          <w:sz w:val="22"/>
        </w:rPr>
        <w:t>)</w:t>
      </w:r>
      <w:r w:rsidR="000E641D">
        <w:rPr>
          <w:rFonts w:ascii="Times New Roman" w:hAnsi="Times New Roman" w:cs="Times New Roman"/>
          <w:sz w:val="22"/>
        </w:rPr>
        <w:t xml:space="preserve">. Two separate scoring parameters were used: </w:t>
      </w:r>
      <w:proofErr w:type="spellStart"/>
      <w:r w:rsidR="00BE6DCE" w:rsidRPr="00BE6DCE">
        <w:rPr>
          <w:rFonts w:ascii="Times New Roman" w:hAnsi="Times New Roman" w:cs="Times New Roman"/>
          <w:sz w:val="22"/>
        </w:rPr>
        <w:t>Levenshtein</w:t>
      </w:r>
      <w:proofErr w:type="spellEnd"/>
      <w:r w:rsidR="00BE6DCE" w:rsidRPr="00BE6DCE">
        <w:rPr>
          <w:rFonts w:ascii="Times New Roman" w:hAnsi="Times New Roman" w:cs="Times New Roman"/>
          <w:sz w:val="22"/>
        </w:rPr>
        <w:t xml:space="preserve"> Distance</w:t>
      </w:r>
      <w:r w:rsidR="000E641D">
        <w:rPr>
          <w:rFonts w:ascii="Times New Roman" w:hAnsi="Times New Roman" w:cs="Times New Roman"/>
          <w:sz w:val="22"/>
        </w:rPr>
        <w:t xml:space="preserve"> </w:t>
      </w:r>
      <w:sdt>
        <w:sdtPr>
          <w:rPr>
            <w:rFonts w:ascii="Times New Roman" w:hAnsi="Times New Roman" w:cs="Times New Roman"/>
            <w:sz w:val="22"/>
          </w:rPr>
          <w:id w:val="1314907541"/>
          <w:citation/>
        </w:sdtPr>
        <w:sdtContent>
          <w:r w:rsidR="00F66ADB">
            <w:rPr>
              <w:rFonts w:ascii="Times New Roman" w:hAnsi="Times New Roman" w:cs="Times New Roman"/>
              <w:sz w:val="22"/>
            </w:rPr>
            <w:fldChar w:fldCharType="begin"/>
          </w:r>
          <w:r w:rsidR="00F66ADB">
            <w:rPr>
              <w:rFonts w:ascii="Times New Roman" w:hAnsi="Times New Roman" w:cs="Times New Roman"/>
              <w:sz w:val="22"/>
            </w:rPr>
            <w:instrText xml:space="preserve"> CITATION Lev66 \l 3081 </w:instrText>
          </w:r>
          <w:r w:rsidR="00F66ADB">
            <w:rPr>
              <w:rFonts w:ascii="Times New Roman" w:hAnsi="Times New Roman" w:cs="Times New Roman"/>
              <w:sz w:val="22"/>
            </w:rPr>
            <w:fldChar w:fldCharType="separate"/>
          </w:r>
          <w:r w:rsidR="007E6969" w:rsidRPr="007E6969">
            <w:rPr>
              <w:rFonts w:ascii="Times New Roman" w:hAnsi="Times New Roman" w:cs="Times New Roman"/>
              <w:noProof/>
              <w:sz w:val="22"/>
            </w:rPr>
            <w:t>(Levenshtein, 1966)</w:t>
          </w:r>
          <w:r w:rsidR="00F66ADB">
            <w:rPr>
              <w:rFonts w:ascii="Times New Roman" w:hAnsi="Times New Roman" w:cs="Times New Roman"/>
              <w:sz w:val="22"/>
            </w:rPr>
            <w:fldChar w:fldCharType="end"/>
          </w:r>
        </w:sdtContent>
      </w:sdt>
      <w:r w:rsidR="00F66ADB">
        <w:rPr>
          <w:rFonts w:ascii="Times New Roman" w:hAnsi="Times New Roman" w:cs="Times New Roman"/>
          <w:sz w:val="22"/>
        </w:rPr>
        <w:t xml:space="preserve"> </w:t>
      </w:r>
      <w:r w:rsidR="000E641D">
        <w:rPr>
          <w:rFonts w:ascii="Times New Roman" w:hAnsi="Times New Roman" w:cs="Times New Roman"/>
          <w:sz w:val="22"/>
        </w:rPr>
        <w:t xml:space="preserve">and a customized set. The customized set was derived to reward </w:t>
      </w:r>
      <w:r w:rsidR="00A805F9">
        <w:rPr>
          <w:rFonts w:ascii="Times New Roman" w:hAnsi="Times New Roman" w:cs="Times New Roman"/>
          <w:sz w:val="22"/>
        </w:rPr>
        <w:t>matches with +1, instead of 0 in the LD (</w:t>
      </w:r>
      <w:r w:rsidR="007B16F5">
        <w:rPr>
          <w:rFonts w:ascii="Times New Roman" w:hAnsi="Times New Roman" w:cs="Times New Roman"/>
          <w:sz w:val="22"/>
        </w:rPr>
        <w:t xml:space="preserve">i.e. </w:t>
      </w:r>
      <w:proofErr w:type="gramStart"/>
      <w:r w:rsidR="00A805F9">
        <w:rPr>
          <w:rFonts w:ascii="Times New Roman" w:hAnsi="Times New Roman" w:cs="Times New Roman"/>
          <w:sz w:val="22"/>
        </w:rPr>
        <w:t>1,-</w:t>
      </w:r>
      <w:proofErr w:type="gramEnd"/>
      <w:r w:rsidR="00A805F9">
        <w:rPr>
          <w:rFonts w:ascii="Times New Roman" w:hAnsi="Times New Roman" w:cs="Times New Roman"/>
          <w:sz w:val="22"/>
        </w:rPr>
        <w:t>1,-1,-1).</w:t>
      </w:r>
      <w:r w:rsidR="000E641D">
        <w:rPr>
          <w:rFonts w:ascii="Times New Roman" w:hAnsi="Times New Roman" w:cs="Times New Roman"/>
          <w:sz w:val="22"/>
        </w:rPr>
        <w:t xml:space="preserve"> </w:t>
      </w:r>
      <w:r w:rsidR="000E641D">
        <w:rPr>
          <w:rFonts w:ascii="Times New Roman" w:hAnsi="Times New Roman" w:cs="Times New Roman"/>
          <w:sz w:val="22"/>
        </w:rPr>
        <w:t>This method is limited by the fact there is no ranking for when multiple possible candidates with the best edit distance are found.</w:t>
      </w:r>
    </w:p>
    <w:p w:rsidR="006216E1" w:rsidRDefault="006216E1" w:rsidP="006216E1">
      <w:pPr>
        <w:rPr>
          <w:rFonts w:ascii="Times New Roman" w:hAnsi="Times New Roman" w:cs="Times New Roman"/>
          <w:sz w:val="22"/>
        </w:rPr>
      </w:pPr>
    </w:p>
    <w:p w:rsidR="00105E7B" w:rsidRDefault="00105E7B" w:rsidP="00105E7B">
      <w:pPr>
        <w:spacing w:line="360" w:lineRule="auto"/>
        <w:rPr>
          <w:rFonts w:ascii="Times New Roman" w:hAnsi="Times New Roman" w:cs="Times New Roman"/>
          <w:b/>
        </w:rPr>
      </w:pPr>
      <w:r w:rsidRPr="006216E1">
        <w:rPr>
          <w:rFonts w:ascii="Times New Roman" w:hAnsi="Times New Roman" w:cs="Times New Roman"/>
          <w:b/>
        </w:rPr>
        <w:t>2.</w:t>
      </w:r>
      <w:r>
        <w:rPr>
          <w:rFonts w:ascii="Times New Roman" w:hAnsi="Times New Roman" w:cs="Times New Roman"/>
          <w:b/>
        </w:rPr>
        <w:t>2</w:t>
      </w:r>
      <w:r w:rsidRPr="006216E1">
        <w:rPr>
          <w:rFonts w:ascii="Times New Roman" w:hAnsi="Times New Roman" w:cs="Times New Roman"/>
          <w:b/>
        </w:rPr>
        <w:t xml:space="preserve"> </w:t>
      </w:r>
      <w:r>
        <w:rPr>
          <w:rFonts w:ascii="Times New Roman" w:hAnsi="Times New Roman" w:cs="Times New Roman"/>
          <w:b/>
        </w:rPr>
        <w:t>Soundex</w:t>
      </w:r>
    </w:p>
    <w:p w:rsidR="00BE6DCE" w:rsidRDefault="00BE6DCE" w:rsidP="00BE6DCE">
      <w:pPr>
        <w:rPr>
          <w:rFonts w:ascii="Times New Roman" w:hAnsi="Times New Roman" w:cs="Times New Roman"/>
          <w:sz w:val="22"/>
        </w:rPr>
      </w:pPr>
      <w:r>
        <w:rPr>
          <w:rFonts w:ascii="Times New Roman" w:hAnsi="Times New Roman" w:cs="Times New Roman"/>
          <w:sz w:val="22"/>
        </w:rPr>
        <w:t>The Soundex algorithm</w:t>
      </w:r>
      <w:r w:rsidR="002E5A4F">
        <w:rPr>
          <w:rFonts w:ascii="Times New Roman" w:hAnsi="Times New Roman" w:cs="Times New Roman"/>
          <w:sz w:val="22"/>
        </w:rPr>
        <w:t xml:space="preserve">, </w:t>
      </w:r>
      <w:r w:rsidR="00F66ADB">
        <w:rPr>
          <w:rFonts w:ascii="Times New Roman" w:hAnsi="Times New Roman" w:cs="Times New Roman"/>
          <w:sz w:val="22"/>
        </w:rPr>
        <w:t>(</w:t>
      </w:r>
      <w:r w:rsidR="002E5A4F">
        <w:rPr>
          <w:rFonts w:ascii="Times New Roman" w:hAnsi="Times New Roman" w:cs="Times New Roman"/>
          <w:sz w:val="22"/>
        </w:rPr>
        <w:t>Odell and Russell, 1918</w:t>
      </w:r>
      <w:r w:rsidR="00F66ADB">
        <w:rPr>
          <w:rFonts w:ascii="Times New Roman" w:hAnsi="Times New Roman" w:cs="Times New Roman"/>
          <w:sz w:val="22"/>
        </w:rPr>
        <w:t>)</w:t>
      </w:r>
      <w:r w:rsidR="002E5A4F">
        <w:rPr>
          <w:rFonts w:ascii="Times New Roman" w:hAnsi="Times New Roman" w:cs="Times New Roman"/>
          <w:sz w:val="22"/>
        </w:rPr>
        <w:t xml:space="preserve"> </w:t>
      </w:r>
      <w:r>
        <w:rPr>
          <w:rFonts w:ascii="Times New Roman" w:hAnsi="Times New Roman" w:cs="Times New Roman"/>
          <w:sz w:val="22"/>
        </w:rPr>
        <w:t xml:space="preserve">generates </w:t>
      </w:r>
      <w:proofErr w:type="gramStart"/>
      <w:r>
        <w:rPr>
          <w:rFonts w:ascii="Times New Roman" w:hAnsi="Times New Roman" w:cs="Times New Roman"/>
          <w:sz w:val="22"/>
        </w:rPr>
        <w:t>four digit</w:t>
      </w:r>
      <w:proofErr w:type="gramEnd"/>
      <w:r>
        <w:rPr>
          <w:rFonts w:ascii="Times New Roman" w:hAnsi="Times New Roman" w:cs="Times New Roman"/>
          <w:sz w:val="22"/>
        </w:rPr>
        <w:t xml:space="preserve"> codes that correspond to a token’s phonetic profile. Comparing these codes allows us to perform lexical normalisation based off phonetics which in this context may be</w:t>
      </w:r>
      <w:r w:rsidR="00C36E1F">
        <w:rPr>
          <w:rFonts w:ascii="Times New Roman" w:hAnsi="Times New Roman" w:cs="Times New Roman"/>
          <w:sz w:val="22"/>
        </w:rPr>
        <w:t xml:space="preserve"> a</w:t>
      </w:r>
      <w:r>
        <w:rPr>
          <w:rFonts w:ascii="Times New Roman" w:hAnsi="Times New Roman" w:cs="Times New Roman"/>
          <w:sz w:val="22"/>
        </w:rPr>
        <w:t xml:space="preserve"> powerful</w:t>
      </w:r>
      <w:r w:rsidR="00C36E1F">
        <w:rPr>
          <w:rFonts w:ascii="Times New Roman" w:hAnsi="Times New Roman" w:cs="Times New Roman"/>
          <w:sz w:val="22"/>
        </w:rPr>
        <w:t xml:space="preserve"> matching strategy</w:t>
      </w:r>
      <w:r>
        <w:rPr>
          <w:rFonts w:ascii="Times New Roman" w:hAnsi="Times New Roman" w:cs="Times New Roman"/>
          <w:sz w:val="22"/>
        </w:rPr>
        <w:t xml:space="preserve">; a common trait of language used in instant messaging or on social media is to use language informally, much the same as how it is spoken. This can mean using shortenings that bear a significant phonetic similarity to their standard </w:t>
      </w:r>
      <w:proofErr w:type="gramStart"/>
      <w:r>
        <w:rPr>
          <w:rFonts w:ascii="Times New Roman" w:hAnsi="Times New Roman" w:cs="Times New Roman"/>
          <w:sz w:val="22"/>
        </w:rPr>
        <w:t>form, but</w:t>
      </w:r>
      <w:proofErr w:type="gramEnd"/>
      <w:r>
        <w:rPr>
          <w:rFonts w:ascii="Times New Roman" w:hAnsi="Times New Roman" w:cs="Times New Roman"/>
          <w:sz w:val="22"/>
        </w:rPr>
        <w:t xml:space="preserve"> are different on a pure lexicology level. </w:t>
      </w:r>
      <w:r w:rsidR="00C36E1F">
        <w:rPr>
          <w:rFonts w:ascii="Times New Roman" w:hAnsi="Times New Roman" w:cs="Times New Roman"/>
          <w:sz w:val="22"/>
        </w:rPr>
        <w:t xml:space="preserve">For example, </w:t>
      </w:r>
      <w:r w:rsidR="007B16F5">
        <w:rPr>
          <w:rFonts w:ascii="Times New Roman" w:hAnsi="Times New Roman" w:cs="Times New Roman"/>
          <w:sz w:val="22"/>
        </w:rPr>
        <w:t>“</w:t>
      </w:r>
      <w:proofErr w:type="spellStart"/>
      <w:r w:rsidR="007B16F5">
        <w:rPr>
          <w:rFonts w:ascii="Times New Roman" w:hAnsi="Times New Roman" w:cs="Times New Roman"/>
          <w:sz w:val="22"/>
        </w:rPr>
        <w:t>sux</w:t>
      </w:r>
      <w:proofErr w:type="spellEnd"/>
      <w:r w:rsidR="00452C8D">
        <w:rPr>
          <w:rFonts w:ascii="Times New Roman" w:hAnsi="Times New Roman" w:cs="Times New Roman"/>
          <w:sz w:val="22"/>
        </w:rPr>
        <w:t xml:space="preserve">” being used to mean “sucks” will </w:t>
      </w:r>
    </w:p>
    <w:p w:rsidR="00BE6DCE" w:rsidRDefault="00BE6DCE" w:rsidP="00BE6DCE">
      <w:pPr>
        <w:rPr>
          <w:rFonts w:ascii="Times New Roman" w:hAnsi="Times New Roman" w:cs="Times New Roman"/>
          <w:sz w:val="22"/>
        </w:rPr>
      </w:pPr>
    </w:p>
    <w:p w:rsidR="00BE6DCE" w:rsidRDefault="00BE6DCE" w:rsidP="00BE6DCE">
      <w:pPr>
        <w:rPr>
          <w:rFonts w:ascii="Times New Roman" w:hAnsi="Times New Roman" w:cs="Times New Roman"/>
          <w:sz w:val="22"/>
        </w:rPr>
      </w:pPr>
      <w:r>
        <w:rPr>
          <w:rFonts w:ascii="Times New Roman" w:hAnsi="Times New Roman" w:cs="Times New Roman"/>
          <w:sz w:val="22"/>
        </w:rPr>
        <w:t>For this</w:t>
      </w:r>
      <w:r w:rsidR="00C36E1F">
        <w:rPr>
          <w:rFonts w:ascii="Times New Roman" w:hAnsi="Times New Roman" w:cs="Times New Roman"/>
          <w:sz w:val="22"/>
        </w:rPr>
        <w:t xml:space="preserve"> report, the </w:t>
      </w:r>
      <w:r w:rsidR="002E5A4F">
        <w:rPr>
          <w:rFonts w:ascii="Times New Roman" w:hAnsi="Times New Roman" w:cs="Times New Roman"/>
          <w:sz w:val="22"/>
        </w:rPr>
        <w:t>S</w:t>
      </w:r>
      <w:r w:rsidR="00C36E1F">
        <w:rPr>
          <w:rFonts w:ascii="Times New Roman" w:hAnsi="Times New Roman" w:cs="Times New Roman"/>
          <w:sz w:val="22"/>
        </w:rPr>
        <w:t xml:space="preserve">oundex algorithm was applied to all dictionary entries and each </w:t>
      </w:r>
      <w:proofErr w:type="spellStart"/>
      <w:r w:rsidR="00C36E1F">
        <w:rPr>
          <w:rFonts w:ascii="Times New Roman" w:hAnsi="Times New Roman" w:cs="Times New Roman"/>
          <w:sz w:val="22"/>
        </w:rPr>
        <w:t>non standard</w:t>
      </w:r>
      <w:proofErr w:type="spellEnd"/>
      <w:r w:rsidR="00C36E1F">
        <w:rPr>
          <w:rFonts w:ascii="Times New Roman" w:hAnsi="Times New Roman" w:cs="Times New Roman"/>
          <w:sz w:val="22"/>
        </w:rPr>
        <w:t xml:space="preserve"> term was matched with the set of standard dictionary terms that have the same Soundex code. These candidates were then ranked using GED and the best candidate chosen.</w:t>
      </w:r>
    </w:p>
    <w:p w:rsidR="00C36E1F" w:rsidRPr="00BE6DCE" w:rsidRDefault="00C36E1F" w:rsidP="00BE6DCE">
      <w:pPr>
        <w:rPr>
          <w:rFonts w:ascii="Times New Roman" w:hAnsi="Times New Roman" w:cs="Times New Roman"/>
          <w:sz w:val="22"/>
        </w:rPr>
      </w:pPr>
    </w:p>
    <w:p w:rsidR="00105E7B" w:rsidRDefault="00105E7B" w:rsidP="00105E7B">
      <w:pPr>
        <w:spacing w:line="360" w:lineRule="auto"/>
        <w:rPr>
          <w:rFonts w:ascii="Times New Roman" w:hAnsi="Times New Roman" w:cs="Times New Roman"/>
          <w:b/>
        </w:rPr>
      </w:pPr>
      <w:r w:rsidRPr="006216E1">
        <w:rPr>
          <w:rFonts w:ascii="Times New Roman" w:hAnsi="Times New Roman" w:cs="Times New Roman"/>
          <w:b/>
        </w:rPr>
        <w:t>2.</w:t>
      </w:r>
      <w:r>
        <w:rPr>
          <w:rFonts w:ascii="Times New Roman" w:hAnsi="Times New Roman" w:cs="Times New Roman"/>
          <w:b/>
        </w:rPr>
        <w:t>3</w:t>
      </w:r>
      <w:r w:rsidRPr="006216E1">
        <w:rPr>
          <w:rFonts w:ascii="Times New Roman" w:hAnsi="Times New Roman" w:cs="Times New Roman"/>
          <w:b/>
        </w:rPr>
        <w:t xml:space="preserve"> </w:t>
      </w:r>
      <w:proofErr w:type="spellStart"/>
      <w:r>
        <w:rPr>
          <w:rFonts w:ascii="Times New Roman" w:hAnsi="Times New Roman" w:cs="Times New Roman"/>
          <w:b/>
        </w:rPr>
        <w:t>Editex</w:t>
      </w:r>
      <w:proofErr w:type="spellEnd"/>
    </w:p>
    <w:p w:rsidR="00C36E1F" w:rsidRDefault="00C36E1F" w:rsidP="00C36E1F">
      <w:pPr>
        <w:rPr>
          <w:rFonts w:ascii="Times New Roman" w:hAnsi="Times New Roman" w:cs="Times New Roman"/>
          <w:sz w:val="22"/>
          <w:szCs w:val="22"/>
        </w:rPr>
      </w:pPr>
      <w:r>
        <w:rPr>
          <w:rFonts w:ascii="Times New Roman" w:hAnsi="Times New Roman" w:cs="Times New Roman"/>
          <w:sz w:val="22"/>
          <w:szCs w:val="22"/>
        </w:rPr>
        <w:t xml:space="preserve">The </w:t>
      </w:r>
      <w:proofErr w:type="spellStart"/>
      <w:r>
        <w:rPr>
          <w:rFonts w:ascii="Times New Roman" w:hAnsi="Times New Roman" w:cs="Times New Roman"/>
          <w:sz w:val="22"/>
          <w:szCs w:val="22"/>
        </w:rPr>
        <w:t>Editex</w:t>
      </w:r>
      <w:proofErr w:type="spellEnd"/>
      <w:r>
        <w:rPr>
          <w:rFonts w:ascii="Times New Roman" w:hAnsi="Times New Roman" w:cs="Times New Roman"/>
          <w:sz w:val="22"/>
          <w:szCs w:val="22"/>
        </w:rPr>
        <w:t xml:space="preserve"> algorithm, proposed by Zobel and Dart </w:t>
      </w:r>
      <w:r w:rsidR="00F66ADB">
        <w:rPr>
          <w:rFonts w:ascii="Times New Roman" w:hAnsi="Times New Roman" w:cs="Times New Roman"/>
          <w:sz w:val="22"/>
          <w:szCs w:val="22"/>
        </w:rPr>
        <w:t>(</w:t>
      </w:r>
      <w:r>
        <w:rPr>
          <w:rFonts w:ascii="Times New Roman" w:hAnsi="Times New Roman" w:cs="Times New Roman"/>
          <w:sz w:val="22"/>
          <w:szCs w:val="22"/>
        </w:rPr>
        <w:t>Zobel and Dart, 1996</w:t>
      </w:r>
      <w:r w:rsidR="00F66ADB">
        <w:rPr>
          <w:rFonts w:ascii="Times New Roman" w:hAnsi="Times New Roman" w:cs="Times New Roman"/>
          <w:sz w:val="22"/>
          <w:szCs w:val="22"/>
        </w:rPr>
        <w:t>)</w:t>
      </w:r>
      <w:r>
        <w:rPr>
          <w:rFonts w:ascii="Times New Roman" w:hAnsi="Times New Roman" w:cs="Times New Roman"/>
          <w:sz w:val="22"/>
          <w:szCs w:val="22"/>
        </w:rPr>
        <w:t>, provides a variation</w:t>
      </w:r>
      <w:r w:rsidR="002E5A4F">
        <w:rPr>
          <w:rFonts w:ascii="Times New Roman" w:hAnsi="Times New Roman" w:cs="Times New Roman"/>
          <w:sz w:val="22"/>
          <w:szCs w:val="22"/>
        </w:rPr>
        <w:t xml:space="preserve"> to the standard edit distance measures, measuring the “phonetic distance” </w:t>
      </w:r>
      <w:r w:rsidR="00F66ADB">
        <w:rPr>
          <w:rFonts w:ascii="Times New Roman" w:hAnsi="Times New Roman" w:cs="Times New Roman"/>
          <w:sz w:val="22"/>
          <w:szCs w:val="22"/>
        </w:rPr>
        <w:t>(</w:t>
      </w:r>
      <w:r w:rsidR="002E5A4F">
        <w:rPr>
          <w:rFonts w:ascii="Times New Roman" w:hAnsi="Times New Roman" w:cs="Times New Roman"/>
          <w:sz w:val="22"/>
          <w:szCs w:val="22"/>
        </w:rPr>
        <w:t>Zobel and Dart, 1996</w:t>
      </w:r>
      <w:r w:rsidR="00F66ADB">
        <w:rPr>
          <w:rFonts w:ascii="Times New Roman" w:hAnsi="Times New Roman" w:cs="Times New Roman"/>
          <w:sz w:val="22"/>
          <w:szCs w:val="22"/>
        </w:rPr>
        <w:t>)</w:t>
      </w:r>
      <w:r w:rsidR="002E5A4F">
        <w:rPr>
          <w:rFonts w:ascii="Times New Roman" w:hAnsi="Times New Roman" w:cs="Times New Roman"/>
          <w:sz w:val="22"/>
          <w:szCs w:val="22"/>
        </w:rPr>
        <w:t xml:space="preserve"> between two words. This method appears promising for similar reasons to the Soundex method.</w:t>
      </w:r>
    </w:p>
    <w:p w:rsidR="002E5A4F" w:rsidRPr="00C36E1F" w:rsidRDefault="002E5A4F" w:rsidP="00C36E1F">
      <w:pPr>
        <w:rPr>
          <w:rFonts w:ascii="Times New Roman" w:hAnsi="Times New Roman" w:cs="Times New Roman"/>
          <w:sz w:val="22"/>
          <w:szCs w:val="22"/>
        </w:rPr>
      </w:pPr>
    </w:p>
    <w:p w:rsidR="00105E7B" w:rsidRDefault="00105E7B" w:rsidP="00105E7B">
      <w:pPr>
        <w:rPr>
          <w:rFonts w:ascii="Times New Roman" w:hAnsi="Times New Roman" w:cs="Times New Roman"/>
          <w:b/>
          <w:sz w:val="28"/>
        </w:rPr>
      </w:pPr>
      <w:r>
        <w:rPr>
          <w:rFonts w:ascii="Times New Roman" w:hAnsi="Times New Roman" w:cs="Times New Roman"/>
          <w:b/>
          <w:sz w:val="28"/>
        </w:rPr>
        <w:t>3 Evaluation criteria</w:t>
      </w:r>
    </w:p>
    <w:p w:rsidR="00105E7B" w:rsidRDefault="00105E7B" w:rsidP="002E5A4F">
      <w:pPr>
        <w:rPr>
          <w:rFonts w:ascii="Times New Roman" w:hAnsi="Times New Roman" w:cs="Times New Roman"/>
          <w:sz w:val="22"/>
          <w:szCs w:val="22"/>
        </w:rPr>
      </w:pPr>
    </w:p>
    <w:p w:rsidR="002E5A4F" w:rsidRDefault="002E5A4F" w:rsidP="002E5A4F">
      <w:pPr>
        <w:rPr>
          <w:rFonts w:ascii="Times New Roman" w:hAnsi="Times New Roman" w:cs="Times New Roman"/>
          <w:sz w:val="22"/>
          <w:szCs w:val="22"/>
        </w:rPr>
      </w:pPr>
      <w:r>
        <w:rPr>
          <w:rFonts w:ascii="Times New Roman" w:hAnsi="Times New Roman" w:cs="Times New Roman"/>
          <w:sz w:val="22"/>
          <w:szCs w:val="22"/>
        </w:rPr>
        <w:t>Relevance or “correctness” is de</w:t>
      </w:r>
      <w:r w:rsidR="00452C8D">
        <w:rPr>
          <w:rFonts w:ascii="Times New Roman" w:hAnsi="Times New Roman" w:cs="Times New Roman"/>
          <w:sz w:val="22"/>
          <w:szCs w:val="22"/>
        </w:rPr>
        <w:t>fined</w:t>
      </w:r>
      <w:r>
        <w:rPr>
          <w:rFonts w:ascii="Times New Roman" w:hAnsi="Times New Roman" w:cs="Times New Roman"/>
          <w:sz w:val="22"/>
          <w:szCs w:val="22"/>
        </w:rPr>
        <w:t xml:space="preserve"> in this experiment</w:t>
      </w:r>
      <w:r w:rsidR="00452C8D">
        <w:rPr>
          <w:rFonts w:ascii="Times New Roman" w:hAnsi="Times New Roman" w:cs="Times New Roman"/>
          <w:sz w:val="22"/>
          <w:szCs w:val="22"/>
        </w:rPr>
        <w:t>,</w:t>
      </w:r>
      <w:r>
        <w:rPr>
          <w:rFonts w:ascii="Times New Roman" w:hAnsi="Times New Roman" w:cs="Times New Roman"/>
          <w:sz w:val="22"/>
          <w:szCs w:val="22"/>
        </w:rPr>
        <w:t xml:space="preserve"> as predicting an exact match to the canonical form found in the set of normalised words. To measure the effectiveness of the aforementioned methods, this report will include two evaluation metrics:</w:t>
      </w:r>
    </w:p>
    <w:p w:rsidR="002E5A4F" w:rsidRDefault="002E5A4F" w:rsidP="002E5A4F">
      <w:pPr>
        <w:rPr>
          <w:rFonts w:ascii="Times New Roman" w:hAnsi="Times New Roman" w:cs="Times New Roman"/>
          <w:sz w:val="22"/>
          <w:szCs w:val="22"/>
        </w:rPr>
      </w:pPr>
    </w:p>
    <w:p w:rsidR="002E5A4F" w:rsidRDefault="002E5A4F" w:rsidP="002E5A4F">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lastRenderedPageBreak/>
        <w:t>Accuracy</w:t>
      </w:r>
      <w:r w:rsidR="009A2920">
        <w:rPr>
          <w:rFonts w:ascii="Times New Roman" w:hAnsi="Times New Roman" w:cs="Times New Roman"/>
          <w:sz w:val="22"/>
          <w:szCs w:val="22"/>
        </w:rPr>
        <w:t xml:space="preserve"> – the proportion of best matches for a set of queries that are deemed correct</w:t>
      </w:r>
    </w:p>
    <w:p w:rsidR="009A2920" w:rsidRDefault="009A2920" w:rsidP="009A2920">
      <w:pPr>
        <w:pStyle w:val="ListParagraph"/>
        <w:rPr>
          <w:rFonts w:ascii="Times New Roman" w:hAnsi="Times New Roman" w:cs="Times New Roman"/>
          <w:sz w:val="22"/>
          <w:szCs w:val="22"/>
        </w:rPr>
      </w:pPr>
    </w:p>
    <w:p w:rsidR="009A2920" w:rsidRPr="00F827CD" w:rsidRDefault="009A2920" w:rsidP="00F827CD">
      <w:pPr>
        <w:rPr>
          <w:rFonts w:ascii="Times New Roman" w:eastAsiaTheme="minorEastAsia" w:hAnsi="Times New Roman" w:cs="Times New Roman"/>
          <w:sz w:val="18"/>
          <w:szCs w:val="22"/>
        </w:rPr>
      </w:pPr>
      <m:oMathPara>
        <m:oMathParaPr>
          <m:jc m:val="left"/>
        </m:oMathParaPr>
        <m:oMath>
          <m:r>
            <w:rPr>
              <w:rFonts w:ascii="Cambria Math" w:hAnsi="Cambria Math" w:cs="Times New Roman"/>
              <w:sz w:val="18"/>
              <w:szCs w:val="22"/>
            </w:rPr>
            <m:t>A</m:t>
          </m:r>
          <m:r>
            <w:rPr>
              <w:rFonts w:ascii="Cambria Math" w:hAnsi="Cambria Math" w:cs="Times New Roman"/>
              <w:sz w:val="18"/>
              <w:szCs w:val="22"/>
            </w:rPr>
            <m:t>ccuracy=</m:t>
          </m:r>
          <m:f>
            <m:fPr>
              <m:ctrlPr>
                <w:rPr>
                  <w:rFonts w:ascii="Cambria Math" w:hAnsi="Cambria Math" w:cs="Times New Roman"/>
                  <w:i/>
                  <w:sz w:val="18"/>
                  <w:szCs w:val="22"/>
                </w:rPr>
              </m:ctrlPr>
            </m:fPr>
            <m:num>
              <m:r>
                <w:rPr>
                  <w:rFonts w:ascii="Cambria Math" w:hAnsi="Cambria Math" w:cs="Times New Roman"/>
                  <w:sz w:val="18"/>
                  <w:szCs w:val="22"/>
                </w:rPr>
                <m:t>Total correct predictions</m:t>
              </m:r>
            </m:num>
            <m:den>
              <m:r>
                <w:rPr>
                  <w:rFonts w:ascii="Cambria Math" w:hAnsi="Cambria Math" w:cs="Times New Roman"/>
                  <w:sz w:val="18"/>
                  <w:szCs w:val="22"/>
                </w:rPr>
                <m:t>Total predictions</m:t>
              </m:r>
            </m:den>
          </m:f>
          <m:r>
            <w:rPr>
              <w:rFonts w:ascii="Cambria Math" w:hAnsi="Cambria Math" w:cs="Times New Roman"/>
              <w:sz w:val="18"/>
              <w:szCs w:val="22"/>
            </w:rPr>
            <m:t xml:space="preserve"> </m:t>
          </m:r>
        </m:oMath>
      </m:oMathPara>
    </w:p>
    <w:p w:rsidR="009A2920" w:rsidRDefault="009A2920" w:rsidP="009A2920">
      <w:pPr>
        <w:pStyle w:val="ListParagraph"/>
        <w:rPr>
          <w:rFonts w:ascii="Times New Roman" w:eastAsiaTheme="minorEastAsia" w:hAnsi="Times New Roman" w:cs="Times New Roman"/>
          <w:sz w:val="20"/>
          <w:szCs w:val="22"/>
        </w:rPr>
      </w:pPr>
    </w:p>
    <w:p w:rsidR="00452C8D" w:rsidRPr="009A2920" w:rsidRDefault="00452C8D" w:rsidP="009A2920">
      <w:pPr>
        <w:pStyle w:val="ListParagraph"/>
        <w:rPr>
          <w:rFonts w:ascii="Times New Roman" w:eastAsiaTheme="minorEastAsia" w:hAnsi="Times New Roman" w:cs="Times New Roman"/>
          <w:sz w:val="20"/>
          <w:szCs w:val="22"/>
        </w:rPr>
      </w:pPr>
    </w:p>
    <w:p w:rsidR="009A2920" w:rsidRDefault="009A2920" w:rsidP="009A2920">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 xml:space="preserve">Recall – the proportion of correct matches that were found using a given method for a given query. In this case, as there is only one standard (“correct”) form for each query, the recall for each </w:t>
      </w:r>
      <w:r w:rsidR="00F827CD">
        <w:rPr>
          <w:rFonts w:ascii="Times New Roman" w:hAnsi="Times New Roman" w:cs="Times New Roman"/>
          <w:sz w:val="22"/>
          <w:szCs w:val="22"/>
        </w:rPr>
        <w:t xml:space="preserve">method applied to each </w:t>
      </w:r>
      <w:r>
        <w:rPr>
          <w:rFonts w:ascii="Times New Roman" w:hAnsi="Times New Roman" w:cs="Times New Roman"/>
          <w:sz w:val="22"/>
          <w:szCs w:val="22"/>
        </w:rPr>
        <w:t xml:space="preserve">query will </w:t>
      </w:r>
      <w:r w:rsidR="00F827CD">
        <w:rPr>
          <w:rFonts w:ascii="Times New Roman" w:hAnsi="Times New Roman" w:cs="Times New Roman"/>
          <w:sz w:val="22"/>
          <w:szCs w:val="22"/>
        </w:rPr>
        <w:t xml:space="preserve">be either 0 (did not find correct form) or 1 (did find correct form). For this experiment, Recall@10 will be used and the average recall over the query set will be taken. This metric is used to establish how accurate a method is at finding correct answer from a list of </w:t>
      </w:r>
      <w:proofErr w:type="gramStart"/>
      <w:r w:rsidR="00F827CD">
        <w:rPr>
          <w:rFonts w:ascii="Times New Roman" w:hAnsi="Times New Roman" w:cs="Times New Roman"/>
          <w:sz w:val="22"/>
          <w:szCs w:val="22"/>
        </w:rPr>
        <w:t>high ranking</w:t>
      </w:r>
      <w:proofErr w:type="gramEnd"/>
      <w:r w:rsidR="00F827CD">
        <w:rPr>
          <w:rFonts w:ascii="Times New Roman" w:hAnsi="Times New Roman" w:cs="Times New Roman"/>
          <w:sz w:val="22"/>
          <w:szCs w:val="22"/>
        </w:rPr>
        <w:t xml:space="preserve"> candidates.</w:t>
      </w:r>
    </w:p>
    <w:p w:rsidR="00F827CD" w:rsidRDefault="00F827CD" w:rsidP="00F827CD">
      <w:pPr>
        <w:pStyle w:val="ListParagraph"/>
        <w:rPr>
          <w:rFonts w:ascii="Times New Roman" w:hAnsi="Times New Roman" w:cs="Times New Roman"/>
          <w:sz w:val="22"/>
          <w:szCs w:val="22"/>
        </w:rPr>
      </w:pPr>
    </w:p>
    <w:p w:rsidR="00F827CD" w:rsidRPr="00F827CD" w:rsidRDefault="00F827CD" w:rsidP="00F827CD">
      <w:pPr>
        <w:rPr>
          <w:rFonts w:ascii="Times New Roman" w:eastAsiaTheme="minorEastAsia" w:hAnsi="Times New Roman" w:cs="Times New Roman"/>
          <w:sz w:val="18"/>
          <w:szCs w:val="22"/>
        </w:rPr>
      </w:pPr>
      <m:oMathPara>
        <m:oMath>
          <m:r>
            <w:rPr>
              <w:rFonts w:ascii="Cambria Math" w:hAnsi="Cambria Math" w:cs="Times New Roman"/>
              <w:sz w:val="18"/>
              <w:szCs w:val="22"/>
            </w:rPr>
            <m:t>R</m:t>
          </m:r>
          <m:r>
            <w:rPr>
              <w:rFonts w:ascii="Cambria Math" w:hAnsi="Cambria Math" w:cs="Times New Roman"/>
              <w:sz w:val="18"/>
              <w:szCs w:val="22"/>
            </w:rPr>
            <m:t>ecall@10=</m:t>
          </m:r>
          <m:f>
            <m:fPr>
              <m:ctrlPr>
                <w:rPr>
                  <w:rFonts w:ascii="Cambria Math" w:hAnsi="Cambria Math" w:cs="Times New Roman"/>
                  <w:i/>
                  <w:sz w:val="18"/>
                  <w:szCs w:val="22"/>
                </w:rPr>
              </m:ctrlPr>
            </m:fPr>
            <m:num>
              <m:r>
                <w:rPr>
                  <w:rFonts w:ascii="Cambria Math" w:hAnsi="Cambria Math" w:cs="Times New Roman"/>
                  <w:sz w:val="18"/>
                  <w:szCs w:val="22"/>
                </w:rPr>
                <m:t>Total correct results found in top 10</m:t>
              </m:r>
            </m:num>
            <m:den>
              <m:r>
                <w:rPr>
                  <w:rFonts w:ascii="Cambria Math" w:hAnsi="Cambria Math" w:cs="Times New Roman"/>
                  <w:sz w:val="18"/>
                  <w:szCs w:val="22"/>
                </w:rPr>
                <m:t xml:space="preserve">Total correct results </m:t>
              </m:r>
            </m:den>
          </m:f>
        </m:oMath>
      </m:oMathPara>
    </w:p>
    <w:p w:rsidR="00F827CD" w:rsidRPr="00F827CD" w:rsidRDefault="00F827CD" w:rsidP="00F827CD">
      <w:pPr>
        <w:rPr>
          <w:rFonts w:ascii="Times New Roman" w:eastAsiaTheme="minorEastAsia" w:hAnsi="Times New Roman" w:cs="Times New Roman"/>
          <w:sz w:val="16"/>
          <w:szCs w:val="22"/>
        </w:rPr>
      </w:pPr>
    </w:p>
    <w:p w:rsidR="00F827CD" w:rsidRDefault="00F827CD" w:rsidP="00F827CD">
      <w:pPr>
        <w:rPr>
          <w:rFonts w:ascii="Times New Roman" w:eastAsiaTheme="minorEastAsia" w:hAnsi="Times New Roman" w:cs="Times New Roman"/>
          <w:sz w:val="16"/>
          <w:szCs w:val="22"/>
        </w:rPr>
      </w:pPr>
    </w:p>
    <w:p w:rsidR="00F827CD" w:rsidRPr="00C344F1" w:rsidRDefault="00F827CD" w:rsidP="00F827CD">
      <w:pPr>
        <w:rPr>
          <w:rFonts w:ascii="Times New Roman" w:eastAsiaTheme="minorEastAsia" w:hAnsi="Times New Roman" w:cs="Times New Roman"/>
          <w:sz w:val="18"/>
          <w:szCs w:val="22"/>
        </w:rPr>
      </w:pPr>
      <m:oMathPara>
        <m:oMathParaPr>
          <m:jc m:val="left"/>
        </m:oMathParaPr>
        <m:oMath>
          <m:r>
            <w:rPr>
              <w:rFonts w:ascii="Cambria Math" w:hAnsi="Cambria Math" w:cs="Times New Roman"/>
              <w:sz w:val="18"/>
              <w:szCs w:val="22"/>
            </w:rPr>
            <m:t>Average recall</m:t>
          </m:r>
          <m:r>
            <w:rPr>
              <w:rFonts w:ascii="Cambria Math" w:hAnsi="Cambria Math" w:cs="Times New Roman"/>
              <w:sz w:val="18"/>
              <w:szCs w:val="22"/>
            </w:rPr>
            <m:t>=</m:t>
          </m:r>
          <m:f>
            <m:fPr>
              <m:ctrlPr>
                <w:rPr>
                  <w:rFonts w:ascii="Cambria Math" w:hAnsi="Cambria Math" w:cs="Times New Roman"/>
                  <w:i/>
                  <w:sz w:val="18"/>
                  <w:szCs w:val="22"/>
                </w:rPr>
              </m:ctrlPr>
            </m:fPr>
            <m:num>
              <m:r>
                <w:rPr>
                  <w:rFonts w:ascii="Cambria Math" w:hAnsi="Cambria Math" w:cs="Times New Roman"/>
                  <w:sz w:val="18"/>
                  <w:szCs w:val="22"/>
                </w:rPr>
                <m:t xml:space="preserve">Total </m:t>
              </m:r>
              <m:r>
                <w:rPr>
                  <w:rFonts w:ascii="Cambria Math" w:hAnsi="Cambria Math" w:cs="Times New Roman"/>
                  <w:sz w:val="18"/>
                  <w:szCs w:val="22"/>
                </w:rPr>
                <m:t xml:space="preserve">recall@10 values </m:t>
              </m:r>
            </m:num>
            <m:den>
              <m:r>
                <w:rPr>
                  <w:rFonts w:ascii="Cambria Math" w:hAnsi="Cambria Math" w:cs="Times New Roman"/>
                  <w:sz w:val="18"/>
                  <w:szCs w:val="22"/>
                </w:rPr>
                <m:t xml:space="preserve">Total </m:t>
              </m:r>
              <m:r>
                <w:rPr>
                  <w:rFonts w:ascii="Cambria Math" w:hAnsi="Cambria Math" w:cs="Times New Roman"/>
                  <w:sz w:val="18"/>
                  <w:szCs w:val="22"/>
                </w:rPr>
                <m:t>no. of queries</m:t>
              </m:r>
              <m:r>
                <w:rPr>
                  <w:rFonts w:ascii="Cambria Math" w:hAnsi="Cambria Math" w:cs="Times New Roman"/>
                  <w:sz w:val="18"/>
                  <w:szCs w:val="22"/>
                </w:rPr>
                <m:t xml:space="preserve"> </m:t>
              </m:r>
            </m:den>
          </m:f>
        </m:oMath>
      </m:oMathPara>
    </w:p>
    <w:p w:rsidR="00C344F1" w:rsidRDefault="00C344F1" w:rsidP="00F827CD">
      <w:pPr>
        <w:rPr>
          <w:rFonts w:ascii="Times New Roman" w:eastAsiaTheme="minorEastAsia" w:hAnsi="Times New Roman" w:cs="Times New Roman"/>
          <w:sz w:val="18"/>
          <w:szCs w:val="22"/>
        </w:rPr>
      </w:pPr>
    </w:p>
    <w:p w:rsidR="00C344F1" w:rsidRPr="00C344F1" w:rsidRDefault="00C344F1" w:rsidP="00C344F1">
      <w:pPr>
        <w:pStyle w:val="ListParagraph"/>
        <w:numPr>
          <w:ilvl w:val="0"/>
          <w:numId w:val="3"/>
        </w:numPr>
        <w:rPr>
          <w:rFonts w:ascii="Times New Roman" w:eastAsiaTheme="minorEastAsia" w:hAnsi="Times New Roman" w:cs="Times New Roman"/>
          <w:sz w:val="16"/>
          <w:szCs w:val="22"/>
        </w:rPr>
      </w:pPr>
      <w:r>
        <w:rPr>
          <w:rFonts w:ascii="Times New Roman" w:eastAsiaTheme="minorEastAsia" w:hAnsi="Times New Roman" w:cs="Times New Roman"/>
          <w:sz w:val="22"/>
          <w:szCs w:val="22"/>
        </w:rPr>
        <w:t>Time taken – run time for each method is also noted.</w:t>
      </w:r>
    </w:p>
    <w:p w:rsidR="00F827CD" w:rsidRPr="00F827CD" w:rsidRDefault="00F827CD" w:rsidP="00F827CD">
      <w:pPr>
        <w:rPr>
          <w:rFonts w:ascii="Times New Roman" w:hAnsi="Times New Roman" w:cs="Times New Roman"/>
          <w:sz w:val="20"/>
          <w:szCs w:val="22"/>
        </w:rPr>
      </w:pPr>
    </w:p>
    <w:p w:rsidR="00F827CD" w:rsidRDefault="00F827CD" w:rsidP="00105E7B">
      <w:pPr>
        <w:rPr>
          <w:rFonts w:ascii="Times New Roman" w:hAnsi="Times New Roman" w:cs="Times New Roman"/>
          <w:b/>
          <w:sz w:val="28"/>
        </w:rPr>
      </w:pPr>
    </w:p>
    <w:p w:rsidR="00105E7B" w:rsidRDefault="00105E7B" w:rsidP="00105E7B">
      <w:pPr>
        <w:rPr>
          <w:rFonts w:ascii="Times New Roman" w:hAnsi="Times New Roman" w:cs="Times New Roman"/>
          <w:b/>
          <w:sz w:val="28"/>
        </w:rPr>
      </w:pPr>
      <w:r>
        <w:rPr>
          <w:rFonts w:ascii="Times New Roman" w:hAnsi="Times New Roman" w:cs="Times New Roman"/>
          <w:b/>
          <w:sz w:val="28"/>
        </w:rPr>
        <w:t>4 Results</w:t>
      </w:r>
    </w:p>
    <w:p w:rsidR="00105E7B" w:rsidRDefault="00105E7B" w:rsidP="00105E7B">
      <w:pPr>
        <w:rPr>
          <w:rFonts w:ascii="Times New Roman" w:hAnsi="Times New Roman" w:cs="Times New Roman"/>
          <w:b/>
          <w:sz w:val="28"/>
        </w:rPr>
      </w:pPr>
    </w:p>
    <w:p w:rsidR="00F827CD" w:rsidRDefault="00F827CD" w:rsidP="00105E7B">
      <w:pPr>
        <w:rPr>
          <w:rFonts w:ascii="Times New Roman" w:hAnsi="Times New Roman" w:cs="Times New Roman"/>
          <w:sz w:val="22"/>
        </w:rPr>
      </w:pPr>
      <w:r>
        <w:rPr>
          <w:rFonts w:ascii="Times New Roman" w:hAnsi="Times New Roman" w:cs="Times New Roman"/>
          <w:sz w:val="22"/>
        </w:rPr>
        <w:t xml:space="preserve">The results listed in the table below show the </w:t>
      </w:r>
      <w:r w:rsidR="00C344F1">
        <w:rPr>
          <w:rFonts w:ascii="Times New Roman" w:hAnsi="Times New Roman" w:cs="Times New Roman"/>
          <w:sz w:val="22"/>
        </w:rPr>
        <w:t>accuracy (Acc.), recall@10 (Rec.) and run time (Time) in seconds for the three methods discussed. The methods were applied to the whole supplied tweet data set and compared with the normalized set. (NOTE: CS – Custom Set)</w:t>
      </w:r>
    </w:p>
    <w:p w:rsidR="00C344F1" w:rsidRDefault="00C344F1" w:rsidP="00105E7B">
      <w:pPr>
        <w:rPr>
          <w:rFonts w:ascii="Times New Roman" w:hAnsi="Times New Roman" w:cs="Times New Roman"/>
          <w:sz w:val="22"/>
        </w:rPr>
      </w:pPr>
    </w:p>
    <w:tbl>
      <w:tblPr>
        <w:tblStyle w:val="TableGrid"/>
        <w:tblW w:w="0" w:type="auto"/>
        <w:tblLook w:val="04A0" w:firstRow="1" w:lastRow="0" w:firstColumn="1" w:lastColumn="0" w:noHBand="0" w:noVBand="1"/>
      </w:tblPr>
      <w:tblGrid>
        <w:gridCol w:w="1271"/>
        <w:gridCol w:w="958"/>
        <w:gridCol w:w="958"/>
        <w:gridCol w:w="959"/>
      </w:tblGrid>
      <w:tr w:rsidR="00C344F1" w:rsidTr="00C344F1">
        <w:tc>
          <w:tcPr>
            <w:tcW w:w="1271" w:type="dxa"/>
          </w:tcPr>
          <w:p w:rsidR="00C344F1" w:rsidRPr="00C344F1" w:rsidRDefault="00C344F1" w:rsidP="00105E7B">
            <w:pPr>
              <w:rPr>
                <w:rFonts w:ascii="Times New Roman" w:hAnsi="Times New Roman" w:cs="Times New Roman"/>
                <w:b/>
                <w:sz w:val="22"/>
              </w:rPr>
            </w:pPr>
            <w:r>
              <w:rPr>
                <w:rFonts w:ascii="Times New Roman" w:hAnsi="Times New Roman" w:cs="Times New Roman"/>
                <w:b/>
                <w:sz w:val="22"/>
              </w:rPr>
              <w:t>Method</w:t>
            </w:r>
          </w:p>
        </w:tc>
        <w:tc>
          <w:tcPr>
            <w:tcW w:w="958" w:type="dxa"/>
          </w:tcPr>
          <w:p w:rsidR="00C344F1" w:rsidRPr="00C344F1" w:rsidRDefault="002826CD" w:rsidP="00105E7B">
            <w:pPr>
              <w:rPr>
                <w:rFonts w:ascii="Times New Roman" w:hAnsi="Times New Roman" w:cs="Times New Roman"/>
                <w:b/>
                <w:sz w:val="22"/>
              </w:rPr>
            </w:pPr>
            <w:r w:rsidRPr="00C344F1">
              <w:rPr>
                <w:rFonts w:ascii="Times New Roman" w:hAnsi="Times New Roman" w:cs="Times New Roman"/>
                <w:b/>
                <w:sz w:val="22"/>
              </w:rPr>
              <w:t>Rec.</w:t>
            </w:r>
            <w:r>
              <w:rPr>
                <w:rFonts w:ascii="Times New Roman" w:hAnsi="Times New Roman" w:cs="Times New Roman"/>
                <w:b/>
                <w:sz w:val="22"/>
              </w:rPr>
              <w:t xml:space="preserve"> (%)</w:t>
            </w:r>
          </w:p>
        </w:tc>
        <w:tc>
          <w:tcPr>
            <w:tcW w:w="958" w:type="dxa"/>
          </w:tcPr>
          <w:p w:rsidR="00C344F1" w:rsidRPr="00C344F1" w:rsidRDefault="002826CD" w:rsidP="00105E7B">
            <w:pPr>
              <w:rPr>
                <w:rFonts w:ascii="Times New Roman" w:hAnsi="Times New Roman" w:cs="Times New Roman"/>
                <w:b/>
                <w:sz w:val="22"/>
              </w:rPr>
            </w:pPr>
            <w:r>
              <w:rPr>
                <w:rFonts w:ascii="Times New Roman" w:hAnsi="Times New Roman" w:cs="Times New Roman"/>
                <w:b/>
                <w:sz w:val="22"/>
              </w:rPr>
              <w:t>Acc. (%)</w:t>
            </w:r>
          </w:p>
        </w:tc>
        <w:tc>
          <w:tcPr>
            <w:tcW w:w="959" w:type="dxa"/>
          </w:tcPr>
          <w:p w:rsidR="00C344F1" w:rsidRPr="00C344F1" w:rsidRDefault="00C344F1" w:rsidP="00105E7B">
            <w:pPr>
              <w:rPr>
                <w:rFonts w:ascii="Times New Roman" w:hAnsi="Times New Roman" w:cs="Times New Roman"/>
                <w:b/>
                <w:sz w:val="22"/>
              </w:rPr>
            </w:pPr>
            <w:r w:rsidRPr="00C344F1">
              <w:rPr>
                <w:rFonts w:ascii="Times New Roman" w:hAnsi="Times New Roman" w:cs="Times New Roman"/>
                <w:b/>
                <w:sz w:val="22"/>
              </w:rPr>
              <w:t>Time</w:t>
            </w:r>
            <w:r>
              <w:rPr>
                <w:rFonts w:ascii="Times New Roman" w:hAnsi="Times New Roman" w:cs="Times New Roman"/>
                <w:b/>
                <w:sz w:val="22"/>
              </w:rPr>
              <w:t xml:space="preserve"> (sec)</w:t>
            </w:r>
          </w:p>
        </w:tc>
      </w:tr>
      <w:tr w:rsidR="00C344F1" w:rsidTr="00C344F1">
        <w:tc>
          <w:tcPr>
            <w:tcW w:w="1271" w:type="dxa"/>
          </w:tcPr>
          <w:p w:rsidR="00C344F1" w:rsidRDefault="00C344F1" w:rsidP="00105E7B">
            <w:pPr>
              <w:rPr>
                <w:rFonts w:ascii="Times New Roman" w:hAnsi="Times New Roman" w:cs="Times New Roman"/>
                <w:sz w:val="22"/>
              </w:rPr>
            </w:pPr>
            <w:r>
              <w:rPr>
                <w:rFonts w:ascii="Times New Roman" w:hAnsi="Times New Roman" w:cs="Times New Roman"/>
                <w:sz w:val="22"/>
              </w:rPr>
              <w:t>GED - LD</w:t>
            </w:r>
          </w:p>
        </w:tc>
        <w:tc>
          <w:tcPr>
            <w:tcW w:w="958" w:type="dxa"/>
          </w:tcPr>
          <w:p w:rsidR="00C344F1" w:rsidRDefault="00B60D4E" w:rsidP="00105E7B">
            <w:pPr>
              <w:rPr>
                <w:rFonts w:ascii="Times New Roman" w:hAnsi="Times New Roman" w:cs="Times New Roman"/>
                <w:sz w:val="22"/>
              </w:rPr>
            </w:pPr>
            <w:r>
              <w:rPr>
                <w:rFonts w:ascii="Times New Roman" w:hAnsi="Times New Roman" w:cs="Times New Roman"/>
                <w:sz w:val="22"/>
              </w:rPr>
              <w:t>7.66</w:t>
            </w:r>
          </w:p>
        </w:tc>
        <w:tc>
          <w:tcPr>
            <w:tcW w:w="958" w:type="dxa"/>
          </w:tcPr>
          <w:p w:rsidR="00C344F1" w:rsidRDefault="00B60D4E" w:rsidP="00105E7B">
            <w:pPr>
              <w:rPr>
                <w:rFonts w:ascii="Times New Roman" w:hAnsi="Times New Roman" w:cs="Times New Roman"/>
                <w:sz w:val="22"/>
              </w:rPr>
            </w:pPr>
            <w:r>
              <w:rPr>
                <w:rFonts w:ascii="Times New Roman" w:hAnsi="Times New Roman" w:cs="Times New Roman"/>
                <w:sz w:val="22"/>
              </w:rPr>
              <w:t>3.03</w:t>
            </w:r>
          </w:p>
        </w:tc>
        <w:tc>
          <w:tcPr>
            <w:tcW w:w="959" w:type="dxa"/>
          </w:tcPr>
          <w:p w:rsidR="00C344F1" w:rsidRDefault="00C344F1" w:rsidP="00105E7B">
            <w:pPr>
              <w:rPr>
                <w:rFonts w:ascii="Times New Roman" w:hAnsi="Times New Roman" w:cs="Times New Roman"/>
                <w:sz w:val="22"/>
              </w:rPr>
            </w:pPr>
            <w:r>
              <w:rPr>
                <w:rFonts w:ascii="Times New Roman" w:hAnsi="Times New Roman" w:cs="Times New Roman"/>
                <w:sz w:val="22"/>
              </w:rPr>
              <w:t>319.89</w:t>
            </w:r>
          </w:p>
        </w:tc>
      </w:tr>
      <w:tr w:rsidR="00A805F9" w:rsidTr="00C344F1">
        <w:tc>
          <w:tcPr>
            <w:tcW w:w="1271" w:type="dxa"/>
          </w:tcPr>
          <w:p w:rsidR="00A805F9" w:rsidRDefault="00A805F9" w:rsidP="00A805F9">
            <w:pPr>
              <w:rPr>
                <w:rFonts w:ascii="Times New Roman" w:hAnsi="Times New Roman" w:cs="Times New Roman"/>
                <w:sz w:val="22"/>
              </w:rPr>
            </w:pPr>
            <w:r>
              <w:rPr>
                <w:rFonts w:ascii="Times New Roman" w:hAnsi="Times New Roman" w:cs="Times New Roman"/>
                <w:sz w:val="22"/>
              </w:rPr>
              <w:t>GED - CS</w:t>
            </w:r>
          </w:p>
        </w:tc>
        <w:tc>
          <w:tcPr>
            <w:tcW w:w="958" w:type="dxa"/>
          </w:tcPr>
          <w:p w:rsidR="00A805F9" w:rsidRDefault="00A805F9" w:rsidP="00A805F9">
            <w:pPr>
              <w:rPr>
                <w:rFonts w:ascii="Times New Roman" w:hAnsi="Times New Roman" w:cs="Times New Roman"/>
                <w:sz w:val="22"/>
              </w:rPr>
            </w:pPr>
            <w:r>
              <w:rPr>
                <w:rFonts w:ascii="Times New Roman" w:hAnsi="Times New Roman" w:cs="Times New Roman"/>
                <w:sz w:val="22"/>
              </w:rPr>
              <w:t>9.3</w:t>
            </w:r>
            <w:r w:rsidR="00B60D4E">
              <w:rPr>
                <w:rFonts w:ascii="Times New Roman" w:hAnsi="Times New Roman" w:cs="Times New Roman"/>
                <w:sz w:val="22"/>
              </w:rPr>
              <w:t>0</w:t>
            </w:r>
          </w:p>
        </w:tc>
        <w:tc>
          <w:tcPr>
            <w:tcW w:w="958" w:type="dxa"/>
          </w:tcPr>
          <w:p w:rsidR="00A805F9" w:rsidRDefault="00A805F9" w:rsidP="00A805F9">
            <w:pPr>
              <w:rPr>
                <w:rFonts w:ascii="Times New Roman" w:hAnsi="Times New Roman" w:cs="Times New Roman"/>
                <w:sz w:val="22"/>
              </w:rPr>
            </w:pPr>
            <w:r>
              <w:rPr>
                <w:rFonts w:ascii="Times New Roman" w:hAnsi="Times New Roman" w:cs="Times New Roman"/>
                <w:sz w:val="22"/>
              </w:rPr>
              <w:t>5.09</w:t>
            </w:r>
          </w:p>
        </w:tc>
        <w:tc>
          <w:tcPr>
            <w:tcW w:w="959" w:type="dxa"/>
          </w:tcPr>
          <w:p w:rsidR="00A805F9" w:rsidRDefault="00A805F9" w:rsidP="00A805F9">
            <w:pPr>
              <w:rPr>
                <w:rFonts w:ascii="Times New Roman" w:hAnsi="Times New Roman" w:cs="Times New Roman"/>
                <w:sz w:val="22"/>
              </w:rPr>
            </w:pPr>
            <w:r>
              <w:rPr>
                <w:rFonts w:ascii="Times New Roman" w:hAnsi="Times New Roman" w:cs="Times New Roman"/>
                <w:sz w:val="22"/>
              </w:rPr>
              <w:t>276.39</w:t>
            </w:r>
          </w:p>
        </w:tc>
      </w:tr>
      <w:tr w:rsidR="00A805F9" w:rsidTr="00C344F1">
        <w:tc>
          <w:tcPr>
            <w:tcW w:w="1271" w:type="dxa"/>
          </w:tcPr>
          <w:p w:rsidR="00A805F9" w:rsidRDefault="00A805F9" w:rsidP="00A805F9">
            <w:pPr>
              <w:rPr>
                <w:rFonts w:ascii="Times New Roman" w:hAnsi="Times New Roman" w:cs="Times New Roman"/>
                <w:sz w:val="22"/>
              </w:rPr>
            </w:pPr>
            <w:r>
              <w:rPr>
                <w:rFonts w:ascii="Times New Roman" w:hAnsi="Times New Roman" w:cs="Times New Roman"/>
                <w:sz w:val="22"/>
              </w:rPr>
              <w:t>Soundex</w:t>
            </w:r>
          </w:p>
        </w:tc>
        <w:tc>
          <w:tcPr>
            <w:tcW w:w="958" w:type="dxa"/>
          </w:tcPr>
          <w:p w:rsidR="00A805F9" w:rsidRDefault="00A805F9" w:rsidP="00A805F9">
            <w:pPr>
              <w:rPr>
                <w:rFonts w:ascii="Times New Roman" w:hAnsi="Times New Roman" w:cs="Times New Roman"/>
                <w:sz w:val="22"/>
              </w:rPr>
            </w:pPr>
            <w:r>
              <w:rPr>
                <w:rFonts w:ascii="Times New Roman" w:hAnsi="Times New Roman" w:cs="Times New Roman"/>
                <w:sz w:val="22"/>
              </w:rPr>
              <w:t>5.76</w:t>
            </w:r>
          </w:p>
        </w:tc>
        <w:tc>
          <w:tcPr>
            <w:tcW w:w="958" w:type="dxa"/>
          </w:tcPr>
          <w:p w:rsidR="00A805F9" w:rsidRDefault="00A805F9" w:rsidP="00A805F9">
            <w:pPr>
              <w:rPr>
                <w:rFonts w:ascii="Times New Roman" w:hAnsi="Times New Roman" w:cs="Times New Roman"/>
                <w:sz w:val="22"/>
              </w:rPr>
            </w:pPr>
            <w:r>
              <w:rPr>
                <w:rFonts w:ascii="Times New Roman" w:hAnsi="Times New Roman" w:cs="Times New Roman"/>
                <w:sz w:val="22"/>
              </w:rPr>
              <w:t>3.44</w:t>
            </w:r>
          </w:p>
        </w:tc>
        <w:tc>
          <w:tcPr>
            <w:tcW w:w="959" w:type="dxa"/>
          </w:tcPr>
          <w:p w:rsidR="00A805F9" w:rsidRDefault="00A805F9" w:rsidP="00A805F9">
            <w:pPr>
              <w:rPr>
                <w:rFonts w:ascii="Times New Roman" w:hAnsi="Times New Roman" w:cs="Times New Roman"/>
                <w:sz w:val="22"/>
              </w:rPr>
            </w:pPr>
            <w:r>
              <w:rPr>
                <w:rFonts w:ascii="Times New Roman" w:hAnsi="Times New Roman" w:cs="Times New Roman"/>
                <w:sz w:val="22"/>
              </w:rPr>
              <w:t>15.69</w:t>
            </w:r>
          </w:p>
        </w:tc>
      </w:tr>
      <w:tr w:rsidR="00A805F9" w:rsidTr="00C344F1">
        <w:tc>
          <w:tcPr>
            <w:tcW w:w="1271" w:type="dxa"/>
          </w:tcPr>
          <w:p w:rsidR="00A805F9" w:rsidRDefault="00A805F9" w:rsidP="00A805F9">
            <w:pPr>
              <w:rPr>
                <w:rFonts w:ascii="Times New Roman" w:hAnsi="Times New Roman" w:cs="Times New Roman"/>
                <w:sz w:val="22"/>
              </w:rPr>
            </w:pPr>
            <w:proofErr w:type="spellStart"/>
            <w:r>
              <w:rPr>
                <w:rFonts w:ascii="Times New Roman" w:hAnsi="Times New Roman" w:cs="Times New Roman"/>
                <w:sz w:val="22"/>
              </w:rPr>
              <w:t>Editex</w:t>
            </w:r>
            <w:proofErr w:type="spellEnd"/>
          </w:p>
        </w:tc>
        <w:tc>
          <w:tcPr>
            <w:tcW w:w="958" w:type="dxa"/>
          </w:tcPr>
          <w:p w:rsidR="00A805F9" w:rsidRDefault="00A805F9" w:rsidP="00A805F9">
            <w:pPr>
              <w:rPr>
                <w:rFonts w:ascii="Times New Roman" w:hAnsi="Times New Roman" w:cs="Times New Roman"/>
                <w:sz w:val="22"/>
              </w:rPr>
            </w:pPr>
            <w:r>
              <w:rPr>
                <w:rFonts w:ascii="Times New Roman" w:hAnsi="Times New Roman" w:cs="Times New Roman"/>
                <w:sz w:val="22"/>
              </w:rPr>
              <w:t>6.78</w:t>
            </w:r>
          </w:p>
        </w:tc>
        <w:tc>
          <w:tcPr>
            <w:tcW w:w="958" w:type="dxa"/>
          </w:tcPr>
          <w:p w:rsidR="00A805F9" w:rsidRDefault="00A805F9" w:rsidP="00A805F9">
            <w:pPr>
              <w:rPr>
                <w:rFonts w:ascii="Times New Roman" w:hAnsi="Times New Roman" w:cs="Times New Roman"/>
                <w:sz w:val="22"/>
              </w:rPr>
            </w:pPr>
            <w:r>
              <w:rPr>
                <w:rFonts w:ascii="Times New Roman" w:hAnsi="Times New Roman" w:cs="Times New Roman"/>
                <w:sz w:val="22"/>
              </w:rPr>
              <w:t>2.62</w:t>
            </w:r>
          </w:p>
        </w:tc>
        <w:tc>
          <w:tcPr>
            <w:tcW w:w="959" w:type="dxa"/>
          </w:tcPr>
          <w:p w:rsidR="00A805F9" w:rsidRDefault="00A805F9" w:rsidP="00A805F9">
            <w:pPr>
              <w:rPr>
                <w:rFonts w:ascii="Times New Roman" w:hAnsi="Times New Roman" w:cs="Times New Roman"/>
                <w:sz w:val="22"/>
              </w:rPr>
            </w:pPr>
            <w:r>
              <w:rPr>
                <w:rFonts w:ascii="Times New Roman" w:hAnsi="Times New Roman" w:cs="Times New Roman"/>
                <w:sz w:val="22"/>
              </w:rPr>
              <w:t>1227.14</w:t>
            </w:r>
          </w:p>
        </w:tc>
      </w:tr>
    </w:tbl>
    <w:p w:rsidR="00C344F1" w:rsidRPr="00F827CD" w:rsidRDefault="00C344F1" w:rsidP="00105E7B">
      <w:pPr>
        <w:rPr>
          <w:rFonts w:ascii="Times New Roman" w:hAnsi="Times New Roman" w:cs="Times New Roman"/>
          <w:sz w:val="22"/>
        </w:rPr>
      </w:pPr>
    </w:p>
    <w:p w:rsidR="00105E7B" w:rsidRDefault="00105E7B" w:rsidP="00105E7B">
      <w:pPr>
        <w:rPr>
          <w:rFonts w:ascii="Times New Roman" w:hAnsi="Times New Roman" w:cs="Times New Roman"/>
          <w:b/>
          <w:sz w:val="28"/>
        </w:rPr>
      </w:pPr>
      <w:r>
        <w:rPr>
          <w:rFonts w:ascii="Times New Roman" w:hAnsi="Times New Roman" w:cs="Times New Roman"/>
          <w:b/>
          <w:sz w:val="28"/>
        </w:rPr>
        <w:t>5 Discussion</w:t>
      </w:r>
    </w:p>
    <w:p w:rsidR="00BD7C1B" w:rsidRDefault="00BD7C1B" w:rsidP="00105E7B">
      <w:pPr>
        <w:rPr>
          <w:rFonts w:ascii="Times New Roman" w:hAnsi="Times New Roman" w:cs="Times New Roman"/>
          <w:b/>
          <w:sz w:val="28"/>
        </w:rPr>
      </w:pPr>
    </w:p>
    <w:p w:rsidR="00BD7C1B" w:rsidRDefault="00BD7C1B" w:rsidP="00105E7B">
      <w:pPr>
        <w:rPr>
          <w:rFonts w:ascii="Times New Roman" w:hAnsi="Times New Roman" w:cs="Times New Roman"/>
          <w:sz w:val="22"/>
        </w:rPr>
      </w:pPr>
      <w:r>
        <w:rPr>
          <w:rFonts w:ascii="Times New Roman" w:hAnsi="Times New Roman" w:cs="Times New Roman"/>
          <w:sz w:val="22"/>
        </w:rPr>
        <w:t xml:space="preserve">GED has the highest </w:t>
      </w:r>
      <w:r w:rsidR="002826CD">
        <w:rPr>
          <w:rFonts w:ascii="Times New Roman" w:hAnsi="Times New Roman" w:cs="Times New Roman"/>
          <w:sz w:val="22"/>
        </w:rPr>
        <w:t xml:space="preserve">measures of both recall@10 and accuracy on the data set. </w:t>
      </w:r>
      <w:proofErr w:type="spellStart"/>
      <w:r w:rsidR="002826CD">
        <w:rPr>
          <w:rFonts w:ascii="Times New Roman" w:hAnsi="Times New Roman" w:cs="Times New Roman"/>
          <w:sz w:val="22"/>
        </w:rPr>
        <w:t>Editex</w:t>
      </w:r>
      <w:proofErr w:type="spellEnd"/>
      <w:r w:rsidR="002826CD">
        <w:rPr>
          <w:rFonts w:ascii="Times New Roman" w:hAnsi="Times New Roman" w:cs="Times New Roman"/>
          <w:sz w:val="22"/>
        </w:rPr>
        <w:t xml:space="preserve"> performed surprisingly poorly, considering its focus on phonetic weighting which in this context is arguably seen as more appropriate. Soundex </w:t>
      </w:r>
      <w:r w:rsidR="00FD31A3">
        <w:rPr>
          <w:rFonts w:ascii="Times New Roman" w:hAnsi="Times New Roman" w:cs="Times New Roman"/>
          <w:sz w:val="22"/>
        </w:rPr>
        <w:t xml:space="preserve">similarly </w:t>
      </w:r>
      <w:r w:rsidR="002826CD">
        <w:rPr>
          <w:rFonts w:ascii="Times New Roman" w:hAnsi="Times New Roman" w:cs="Times New Roman"/>
          <w:sz w:val="22"/>
        </w:rPr>
        <w:t>performed well below the GED.</w:t>
      </w:r>
    </w:p>
    <w:p w:rsidR="002826CD" w:rsidRDefault="002826CD" w:rsidP="00105E7B">
      <w:pPr>
        <w:rPr>
          <w:rFonts w:ascii="Times New Roman" w:hAnsi="Times New Roman" w:cs="Times New Roman"/>
          <w:sz w:val="22"/>
        </w:rPr>
      </w:pPr>
    </w:p>
    <w:p w:rsidR="002826CD" w:rsidRDefault="002826CD" w:rsidP="00105E7B">
      <w:pPr>
        <w:rPr>
          <w:rFonts w:ascii="Times New Roman" w:hAnsi="Times New Roman" w:cs="Times New Roman"/>
          <w:sz w:val="22"/>
        </w:rPr>
      </w:pPr>
      <w:r>
        <w:rPr>
          <w:rFonts w:ascii="Times New Roman" w:hAnsi="Times New Roman" w:cs="Times New Roman"/>
          <w:sz w:val="22"/>
        </w:rPr>
        <w:t>A possible theory to explain this outcome is the proportion of non</w:t>
      </w:r>
      <w:r w:rsidR="00FD31A3">
        <w:rPr>
          <w:rFonts w:ascii="Times New Roman" w:hAnsi="Times New Roman" w:cs="Times New Roman"/>
          <w:sz w:val="22"/>
        </w:rPr>
        <w:t>-</w:t>
      </w:r>
      <w:r>
        <w:rPr>
          <w:rFonts w:ascii="Times New Roman" w:hAnsi="Times New Roman" w:cs="Times New Roman"/>
          <w:sz w:val="22"/>
        </w:rPr>
        <w:t xml:space="preserve">standard features in the tweets may favour the GED. For example, </w:t>
      </w:r>
      <w:r w:rsidR="00FD31A3">
        <w:rPr>
          <w:rFonts w:ascii="Times New Roman" w:hAnsi="Times New Roman" w:cs="Times New Roman"/>
          <w:sz w:val="22"/>
        </w:rPr>
        <w:t>a term such as ‘</w:t>
      </w:r>
      <w:proofErr w:type="spellStart"/>
      <w:r w:rsidR="00FD31A3">
        <w:rPr>
          <w:rFonts w:ascii="Times New Roman" w:hAnsi="Times New Roman" w:cs="Times New Roman"/>
          <w:sz w:val="22"/>
        </w:rPr>
        <w:t>dat</w:t>
      </w:r>
      <w:proofErr w:type="spellEnd"/>
      <w:r w:rsidR="00FD31A3">
        <w:rPr>
          <w:rFonts w:ascii="Times New Roman" w:hAnsi="Times New Roman" w:cs="Times New Roman"/>
          <w:sz w:val="22"/>
        </w:rPr>
        <w:t>’ meaning ‘that’ will not be assessed using the Soundex algorithm due to the different first letters; however, the GED between the two words will be relatively large (???), meaning it is more likely to be identified as a candidate.</w:t>
      </w:r>
    </w:p>
    <w:p w:rsidR="002826CD" w:rsidRDefault="002826CD" w:rsidP="00105E7B">
      <w:pPr>
        <w:rPr>
          <w:rFonts w:ascii="Times New Roman" w:hAnsi="Times New Roman" w:cs="Times New Roman"/>
          <w:sz w:val="22"/>
        </w:rPr>
      </w:pPr>
    </w:p>
    <w:p w:rsidR="002826CD" w:rsidRDefault="002826CD" w:rsidP="00105E7B">
      <w:pPr>
        <w:rPr>
          <w:rFonts w:ascii="Times New Roman" w:hAnsi="Times New Roman" w:cs="Times New Roman"/>
          <w:sz w:val="22"/>
        </w:rPr>
      </w:pPr>
      <w:r>
        <w:rPr>
          <w:rFonts w:ascii="Times New Roman" w:hAnsi="Times New Roman" w:cs="Times New Roman"/>
          <w:sz w:val="22"/>
        </w:rPr>
        <w:t xml:space="preserve">Overall, these results are fairly poor. The task itself is difficult and the highly variable language of </w:t>
      </w:r>
      <w:r w:rsidR="00B15098">
        <w:rPr>
          <w:rFonts w:ascii="Times New Roman" w:hAnsi="Times New Roman" w:cs="Times New Roman"/>
          <w:sz w:val="22"/>
        </w:rPr>
        <w:t xml:space="preserve">social media platforms makes usage of traditional matching techniques somewhat </w:t>
      </w:r>
      <w:r w:rsidR="005C3F95">
        <w:rPr>
          <w:rFonts w:ascii="Times New Roman" w:hAnsi="Times New Roman" w:cs="Times New Roman"/>
          <w:sz w:val="22"/>
        </w:rPr>
        <w:t>ineffective</w:t>
      </w:r>
      <w:r w:rsidR="00B15098">
        <w:rPr>
          <w:rFonts w:ascii="Times New Roman" w:hAnsi="Times New Roman" w:cs="Times New Roman"/>
          <w:sz w:val="22"/>
        </w:rPr>
        <w:t xml:space="preserve">. For example, there are a whole range of non-standard features found in this context that would require alterations to the current </w:t>
      </w:r>
      <w:r w:rsidR="00FD31A3">
        <w:rPr>
          <w:rFonts w:ascii="Times New Roman" w:hAnsi="Times New Roman" w:cs="Times New Roman"/>
          <w:sz w:val="22"/>
        </w:rPr>
        <w:t>techniques</w:t>
      </w:r>
      <w:r w:rsidR="00B15098">
        <w:rPr>
          <w:rFonts w:ascii="Times New Roman" w:hAnsi="Times New Roman" w:cs="Times New Roman"/>
          <w:sz w:val="22"/>
        </w:rPr>
        <w:t xml:space="preserve"> or a new matching technique altogether:</w:t>
      </w:r>
    </w:p>
    <w:p w:rsidR="00613588" w:rsidRDefault="00613588" w:rsidP="00105E7B">
      <w:pPr>
        <w:rPr>
          <w:rFonts w:ascii="Times New Roman" w:hAnsi="Times New Roman" w:cs="Times New Roman"/>
          <w:sz w:val="22"/>
        </w:rPr>
      </w:pPr>
    </w:p>
    <w:p w:rsidR="00B15098" w:rsidRDefault="00B15098" w:rsidP="00B15098">
      <w:pPr>
        <w:pStyle w:val="ListParagraph"/>
        <w:numPr>
          <w:ilvl w:val="0"/>
          <w:numId w:val="3"/>
        </w:numPr>
        <w:rPr>
          <w:rFonts w:ascii="Times New Roman" w:hAnsi="Times New Roman" w:cs="Times New Roman"/>
          <w:sz w:val="22"/>
        </w:rPr>
      </w:pPr>
      <w:r>
        <w:rPr>
          <w:rFonts w:ascii="Times New Roman" w:hAnsi="Times New Roman" w:cs="Times New Roman"/>
          <w:sz w:val="22"/>
        </w:rPr>
        <w:t>Abbreviations (such as ‘</w:t>
      </w:r>
      <w:proofErr w:type="spellStart"/>
      <w:r>
        <w:rPr>
          <w:rFonts w:ascii="Times New Roman" w:hAnsi="Times New Roman" w:cs="Times New Roman"/>
          <w:sz w:val="22"/>
        </w:rPr>
        <w:t>ofc</w:t>
      </w:r>
      <w:proofErr w:type="spellEnd"/>
      <w:r>
        <w:rPr>
          <w:rFonts w:ascii="Times New Roman" w:hAnsi="Times New Roman" w:cs="Times New Roman"/>
          <w:sz w:val="22"/>
        </w:rPr>
        <w:t>’, meaning ‘of course’) could not be resolved using any of the above methods. This is due to the standardised form containing multiple words and there being no lexical or phonetic resemblance to the correct form besides the starting letters.</w:t>
      </w:r>
    </w:p>
    <w:p w:rsidR="00B15098" w:rsidRDefault="00B15098" w:rsidP="00B15098">
      <w:pPr>
        <w:pStyle w:val="ListParagraph"/>
        <w:numPr>
          <w:ilvl w:val="0"/>
          <w:numId w:val="3"/>
        </w:numPr>
        <w:rPr>
          <w:rFonts w:ascii="Times New Roman" w:hAnsi="Times New Roman" w:cs="Times New Roman"/>
          <w:sz w:val="22"/>
        </w:rPr>
      </w:pPr>
      <w:r>
        <w:rPr>
          <w:rFonts w:ascii="Times New Roman" w:hAnsi="Times New Roman" w:cs="Times New Roman"/>
          <w:sz w:val="22"/>
        </w:rPr>
        <w:t>Different languages are used across social media (</w:t>
      </w:r>
      <w:proofErr w:type="spellStart"/>
      <w:r>
        <w:rPr>
          <w:rFonts w:ascii="Times New Roman" w:hAnsi="Times New Roman" w:cs="Times New Roman"/>
          <w:sz w:val="22"/>
        </w:rPr>
        <w:t>eg.</w:t>
      </w:r>
      <w:proofErr w:type="spellEnd"/>
      <w:r>
        <w:rPr>
          <w:rFonts w:ascii="Times New Roman" w:hAnsi="Times New Roman" w:cs="Times New Roman"/>
          <w:sz w:val="22"/>
        </w:rPr>
        <w:t xml:space="preserve"> Spanish, ‘</w:t>
      </w:r>
      <w:proofErr w:type="spellStart"/>
      <w:r>
        <w:rPr>
          <w:rFonts w:ascii="Times New Roman" w:hAnsi="Times New Roman" w:cs="Times New Roman"/>
          <w:sz w:val="22"/>
        </w:rPr>
        <w:t>gusta</w:t>
      </w:r>
      <w:proofErr w:type="spellEnd"/>
      <w:r>
        <w:rPr>
          <w:rFonts w:ascii="Times New Roman" w:hAnsi="Times New Roman" w:cs="Times New Roman"/>
          <w:sz w:val="22"/>
        </w:rPr>
        <w:t>’, in the dataset) and standardising this would require translation</w:t>
      </w:r>
      <w:r w:rsidR="00FD31A3">
        <w:rPr>
          <w:rFonts w:ascii="Times New Roman" w:hAnsi="Times New Roman" w:cs="Times New Roman"/>
          <w:sz w:val="22"/>
        </w:rPr>
        <w:t>.</w:t>
      </w:r>
    </w:p>
    <w:p w:rsidR="00B15098" w:rsidRDefault="00B15098" w:rsidP="00B15098">
      <w:pPr>
        <w:pStyle w:val="ListParagraph"/>
        <w:numPr>
          <w:ilvl w:val="0"/>
          <w:numId w:val="3"/>
        </w:numPr>
        <w:rPr>
          <w:rFonts w:ascii="Times New Roman" w:hAnsi="Times New Roman" w:cs="Times New Roman"/>
          <w:sz w:val="22"/>
        </w:rPr>
      </w:pPr>
      <w:r>
        <w:rPr>
          <w:rFonts w:ascii="Times New Roman" w:hAnsi="Times New Roman" w:cs="Times New Roman"/>
          <w:sz w:val="22"/>
        </w:rPr>
        <w:t>Proper nouns (such as names and places) are commonly used in social media. They are technically already normalized, however in the context of this experiment will not be resolved as they are not in the dictionary.</w:t>
      </w:r>
    </w:p>
    <w:p w:rsidR="00B15098" w:rsidRDefault="00B15098" w:rsidP="00B15098">
      <w:pPr>
        <w:pStyle w:val="ListParagraph"/>
        <w:numPr>
          <w:ilvl w:val="0"/>
          <w:numId w:val="3"/>
        </w:numPr>
        <w:rPr>
          <w:rFonts w:ascii="Times New Roman" w:hAnsi="Times New Roman" w:cs="Times New Roman"/>
          <w:sz w:val="22"/>
        </w:rPr>
      </w:pPr>
      <w:r>
        <w:rPr>
          <w:rFonts w:ascii="Times New Roman" w:hAnsi="Times New Roman" w:cs="Times New Roman"/>
          <w:sz w:val="22"/>
        </w:rPr>
        <w:t>Numbers will in some cases require normalisation (</w:t>
      </w:r>
      <w:proofErr w:type="spellStart"/>
      <w:r>
        <w:rPr>
          <w:rFonts w:ascii="Times New Roman" w:hAnsi="Times New Roman" w:cs="Times New Roman"/>
          <w:sz w:val="22"/>
        </w:rPr>
        <w:t>eg.</w:t>
      </w:r>
      <w:proofErr w:type="spellEnd"/>
      <w:r>
        <w:rPr>
          <w:rFonts w:ascii="Times New Roman" w:hAnsi="Times New Roman" w:cs="Times New Roman"/>
          <w:sz w:val="22"/>
        </w:rPr>
        <w:t xml:space="preserve"> ‘2’ to ‘to’), but in other cases should be left in the current form.</w:t>
      </w:r>
    </w:p>
    <w:p w:rsidR="00B15098" w:rsidRDefault="00B15098" w:rsidP="00B15098">
      <w:pPr>
        <w:pStyle w:val="ListParagraph"/>
        <w:numPr>
          <w:ilvl w:val="0"/>
          <w:numId w:val="3"/>
        </w:numPr>
        <w:rPr>
          <w:rFonts w:ascii="Times New Roman" w:hAnsi="Times New Roman" w:cs="Times New Roman"/>
          <w:sz w:val="22"/>
        </w:rPr>
      </w:pPr>
      <w:r>
        <w:rPr>
          <w:rFonts w:ascii="Times New Roman" w:hAnsi="Times New Roman" w:cs="Times New Roman"/>
          <w:sz w:val="22"/>
        </w:rPr>
        <w:t>Emojis (</w:t>
      </w:r>
      <w:proofErr w:type="spellStart"/>
      <w:r>
        <w:rPr>
          <w:rFonts w:ascii="Times New Roman" w:hAnsi="Times New Roman" w:cs="Times New Roman"/>
          <w:sz w:val="22"/>
        </w:rPr>
        <w:t>eg.</w:t>
      </w:r>
      <w:proofErr w:type="spellEnd"/>
      <w:r>
        <w:rPr>
          <w:rFonts w:ascii="Times New Roman" w:hAnsi="Times New Roman" w:cs="Times New Roman"/>
          <w:sz w:val="22"/>
        </w:rPr>
        <w:t xml:space="preserve"> ‘: d”) are commonly used </w:t>
      </w:r>
      <w:r w:rsidR="00FD31A3">
        <w:rPr>
          <w:rFonts w:ascii="Times New Roman" w:hAnsi="Times New Roman" w:cs="Times New Roman"/>
          <w:sz w:val="22"/>
        </w:rPr>
        <w:t>across</w:t>
      </w:r>
      <w:r>
        <w:rPr>
          <w:rFonts w:ascii="Times New Roman" w:hAnsi="Times New Roman" w:cs="Times New Roman"/>
          <w:sz w:val="22"/>
        </w:rPr>
        <w:t xml:space="preserve"> social </w:t>
      </w:r>
      <w:proofErr w:type="gramStart"/>
      <w:r>
        <w:rPr>
          <w:rFonts w:ascii="Times New Roman" w:hAnsi="Times New Roman" w:cs="Times New Roman"/>
          <w:sz w:val="22"/>
        </w:rPr>
        <w:t>media, but</w:t>
      </w:r>
      <w:proofErr w:type="gramEnd"/>
      <w:r>
        <w:rPr>
          <w:rFonts w:ascii="Times New Roman" w:hAnsi="Times New Roman" w:cs="Times New Roman"/>
          <w:sz w:val="22"/>
        </w:rPr>
        <w:t xml:space="preserve"> would need to be ignored in the normalisation process.</w:t>
      </w:r>
    </w:p>
    <w:p w:rsidR="005C3F95" w:rsidRDefault="005C3F95" w:rsidP="005C3F95">
      <w:pPr>
        <w:rPr>
          <w:rFonts w:ascii="Times New Roman" w:hAnsi="Times New Roman" w:cs="Times New Roman"/>
          <w:sz w:val="22"/>
        </w:rPr>
      </w:pPr>
    </w:p>
    <w:p w:rsidR="008C6431" w:rsidRDefault="005C3F95" w:rsidP="005C3F95">
      <w:pPr>
        <w:rPr>
          <w:rFonts w:ascii="Times New Roman" w:hAnsi="Times New Roman" w:cs="Times New Roman"/>
          <w:sz w:val="22"/>
        </w:rPr>
      </w:pPr>
      <w:r>
        <w:rPr>
          <w:rFonts w:ascii="Times New Roman" w:hAnsi="Times New Roman" w:cs="Times New Roman"/>
          <w:sz w:val="22"/>
        </w:rPr>
        <w:t>Taking these common features into consideration the scope of using approximate matching techniques is more obvious. Lexemes with standardised forms that match their usage (</w:t>
      </w:r>
      <w:proofErr w:type="spellStart"/>
      <w:r>
        <w:rPr>
          <w:rFonts w:ascii="Times New Roman" w:hAnsi="Times New Roman" w:cs="Times New Roman"/>
          <w:sz w:val="22"/>
        </w:rPr>
        <w:t>eg.</w:t>
      </w:r>
      <w:proofErr w:type="spellEnd"/>
      <w:r>
        <w:rPr>
          <w:rFonts w:ascii="Times New Roman" w:hAnsi="Times New Roman" w:cs="Times New Roman"/>
          <w:sz w:val="22"/>
        </w:rPr>
        <w:t xml:space="preserve"> Proper nouns, emojis, different languages and some use of numbers), but are not in the dictionary, would require a more elaborate approach in lexical normalisation. This may include an expansion of the dictionary to include references to emojis, common abbreviations, proper nouns and other hardcoded translations to resolve these cases. This is a somewhat dangerous path to go down as it involves extensive human contribution which goes against the original </w:t>
      </w:r>
      <w:r w:rsidR="008C6431">
        <w:rPr>
          <w:rFonts w:ascii="Times New Roman" w:hAnsi="Times New Roman" w:cs="Times New Roman"/>
          <w:sz w:val="22"/>
        </w:rPr>
        <w:t>need for a computer algorithm for lexical normalisation.</w:t>
      </w:r>
    </w:p>
    <w:p w:rsidR="008C6431" w:rsidRPr="005C3F95" w:rsidRDefault="008C6431" w:rsidP="005C3F95">
      <w:pPr>
        <w:rPr>
          <w:rFonts w:ascii="Times New Roman" w:hAnsi="Times New Roman" w:cs="Times New Roman"/>
          <w:sz w:val="22"/>
        </w:rPr>
      </w:pPr>
      <w:r>
        <w:rPr>
          <w:rFonts w:ascii="Times New Roman" w:hAnsi="Times New Roman" w:cs="Times New Roman"/>
          <w:sz w:val="22"/>
        </w:rPr>
        <w:t>The normalisation that is more achievable in this context are the lexemes that have undergone more slight changes (</w:t>
      </w:r>
      <w:proofErr w:type="spellStart"/>
      <w:r>
        <w:rPr>
          <w:rFonts w:ascii="Times New Roman" w:hAnsi="Times New Roman" w:cs="Times New Roman"/>
          <w:sz w:val="22"/>
        </w:rPr>
        <w:t>eg.</w:t>
      </w:r>
      <w:proofErr w:type="spellEnd"/>
      <w:r>
        <w:rPr>
          <w:rFonts w:ascii="Times New Roman" w:hAnsi="Times New Roman" w:cs="Times New Roman"/>
          <w:sz w:val="22"/>
        </w:rPr>
        <w:t xml:space="preserve"> Shortenings).</w:t>
      </w:r>
    </w:p>
    <w:p w:rsidR="00613588" w:rsidRDefault="00613588" w:rsidP="00613588">
      <w:pPr>
        <w:rPr>
          <w:rFonts w:ascii="Times New Roman" w:hAnsi="Times New Roman" w:cs="Times New Roman"/>
          <w:sz w:val="22"/>
        </w:rPr>
      </w:pPr>
    </w:p>
    <w:p w:rsidR="00613588" w:rsidRPr="00613588" w:rsidRDefault="00FD31A3" w:rsidP="00613588">
      <w:pPr>
        <w:rPr>
          <w:rFonts w:ascii="Times New Roman" w:hAnsi="Times New Roman" w:cs="Times New Roman"/>
          <w:sz w:val="22"/>
        </w:rPr>
      </w:pPr>
      <w:r>
        <w:rPr>
          <w:rFonts w:ascii="Times New Roman" w:hAnsi="Times New Roman" w:cs="Times New Roman"/>
          <w:sz w:val="22"/>
        </w:rPr>
        <w:t xml:space="preserve">Considering </w:t>
      </w:r>
      <w:r w:rsidR="00613588">
        <w:rPr>
          <w:rFonts w:ascii="Times New Roman" w:hAnsi="Times New Roman" w:cs="Times New Roman"/>
          <w:sz w:val="22"/>
        </w:rPr>
        <w:t xml:space="preserve">the above discussion, a more accurate </w:t>
      </w:r>
      <w:r w:rsidR="008C6431">
        <w:rPr>
          <w:rFonts w:ascii="Times New Roman" w:hAnsi="Times New Roman" w:cs="Times New Roman"/>
          <w:sz w:val="22"/>
        </w:rPr>
        <w:t>assessment was created that removes any predictions where the query is th</w:t>
      </w:r>
      <w:r>
        <w:rPr>
          <w:rFonts w:ascii="Times New Roman" w:hAnsi="Times New Roman" w:cs="Times New Roman"/>
          <w:sz w:val="22"/>
        </w:rPr>
        <w:t>e</w:t>
      </w:r>
      <w:r w:rsidR="008C6431">
        <w:rPr>
          <w:rFonts w:ascii="Times New Roman" w:hAnsi="Times New Roman" w:cs="Times New Roman"/>
          <w:sz w:val="22"/>
        </w:rPr>
        <w:t xml:space="preserve"> same as its correct form (i.e. words that required no change, but were not in the dictionary):</w:t>
      </w:r>
    </w:p>
    <w:p w:rsidR="00105E7B" w:rsidRDefault="00105E7B" w:rsidP="00105E7B">
      <w:pPr>
        <w:rPr>
          <w:rFonts w:ascii="Times New Roman" w:hAnsi="Times New Roman" w:cs="Times New Roman"/>
          <w:b/>
          <w:sz w:val="28"/>
        </w:rPr>
      </w:pPr>
    </w:p>
    <w:tbl>
      <w:tblPr>
        <w:tblStyle w:val="TableGrid"/>
        <w:tblW w:w="0" w:type="auto"/>
        <w:tblLook w:val="04A0" w:firstRow="1" w:lastRow="0" w:firstColumn="1" w:lastColumn="0" w:noHBand="0" w:noVBand="1"/>
      </w:tblPr>
      <w:tblGrid>
        <w:gridCol w:w="1271"/>
        <w:gridCol w:w="958"/>
        <w:gridCol w:w="958"/>
        <w:gridCol w:w="959"/>
      </w:tblGrid>
      <w:tr w:rsidR="004842EE" w:rsidTr="00F66ADB">
        <w:tc>
          <w:tcPr>
            <w:tcW w:w="1271" w:type="dxa"/>
          </w:tcPr>
          <w:p w:rsidR="004842EE" w:rsidRPr="00C344F1" w:rsidRDefault="004842EE" w:rsidP="00F66ADB">
            <w:pPr>
              <w:rPr>
                <w:rFonts w:ascii="Times New Roman" w:hAnsi="Times New Roman" w:cs="Times New Roman"/>
                <w:b/>
                <w:sz w:val="22"/>
              </w:rPr>
            </w:pPr>
            <w:r>
              <w:rPr>
                <w:rFonts w:ascii="Times New Roman" w:hAnsi="Times New Roman" w:cs="Times New Roman"/>
                <w:b/>
                <w:sz w:val="22"/>
              </w:rPr>
              <w:t>Method</w:t>
            </w:r>
          </w:p>
        </w:tc>
        <w:tc>
          <w:tcPr>
            <w:tcW w:w="958" w:type="dxa"/>
          </w:tcPr>
          <w:p w:rsidR="004842EE" w:rsidRPr="00C344F1" w:rsidRDefault="004842EE" w:rsidP="00F66ADB">
            <w:pPr>
              <w:rPr>
                <w:rFonts w:ascii="Times New Roman" w:hAnsi="Times New Roman" w:cs="Times New Roman"/>
                <w:b/>
                <w:sz w:val="22"/>
              </w:rPr>
            </w:pPr>
            <w:r w:rsidRPr="00C344F1">
              <w:rPr>
                <w:rFonts w:ascii="Times New Roman" w:hAnsi="Times New Roman" w:cs="Times New Roman"/>
                <w:b/>
                <w:sz w:val="22"/>
              </w:rPr>
              <w:t>Rec.</w:t>
            </w:r>
            <w:r>
              <w:rPr>
                <w:rFonts w:ascii="Times New Roman" w:hAnsi="Times New Roman" w:cs="Times New Roman"/>
                <w:b/>
                <w:sz w:val="22"/>
              </w:rPr>
              <w:t xml:space="preserve"> (%)</w:t>
            </w:r>
          </w:p>
        </w:tc>
        <w:tc>
          <w:tcPr>
            <w:tcW w:w="958" w:type="dxa"/>
          </w:tcPr>
          <w:p w:rsidR="004842EE" w:rsidRPr="00C344F1" w:rsidRDefault="004842EE" w:rsidP="00F66ADB">
            <w:pPr>
              <w:rPr>
                <w:rFonts w:ascii="Times New Roman" w:hAnsi="Times New Roman" w:cs="Times New Roman"/>
                <w:b/>
                <w:sz w:val="22"/>
              </w:rPr>
            </w:pPr>
            <w:r>
              <w:rPr>
                <w:rFonts w:ascii="Times New Roman" w:hAnsi="Times New Roman" w:cs="Times New Roman"/>
                <w:b/>
                <w:sz w:val="22"/>
              </w:rPr>
              <w:t>Acc. (%)</w:t>
            </w:r>
          </w:p>
        </w:tc>
        <w:tc>
          <w:tcPr>
            <w:tcW w:w="959" w:type="dxa"/>
          </w:tcPr>
          <w:p w:rsidR="004842EE" w:rsidRPr="00C344F1" w:rsidRDefault="004842EE" w:rsidP="00F66ADB">
            <w:pPr>
              <w:rPr>
                <w:rFonts w:ascii="Times New Roman" w:hAnsi="Times New Roman" w:cs="Times New Roman"/>
                <w:b/>
                <w:sz w:val="22"/>
              </w:rPr>
            </w:pPr>
            <w:r w:rsidRPr="00C344F1">
              <w:rPr>
                <w:rFonts w:ascii="Times New Roman" w:hAnsi="Times New Roman" w:cs="Times New Roman"/>
                <w:b/>
                <w:sz w:val="22"/>
              </w:rPr>
              <w:t>Time</w:t>
            </w:r>
            <w:r>
              <w:rPr>
                <w:rFonts w:ascii="Times New Roman" w:hAnsi="Times New Roman" w:cs="Times New Roman"/>
                <w:b/>
                <w:sz w:val="22"/>
              </w:rPr>
              <w:t xml:space="preserve"> (sec)</w:t>
            </w:r>
          </w:p>
        </w:tc>
      </w:tr>
      <w:tr w:rsidR="004842EE" w:rsidTr="00F66ADB">
        <w:tc>
          <w:tcPr>
            <w:tcW w:w="1271" w:type="dxa"/>
          </w:tcPr>
          <w:p w:rsidR="004842EE" w:rsidRDefault="004842EE" w:rsidP="00F66ADB">
            <w:pPr>
              <w:rPr>
                <w:rFonts w:ascii="Times New Roman" w:hAnsi="Times New Roman" w:cs="Times New Roman"/>
                <w:sz w:val="22"/>
              </w:rPr>
            </w:pPr>
            <w:r>
              <w:rPr>
                <w:rFonts w:ascii="Times New Roman" w:hAnsi="Times New Roman" w:cs="Times New Roman"/>
                <w:sz w:val="22"/>
              </w:rPr>
              <w:t>GED - LD</w:t>
            </w:r>
          </w:p>
        </w:tc>
        <w:tc>
          <w:tcPr>
            <w:tcW w:w="958" w:type="dxa"/>
          </w:tcPr>
          <w:p w:rsidR="004842EE" w:rsidRDefault="00B60D4E" w:rsidP="00F66ADB">
            <w:pPr>
              <w:rPr>
                <w:rFonts w:ascii="Times New Roman" w:hAnsi="Times New Roman" w:cs="Times New Roman"/>
                <w:sz w:val="22"/>
              </w:rPr>
            </w:pPr>
            <w:r>
              <w:rPr>
                <w:rFonts w:ascii="Times New Roman" w:hAnsi="Times New Roman" w:cs="Times New Roman"/>
                <w:sz w:val="22"/>
              </w:rPr>
              <w:t>39.84</w:t>
            </w:r>
          </w:p>
        </w:tc>
        <w:tc>
          <w:tcPr>
            <w:tcW w:w="958" w:type="dxa"/>
          </w:tcPr>
          <w:p w:rsidR="004842EE" w:rsidRDefault="00B60D4E" w:rsidP="00F66ADB">
            <w:pPr>
              <w:rPr>
                <w:rFonts w:ascii="Times New Roman" w:hAnsi="Times New Roman" w:cs="Times New Roman"/>
                <w:sz w:val="22"/>
              </w:rPr>
            </w:pPr>
            <w:r>
              <w:rPr>
                <w:rFonts w:ascii="Times New Roman" w:hAnsi="Times New Roman" w:cs="Times New Roman"/>
                <w:sz w:val="22"/>
              </w:rPr>
              <w:t>15.78</w:t>
            </w:r>
          </w:p>
        </w:tc>
        <w:tc>
          <w:tcPr>
            <w:tcW w:w="959" w:type="dxa"/>
          </w:tcPr>
          <w:p w:rsidR="004842EE" w:rsidRDefault="00B60D4E" w:rsidP="00F66ADB">
            <w:pPr>
              <w:rPr>
                <w:rFonts w:ascii="Times New Roman" w:hAnsi="Times New Roman" w:cs="Times New Roman"/>
                <w:sz w:val="22"/>
              </w:rPr>
            </w:pPr>
            <w:r>
              <w:rPr>
                <w:rFonts w:ascii="Times New Roman" w:hAnsi="Times New Roman" w:cs="Times New Roman"/>
                <w:sz w:val="22"/>
              </w:rPr>
              <w:t>35.21</w:t>
            </w:r>
          </w:p>
        </w:tc>
      </w:tr>
      <w:tr w:rsidR="00B60D4E" w:rsidTr="00F66ADB">
        <w:tc>
          <w:tcPr>
            <w:tcW w:w="1271" w:type="dxa"/>
          </w:tcPr>
          <w:p w:rsidR="00B60D4E" w:rsidRDefault="00B60D4E" w:rsidP="00B60D4E">
            <w:pPr>
              <w:rPr>
                <w:rFonts w:ascii="Times New Roman" w:hAnsi="Times New Roman" w:cs="Times New Roman"/>
                <w:sz w:val="22"/>
              </w:rPr>
            </w:pPr>
            <w:r>
              <w:rPr>
                <w:rFonts w:ascii="Times New Roman" w:hAnsi="Times New Roman" w:cs="Times New Roman"/>
                <w:sz w:val="22"/>
              </w:rPr>
              <w:t>GED - CS</w:t>
            </w:r>
          </w:p>
        </w:tc>
        <w:tc>
          <w:tcPr>
            <w:tcW w:w="958" w:type="dxa"/>
          </w:tcPr>
          <w:p w:rsidR="00B60D4E" w:rsidRDefault="00B60D4E" w:rsidP="00B60D4E">
            <w:pPr>
              <w:rPr>
                <w:rFonts w:ascii="Times New Roman" w:hAnsi="Times New Roman" w:cs="Times New Roman"/>
                <w:sz w:val="22"/>
              </w:rPr>
            </w:pPr>
            <w:r>
              <w:rPr>
                <w:rFonts w:ascii="Times New Roman" w:hAnsi="Times New Roman" w:cs="Times New Roman"/>
                <w:sz w:val="22"/>
              </w:rPr>
              <w:t>48.40</w:t>
            </w:r>
          </w:p>
        </w:tc>
        <w:tc>
          <w:tcPr>
            <w:tcW w:w="958" w:type="dxa"/>
          </w:tcPr>
          <w:p w:rsidR="00B60D4E" w:rsidRDefault="00B60D4E" w:rsidP="00B60D4E">
            <w:pPr>
              <w:rPr>
                <w:rFonts w:ascii="Times New Roman" w:hAnsi="Times New Roman" w:cs="Times New Roman"/>
                <w:sz w:val="22"/>
              </w:rPr>
            </w:pPr>
            <w:r>
              <w:rPr>
                <w:rFonts w:ascii="Times New Roman" w:hAnsi="Times New Roman" w:cs="Times New Roman"/>
                <w:sz w:val="22"/>
              </w:rPr>
              <w:t>26.47</w:t>
            </w:r>
          </w:p>
        </w:tc>
        <w:tc>
          <w:tcPr>
            <w:tcW w:w="959" w:type="dxa"/>
          </w:tcPr>
          <w:p w:rsidR="00B60D4E" w:rsidRDefault="00B60D4E" w:rsidP="00B60D4E">
            <w:pPr>
              <w:rPr>
                <w:rFonts w:ascii="Times New Roman" w:hAnsi="Times New Roman" w:cs="Times New Roman"/>
                <w:sz w:val="22"/>
              </w:rPr>
            </w:pPr>
            <w:r>
              <w:rPr>
                <w:rFonts w:ascii="Times New Roman" w:hAnsi="Times New Roman" w:cs="Times New Roman"/>
                <w:sz w:val="22"/>
              </w:rPr>
              <w:t>29.86</w:t>
            </w:r>
          </w:p>
        </w:tc>
      </w:tr>
      <w:tr w:rsidR="00B60D4E" w:rsidTr="00F66ADB">
        <w:tc>
          <w:tcPr>
            <w:tcW w:w="1271" w:type="dxa"/>
          </w:tcPr>
          <w:p w:rsidR="00B60D4E" w:rsidRDefault="00B60D4E" w:rsidP="00B60D4E">
            <w:pPr>
              <w:rPr>
                <w:rFonts w:ascii="Times New Roman" w:hAnsi="Times New Roman" w:cs="Times New Roman"/>
                <w:sz w:val="22"/>
              </w:rPr>
            </w:pPr>
            <w:r>
              <w:rPr>
                <w:rFonts w:ascii="Times New Roman" w:hAnsi="Times New Roman" w:cs="Times New Roman"/>
                <w:sz w:val="22"/>
              </w:rPr>
              <w:t>Soundex</w:t>
            </w:r>
          </w:p>
        </w:tc>
        <w:tc>
          <w:tcPr>
            <w:tcW w:w="958" w:type="dxa"/>
          </w:tcPr>
          <w:p w:rsidR="00B60D4E" w:rsidRDefault="00B60D4E" w:rsidP="00B60D4E">
            <w:pPr>
              <w:rPr>
                <w:rFonts w:ascii="Times New Roman" w:hAnsi="Times New Roman" w:cs="Times New Roman"/>
                <w:sz w:val="22"/>
              </w:rPr>
            </w:pPr>
            <w:r>
              <w:rPr>
                <w:rFonts w:ascii="Times New Roman" w:hAnsi="Times New Roman" w:cs="Times New Roman"/>
                <w:sz w:val="22"/>
              </w:rPr>
              <w:t>29.95</w:t>
            </w:r>
          </w:p>
        </w:tc>
        <w:tc>
          <w:tcPr>
            <w:tcW w:w="958" w:type="dxa"/>
          </w:tcPr>
          <w:p w:rsidR="00B60D4E" w:rsidRDefault="00B60D4E" w:rsidP="00B60D4E">
            <w:pPr>
              <w:rPr>
                <w:rFonts w:ascii="Times New Roman" w:hAnsi="Times New Roman" w:cs="Times New Roman"/>
                <w:sz w:val="22"/>
              </w:rPr>
            </w:pPr>
            <w:r>
              <w:rPr>
                <w:rFonts w:ascii="Times New Roman" w:hAnsi="Times New Roman" w:cs="Times New Roman"/>
                <w:sz w:val="22"/>
              </w:rPr>
              <w:t>17.91</w:t>
            </w:r>
          </w:p>
        </w:tc>
        <w:tc>
          <w:tcPr>
            <w:tcW w:w="959" w:type="dxa"/>
          </w:tcPr>
          <w:p w:rsidR="00B60D4E" w:rsidRDefault="00B60D4E" w:rsidP="00B60D4E">
            <w:pPr>
              <w:rPr>
                <w:rFonts w:ascii="Times New Roman" w:hAnsi="Times New Roman" w:cs="Times New Roman"/>
                <w:sz w:val="22"/>
              </w:rPr>
            </w:pPr>
            <w:r>
              <w:rPr>
                <w:rFonts w:ascii="Times New Roman" w:hAnsi="Times New Roman" w:cs="Times New Roman"/>
                <w:sz w:val="22"/>
              </w:rPr>
              <w:t>3.29</w:t>
            </w:r>
          </w:p>
        </w:tc>
      </w:tr>
      <w:tr w:rsidR="00B60D4E" w:rsidTr="00F66ADB">
        <w:tc>
          <w:tcPr>
            <w:tcW w:w="1271" w:type="dxa"/>
          </w:tcPr>
          <w:p w:rsidR="00B60D4E" w:rsidRDefault="00B60D4E" w:rsidP="00B60D4E">
            <w:pPr>
              <w:rPr>
                <w:rFonts w:ascii="Times New Roman" w:hAnsi="Times New Roman" w:cs="Times New Roman"/>
                <w:sz w:val="22"/>
              </w:rPr>
            </w:pPr>
            <w:proofErr w:type="spellStart"/>
            <w:r>
              <w:rPr>
                <w:rFonts w:ascii="Times New Roman" w:hAnsi="Times New Roman" w:cs="Times New Roman"/>
                <w:sz w:val="22"/>
              </w:rPr>
              <w:t>Editex</w:t>
            </w:r>
            <w:proofErr w:type="spellEnd"/>
          </w:p>
        </w:tc>
        <w:tc>
          <w:tcPr>
            <w:tcW w:w="958" w:type="dxa"/>
          </w:tcPr>
          <w:p w:rsidR="00B60D4E" w:rsidRDefault="00B60D4E" w:rsidP="00B60D4E">
            <w:pPr>
              <w:rPr>
                <w:rFonts w:ascii="Times New Roman" w:hAnsi="Times New Roman" w:cs="Times New Roman"/>
                <w:sz w:val="22"/>
              </w:rPr>
            </w:pPr>
            <w:r>
              <w:rPr>
                <w:rFonts w:ascii="Times New Roman" w:hAnsi="Times New Roman" w:cs="Times New Roman"/>
                <w:sz w:val="22"/>
              </w:rPr>
              <w:t>35.29</w:t>
            </w:r>
          </w:p>
        </w:tc>
        <w:tc>
          <w:tcPr>
            <w:tcW w:w="958" w:type="dxa"/>
          </w:tcPr>
          <w:p w:rsidR="00B60D4E" w:rsidRDefault="00B60D4E" w:rsidP="00B60D4E">
            <w:pPr>
              <w:rPr>
                <w:rFonts w:ascii="Times New Roman" w:hAnsi="Times New Roman" w:cs="Times New Roman"/>
                <w:sz w:val="22"/>
              </w:rPr>
            </w:pPr>
            <w:r>
              <w:rPr>
                <w:rFonts w:ascii="Times New Roman" w:hAnsi="Times New Roman" w:cs="Times New Roman"/>
                <w:sz w:val="22"/>
              </w:rPr>
              <w:t>13.64</w:t>
            </w:r>
          </w:p>
        </w:tc>
        <w:tc>
          <w:tcPr>
            <w:tcW w:w="959" w:type="dxa"/>
          </w:tcPr>
          <w:p w:rsidR="00B60D4E" w:rsidRDefault="00B60D4E" w:rsidP="00B60D4E">
            <w:pPr>
              <w:rPr>
                <w:rFonts w:ascii="Times New Roman" w:hAnsi="Times New Roman" w:cs="Times New Roman"/>
                <w:sz w:val="22"/>
              </w:rPr>
            </w:pPr>
            <w:r>
              <w:rPr>
                <w:rFonts w:ascii="Times New Roman" w:hAnsi="Times New Roman" w:cs="Times New Roman"/>
                <w:sz w:val="22"/>
              </w:rPr>
              <w:t>201.54</w:t>
            </w:r>
          </w:p>
        </w:tc>
      </w:tr>
    </w:tbl>
    <w:p w:rsidR="00613588" w:rsidRDefault="00613588" w:rsidP="00105E7B">
      <w:pPr>
        <w:rPr>
          <w:rFonts w:ascii="Times New Roman" w:hAnsi="Times New Roman" w:cs="Times New Roman"/>
          <w:b/>
          <w:sz w:val="28"/>
        </w:rPr>
      </w:pPr>
    </w:p>
    <w:p w:rsidR="004842EE" w:rsidRDefault="004842EE" w:rsidP="00105E7B">
      <w:pPr>
        <w:rPr>
          <w:rFonts w:ascii="Times New Roman" w:hAnsi="Times New Roman" w:cs="Times New Roman"/>
          <w:sz w:val="22"/>
        </w:rPr>
      </w:pPr>
      <w:r>
        <w:rPr>
          <w:rFonts w:ascii="Times New Roman" w:hAnsi="Times New Roman" w:cs="Times New Roman"/>
          <w:sz w:val="22"/>
        </w:rPr>
        <w:t xml:space="preserve">These results are for </w:t>
      </w:r>
      <w:r w:rsidR="00AE4317">
        <w:rPr>
          <w:rFonts w:ascii="Times New Roman" w:hAnsi="Times New Roman" w:cs="Times New Roman"/>
          <w:sz w:val="22"/>
        </w:rPr>
        <w:t>discussion purposes only as they use the correct set to filter the queries; a real method would require a more comprehensive dictionary that dealt with more of these issues (</w:t>
      </w:r>
      <w:proofErr w:type="spellStart"/>
      <w:r w:rsidR="00AE4317">
        <w:rPr>
          <w:rFonts w:ascii="Times New Roman" w:hAnsi="Times New Roman" w:cs="Times New Roman"/>
          <w:sz w:val="22"/>
        </w:rPr>
        <w:t>eg.</w:t>
      </w:r>
      <w:proofErr w:type="spellEnd"/>
      <w:r w:rsidR="00AE4317">
        <w:rPr>
          <w:rFonts w:ascii="Times New Roman" w:hAnsi="Times New Roman" w:cs="Times New Roman"/>
          <w:sz w:val="22"/>
        </w:rPr>
        <w:t xml:space="preserve"> Included more proper nouns and instant-messaging terms, such as emojis) or some other filtering method that looked for these words</w:t>
      </w:r>
      <w:r w:rsidR="00C45B67">
        <w:rPr>
          <w:rFonts w:ascii="Times New Roman" w:hAnsi="Times New Roman" w:cs="Times New Roman"/>
          <w:sz w:val="22"/>
        </w:rPr>
        <w:t xml:space="preserve"> and left them unaltered</w:t>
      </w:r>
      <w:r w:rsidR="00AE4317">
        <w:rPr>
          <w:rFonts w:ascii="Times New Roman" w:hAnsi="Times New Roman" w:cs="Times New Roman"/>
          <w:sz w:val="22"/>
        </w:rPr>
        <w:t>.</w:t>
      </w:r>
    </w:p>
    <w:p w:rsidR="00AE4317" w:rsidRDefault="00AE4317" w:rsidP="00105E7B">
      <w:pPr>
        <w:rPr>
          <w:rFonts w:ascii="Times New Roman" w:hAnsi="Times New Roman" w:cs="Times New Roman"/>
          <w:sz w:val="22"/>
        </w:rPr>
      </w:pPr>
    </w:p>
    <w:p w:rsidR="00AE4317" w:rsidRDefault="00A97578" w:rsidP="00105E7B">
      <w:pPr>
        <w:rPr>
          <w:rFonts w:ascii="Times New Roman" w:hAnsi="Times New Roman" w:cs="Times New Roman"/>
          <w:sz w:val="22"/>
        </w:rPr>
      </w:pPr>
      <w:r>
        <w:rPr>
          <w:rFonts w:ascii="Times New Roman" w:hAnsi="Times New Roman" w:cs="Times New Roman"/>
          <w:sz w:val="22"/>
        </w:rPr>
        <w:t>With GED</w:t>
      </w:r>
      <w:r w:rsidR="00FC0EA7">
        <w:rPr>
          <w:rFonts w:ascii="Times New Roman" w:hAnsi="Times New Roman" w:cs="Times New Roman"/>
          <w:sz w:val="22"/>
        </w:rPr>
        <w:t xml:space="preserve"> </w:t>
      </w:r>
      <w:r>
        <w:rPr>
          <w:rFonts w:ascii="Times New Roman" w:hAnsi="Times New Roman" w:cs="Times New Roman"/>
          <w:sz w:val="22"/>
        </w:rPr>
        <w:t xml:space="preserve">showing the greatest promise, </w:t>
      </w:r>
      <w:r w:rsidR="00FC0EA7">
        <w:rPr>
          <w:rFonts w:ascii="Times New Roman" w:hAnsi="Times New Roman" w:cs="Times New Roman"/>
          <w:sz w:val="22"/>
        </w:rPr>
        <w:t xml:space="preserve">the main drawback of no ranking for </w:t>
      </w:r>
      <w:r w:rsidR="00F77480">
        <w:rPr>
          <w:rFonts w:ascii="Times New Roman" w:hAnsi="Times New Roman" w:cs="Times New Roman"/>
          <w:sz w:val="22"/>
        </w:rPr>
        <w:t>queries that produce multiple best candidates was addressed; using N-Gram distances to rank the candidates with the same GED to the que</w:t>
      </w:r>
      <w:bookmarkStart w:id="0" w:name="_GoBack"/>
      <w:bookmarkEnd w:id="0"/>
      <w:r w:rsidR="00F77480">
        <w:rPr>
          <w:rFonts w:ascii="Times New Roman" w:hAnsi="Times New Roman" w:cs="Times New Roman"/>
          <w:sz w:val="22"/>
        </w:rPr>
        <w:t>ry, the following results were produced:</w:t>
      </w:r>
    </w:p>
    <w:p w:rsidR="00486279" w:rsidRDefault="00486279" w:rsidP="00105E7B">
      <w:pPr>
        <w:rPr>
          <w:rFonts w:ascii="Times New Roman" w:hAnsi="Times New Roman" w:cs="Times New Roman"/>
          <w:sz w:val="22"/>
        </w:rPr>
      </w:pPr>
    </w:p>
    <w:p w:rsidR="00486279" w:rsidRDefault="00486279" w:rsidP="00105E7B">
      <w:pPr>
        <w:rPr>
          <w:rFonts w:ascii="Times New Roman" w:hAnsi="Times New Roman" w:cs="Times New Roman"/>
          <w:sz w:val="22"/>
        </w:rPr>
      </w:pPr>
    </w:p>
    <w:p w:rsidR="00F77480" w:rsidRDefault="00F77480" w:rsidP="00105E7B">
      <w:pPr>
        <w:rPr>
          <w:rFonts w:ascii="Times New Roman" w:hAnsi="Times New Roman" w:cs="Times New Roman"/>
          <w:sz w:val="22"/>
        </w:rPr>
      </w:pPr>
    </w:p>
    <w:tbl>
      <w:tblPr>
        <w:tblStyle w:val="TableGrid"/>
        <w:tblW w:w="0" w:type="auto"/>
        <w:tblLook w:val="04A0" w:firstRow="1" w:lastRow="0" w:firstColumn="1" w:lastColumn="0" w:noHBand="0" w:noVBand="1"/>
      </w:tblPr>
      <w:tblGrid>
        <w:gridCol w:w="1271"/>
        <w:gridCol w:w="958"/>
        <w:gridCol w:w="958"/>
        <w:gridCol w:w="959"/>
      </w:tblGrid>
      <w:tr w:rsidR="00F77480" w:rsidRPr="00C344F1" w:rsidTr="00486279">
        <w:trPr>
          <w:cantSplit/>
        </w:trPr>
        <w:tc>
          <w:tcPr>
            <w:tcW w:w="1271" w:type="dxa"/>
          </w:tcPr>
          <w:p w:rsidR="00F77480" w:rsidRPr="00C344F1" w:rsidRDefault="00F77480" w:rsidP="00F66ADB">
            <w:pPr>
              <w:rPr>
                <w:rFonts w:ascii="Times New Roman" w:hAnsi="Times New Roman" w:cs="Times New Roman"/>
                <w:b/>
                <w:sz w:val="22"/>
              </w:rPr>
            </w:pPr>
            <w:r>
              <w:rPr>
                <w:rFonts w:ascii="Times New Roman" w:hAnsi="Times New Roman" w:cs="Times New Roman"/>
                <w:b/>
                <w:sz w:val="22"/>
              </w:rPr>
              <w:t>Method</w:t>
            </w:r>
          </w:p>
        </w:tc>
        <w:tc>
          <w:tcPr>
            <w:tcW w:w="958" w:type="dxa"/>
          </w:tcPr>
          <w:p w:rsidR="00F77480" w:rsidRPr="00C344F1" w:rsidRDefault="00F77480" w:rsidP="00F66ADB">
            <w:pPr>
              <w:rPr>
                <w:rFonts w:ascii="Times New Roman" w:hAnsi="Times New Roman" w:cs="Times New Roman"/>
                <w:b/>
                <w:sz w:val="22"/>
              </w:rPr>
            </w:pPr>
            <w:r w:rsidRPr="00C344F1">
              <w:rPr>
                <w:rFonts w:ascii="Times New Roman" w:hAnsi="Times New Roman" w:cs="Times New Roman"/>
                <w:b/>
                <w:sz w:val="22"/>
              </w:rPr>
              <w:t>Rec.</w:t>
            </w:r>
            <w:r>
              <w:rPr>
                <w:rFonts w:ascii="Times New Roman" w:hAnsi="Times New Roman" w:cs="Times New Roman"/>
                <w:b/>
                <w:sz w:val="22"/>
              </w:rPr>
              <w:t xml:space="preserve"> (%)</w:t>
            </w:r>
          </w:p>
        </w:tc>
        <w:tc>
          <w:tcPr>
            <w:tcW w:w="958" w:type="dxa"/>
          </w:tcPr>
          <w:p w:rsidR="00F77480" w:rsidRPr="00C344F1" w:rsidRDefault="00F77480" w:rsidP="00F66ADB">
            <w:pPr>
              <w:rPr>
                <w:rFonts w:ascii="Times New Roman" w:hAnsi="Times New Roman" w:cs="Times New Roman"/>
                <w:b/>
                <w:sz w:val="22"/>
              </w:rPr>
            </w:pPr>
            <w:r>
              <w:rPr>
                <w:rFonts w:ascii="Times New Roman" w:hAnsi="Times New Roman" w:cs="Times New Roman"/>
                <w:b/>
                <w:sz w:val="22"/>
              </w:rPr>
              <w:t>Acc. (%)</w:t>
            </w:r>
          </w:p>
        </w:tc>
        <w:tc>
          <w:tcPr>
            <w:tcW w:w="959" w:type="dxa"/>
          </w:tcPr>
          <w:p w:rsidR="00F77480" w:rsidRPr="00C344F1" w:rsidRDefault="00F77480" w:rsidP="00F66ADB">
            <w:pPr>
              <w:rPr>
                <w:rFonts w:ascii="Times New Roman" w:hAnsi="Times New Roman" w:cs="Times New Roman"/>
                <w:b/>
                <w:sz w:val="22"/>
              </w:rPr>
            </w:pPr>
            <w:r w:rsidRPr="00C344F1">
              <w:rPr>
                <w:rFonts w:ascii="Times New Roman" w:hAnsi="Times New Roman" w:cs="Times New Roman"/>
                <w:b/>
                <w:sz w:val="22"/>
              </w:rPr>
              <w:t>Time</w:t>
            </w:r>
            <w:r>
              <w:rPr>
                <w:rFonts w:ascii="Times New Roman" w:hAnsi="Times New Roman" w:cs="Times New Roman"/>
                <w:b/>
                <w:sz w:val="22"/>
              </w:rPr>
              <w:t xml:space="preserve"> (sec)</w:t>
            </w:r>
          </w:p>
        </w:tc>
      </w:tr>
      <w:tr w:rsidR="00F77480" w:rsidTr="00486279">
        <w:trPr>
          <w:cantSplit/>
        </w:trPr>
        <w:tc>
          <w:tcPr>
            <w:tcW w:w="1271" w:type="dxa"/>
          </w:tcPr>
          <w:p w:rsidR="00F77480" w:rsidRDefault="00F77480" w:rsidP="00F66ADB">
            <w:pPr>
              <w:rPr>
                <w:rFonts w:ascii="Times New Roman" w:hAnsi="Times New Roman" w:cs="Times New Roman"/>
                <w:sz w:val="22"/>
              </w:rPr>
            </w:pPr>
            <w:r>
              <w:rPr>
                <w:rFonts w:ascii="Times New Roman" w:hAnsi="Times New Roman" w:cs="Times New Roman"/>
                <w:sz w:val="22"/>
              </w:rPr>
              <w:t>GED - LD</w:t>
            </w:r>
          </w:p>
        </w:tc>
        <w:tc>
          <w:tcPr>
            <w:tcW w:w="958" w:type="dxa"/>
          </w:tcPr>
          <w:p w:rsidR="00F77480" w:rsidRDefault="00F77480" w:rsidP="00F66ADB">
            <w:pPr>
              <w:rPr>
                <w:rFonts w:ascii="Times New Roman" w:hAnsi="Times New Roman" w:cs="Times New Roman"/>
                <w:sz w:val="22"/>
              </w:rPr>
            </w:pPr>
            <w:r>
              <w:rPr>
                <w:rFonts w:ascii="Times New Roman" w:hAnsi="Times New Roman" w:cs="Times New Roman"/>
                <w:sz w:val="22"/>
              </w:rPr>
              <w:t>39.84</w:t>
            </w:r>
          </w:p>
        </w:tc>
        <w:tc>
          <w:tcPr>
            <w:tcW w:w="958" w:type="dxa"/>
          </w:tcPr>
          <w:p w:rsidR="00F77480" w:rsidRDefault="00C45B67" w:rsidP="00F66ADB">
            <w:pPr>
              <w:rPr>
                <w:rFonts w:ascii="Times New Roman" w:hAnsi="Times New Roman" w:cs="Times New Roman"/>
                <w:sz w:val="22"/>
              </w:rPr>
            </w:pPr>
            <w:r>
              <w:rPr>
                <w:rFonts w:ascii="Times New Roman" w:hAnsi="Times New Roman" w:cs="Times New Roman"/>
                <w:sz w:val="22"/>
              </w:rPr>
              <w:t>18.45</w:t>
            </w:r>
          </w:p>
        </w:tc>
        <w:tc>
          <w:tcPr>
            <w:tcW w:w="959" w:type="dxa"/>
          </w:tcPr>
          <w:p w:rsidR="00F77480" w:rsidRDefault="00F77480" w:rsidP="00F66ADB">
            <w:pPr>
              <w:rPr>
                <w:rFonts w:ascii="Times New Roman" w:hAnsi="Times New Roman" w:cs="Times New Roman"/>
                <w:sz w:val="22"/>
              </w:rPr>
            </w:pPr>
            <w:r>
              <w:rPr>
                <w:rFonts w:ascii="Times New Roman" w:hAnsi="Times New Roman" w:cs="Times New Roman"/>
                <w:sz w:val="22"/>
              </w:rPr>
              <w:t>35.21</w:t>
            </w:r>
          </w:p>
        </w:tc>
      </w:tr>
      <w:tr w:rsidR="00F77480" w:rsidTr="00486279">
        <w:trPr>
          <w:cantSplit/>
        </w:trPr>
        <w:tc>
          <w:tcPr>
            <w:tcW w:w="1271" w:type="dxa"/>
          </w:tcPr>
          <w:p w:rsidR="00F77480" w:rsidRDefault="00F77480" w:rsidP="00F66ADB">
            <w:pPr>
              <w:rPr>
                <w:rFonts w:ascii="Times New Roman" w:hAnsi="Times New Roman" w:cs="Times New Roman"/>
                <w:sz w:val="22"/>
              </w:rPr>
            </w:pPr>
            <w:r>
              <w:rPr>
                <w:rFonts w:ascii="Times New Roman" w:hAnsi="Times New Roman" w:cs="Times New Roman"/>
                <w:sz w:val="22"/>
              </w:rPr>
              <w:t>GED - CS</w:t>
            </w:r>
          </w:p>
        </w:tc>
        <w:tc>
          <w:tcPr>
            <w:tcW w:w="958" w:type="dxa"/>
          </w:tcPr>
          <w:p w:rsidR="00F77480" w:rsidRDefault="00F77480" w:rsidP="00F66ADB">
            <w:pPr>
              <w:rPr>
                <w:rFonts w:ascii="Times New Roman" w:hAnsi="Times New Roman" w:cs="Times New Roman"/>
                <w:sz w:val="22"/>
              </w:rPr>
            </w:pPr>
            <w:r>
              <w:rPr>
                <w:rFonts w:ascii="Times New Roman" w:hAnsi="Times New Roman" w:cs="Times New Roman"/>
                <w:sz w:val="22"/>
              </w:rPr>
              <w:t>48.40</w:t>
            </w:r>
          </w:p>
        </w:tc>
        <w:tc>
          <w:tcPr>
            <w:tcW w:w="958" w:type="dxa"/>
          </w:tcPr>
          <w:p w:rsidR="00F77480" w:rsidRDefault="00F77480" w:rsidP="00F66ADB">
            <w:pPr>
              <w:rPr>
                <w:rFonts w:ascii="Times New Roman" w:hAnsi="Times New Roman" w:cs="Times New Roman"/>
                <w:sz w:val="22"/>
              </w:rPr>
            </w:pPr>
            <w:r>
              <w:rPr>
                <w:rFonts w:ascii="Times New Roman" w:hAnsi="Times New Roman" w:cs="Times New Roman"/>
                <w:sz w:val="22"/>
              </w:rPr>
              <w:t>26.47</w:t>
            </w:r>
          </w:p>
        </w:tc>
        <w:tc>
          <w:tcPr>
            <w:tcW w:w="959" w:type="dxa"/>
          </w:tcPr>
          <w:p w:rsidR="00F77480" w:rsidRDefault="00C45B67" w:rsidP="00F66ADB">
            <w:pPr>
              <w:rPr>
                <w:rFonts w:ascii="Times New Roman" w:hAnsi="Times New Roman" w:cs="Times New Roman"/>
                <w:sz w:val="22"/>
              </w:rPr>
            </w:pPr>
            <w:r>
              <w:rPr>
                <w:rFonts w:ascii="Times New Roman" w:hAnsi="Times New Roman" w:cs="Times New Roman"/>
                <w:sz w:val="22"/>
              </w:rPr>
              <w:t>64.855</w:t>
            </w:r>
          </w:p>
        </w:tc>
      </w:tr>
    </w:tbl>
    <w:p w:rsidR="00F77480" w:rsidRPr="004842EE" w:rsidRDefault="00F77480" w:rsidP="00105E7B">
      <w:pPr>
        <w:rPr>
          <w:rFonts w:ascii="Times New Roman" w:hAnsi="Times New Roman" w:cs="Times New Roman"/>
          <w:sz w:val="22"/>
        </w:rPr>
      </w:pPr>
    </w:p>
    <w:p w:rsidR="00613588" w:rsidRPr="00C45B67" w:rsidRDefault="00C45B67" w:rsidP="00105E7B">
      <w:pPr>
        <w:rPr>
          <w:rFonts w:ascii="Times New Roman" w:hAnsi="Times New Roman" w:cs="Times New Roman"/>
          <w:sz w:val="22"/>
        </w:rPr>
      </w:pPr>
      <w:r>
        <w:rPr>
          <w:rFonts w:ascii="Times New Roman" w:hAnsi="Times New Roman" w:cs="Times New Roman"/>
          <w:sz w:val="22"/>
        </w:rPr>
        <w:t>The results using the refined method were similar showing a minor improvement in accuracy.</w:t>
      </w:r>
    </w:p>
    <w:p w:rsidR="00C45B67" w:rsidRDefault="00C45B67" w:rsidP="00105E7B">
      <w:pPr>
        <w:rPr>
          <w:rFonts w:ascii="Times New Roman" w:hAnsi="Times New Roman" w:cs="Times New Roman"/>
          <w:b/>
          <w:sz w:val="28"/>
        </w:rPr>
      </w:pPr>
    </w:p>
    <w:p w:rsidR="00105E7B" w:rsidRDefault="00105E7B" w:rsidP="00105E7B">
      <w:pPr>
        <w:rPr>
          <w:rFonts w:ascii="Times New Roman" w:hAnsi="Times New Roman" w:cs="Times New Roman"/>
          <w:b/>
          <w:sz w:val="28"/>
        </w:rPr>
      </w:pPr>
      <w:r>
        <w:rPr>
          <w:rFonts w:ascii="Times New Roman" w:hAnsi="Times New Roman" w:cs="Times New Roman"/>
          <w:b/>
          <w:sz w:val="28"/>
        </w:rPr>
        <w:t>6 Recommendations</w:t>
      </w:r>
    </w:p>
    <w:p w:rsidR="00105E7B" w:rsidRDefault="00105E7B" w:rsidP="00105E7B">
      <w:pPr>
        <w:rPr>
          <w:rFonts w:ascii="Times New Roman" w:hAnsi="Times New Roman" w:cs="Times New Roman"/>
          <w:b/>
          <w:sz w:val="28"/>
        </w:rPr>
      </w:pPr>
    </w:p>
    <w:p w:rsidR="00B60D4E" w:rsidRDefault="00B60D4E" w:rsidP="00B60D4E">
      <w:pPr>
        <w:rPr>
          <w:rFonts w:ascii="Times New Roman" w:hAnsi="Times New Roman" w:cs="Times New Roman"/>
          <w:sz w:val="22"/>
        </w:rPr>
      </w:pPr>
      <w:r>
        <w:rPr>
          <w:rFonts w:ascii="Times New Roman" w:hAnsi="Times New Roman" w:cs="Times New Roman"/>
          <w:sz w:val="22"/>
        </w:rPr>
        <w:t>To further the above investigation, a few points</w:t>
      </w:r>
      <w:r w:rsidR="00FC0EA7">
        <w:rPr>
          <w:rFonts w:ascii="Times New Roman" w:hAnsi="Times New Roman" w:cs="Times New Roman"/>
          <w:sz w:val="22"/>
        </w:rPr>
        <w:t xml:space="preserve"> </w:t>
      </w:r>
      <w:r>
        <w:rPr>
          <w:rFonts w:ascii="Times New Roman" w:hAnsi="Times New Roman" w:cs="Times New Roman"/>
          <w:sz w:val="22"/>
        </w:rPr>
        <w:t>need to be considered:</w:t>
      </w:r>
    </w:p>
    <w:p w:rsidR="00B60D4E" w:rsidRDefault="00B60D4E" w:rsidP="00B60D4E">
      <w:pPr>
        <w:rPr>
          <w:rFonts w:ascii="Times New Roman" w:hAnsi="Times New Roman" w:cs="Times New Roman"/>
          <w:sz w:val="22"/>
        </w:rPr>
      </w:pPr>
    </w:p>
    <w:p w:rsidR="00B60D4E" w:rsidRDefault="00FC0EA7" w:rsidP="00B60D4E">
      <w:pPr>
        <w:pStyle w:val="ListParagraph"/>
        <w:numPr>
          <w:ilvl w:val="0"/>
          <w:numId w:val="5"/>
        </w:numPr>
        <w:rPr>
          <w:rFonts w:ascii="Times New Roman" w:hAnsi="Times New Roman" w:cs="Times New Roman"/>
          <w:sz w:val="22"/>
        </w:rPr>
      </w:pPr>
      <w:r>
        <w:rPr>
          <w:rFonts w:ascii="Times New Roman" w:hAnsi="Times New Roman" w:cs="Times New Roman"/>
          <w:sz w:val="22"/>
        </w:rPr>
        <w:t>Expanding the dictionary – inclusion of non-standard lexemes</w:t>
      </w:r>
      <w:r w:rsidR="00486279">
        <w:rPr>
          <w:rFonts w:ascii="Times New Roman" w:hAnsi="Times New Roman" w:cs="Times New Roman"/>
          <w:sz w:val="22"/>
        </w:rPr>
        <w:t xml:space="preserve"> and a more complete, up-to-date index of internet lingo that have no standard form.</w:t>
      </w:r>
    </w:p>
    <w:p w:rsidR="00486279" w:rsidRDefault="00486279" w:rsidP="00B60D4E">
      <w:pPr>
        <w:pStyle w:val="ListParagraph"/>
        <w:numPr>
          <w:ilvl w:val="0"/>
          <w:numId w:val="5"/>
        </w:numPr>
        <w:rPr>
          <w:rFonts w:ascii="Times New Roman" w:hAnsi="Times New Roman" w:cs="Times New Roman"/>
          <w:sz w:val="22"/>
        </w:rPr>
      </w:pPr>
      <w:r>
        <w:rPr>
          <w:rFonts w:ascii="Times New Roman" w:hAnsi="Times New Roman" w:cs="Times New Roman"/>
          <w:sz w:val="22"/>
        </w:rPr>
        <w:t xml:space="preserve">Refinement of current methods – more exploration into </w:t>
      </w:r>
      <w:r w:rsidR="00733190">
        <w:rPr>
          <w:rFonts w:ascii="Times New Roman" w:hAnsi="Times New Roman" w:cs="Times New Roman"/>
          <w:sz w:val="22"/>
        </w:rPr>
        <w:t>common non-standard features in social media data and refinement of methods based off of this</w:t>
      </w:r>
    </w:p>
    <w:p w:rsidR="00486279" w:rsidRPr="00B60D4E" w:rsidRDefault="00486279" w:rsidP="00B60D4E">
      <w:pPr>
        <w:pStyle w:val="ListParagraph"/>
        <w:numPr>
          <w:ilvl w:val="0"/>
          <w:numId w:val="5"/>
        </w:numPr>
        <w:rPr>
          <w:rFonts w:ascii="Times New Roman" w:hAnsi="Times New Roman" w:cs="Times New Roman"/>
          <w:sz w:val="22"/>
        </w:rPr>
      </w:pPr>
      <w:r>
        <w:rPr>
          <w:rFonts w:ascii="Times New Roman" w:hAnsi="Times New Roman" w:cs="Times New Roman"/>
          <w:sz w:val="22"/>
        </w:rPr>
        <w:t>Pre-processing of dictionary – as the complexity of the matching method increases, pre-processing could be used to reduce time and computational cost.</w:t>
      </w:r>
    </w:p>
    <w:p w:rsidR="00613588" w:rsidRDefault="00613588" w:rsidP="00105E7B">
      <w:pPr>
        <w:rPr>
          <w:rFonts w:ascii="Times New Roman" w:hAnsi="Times New Roman" w:cs="Times New Roman"/>
          <w:b/>
          <w:sz w:val="28"/>
        </w:rPr>
      </w:pPr>
    </w:p>
    <w:p w:rsidR="00105E7B" w:rsidRDefault="00105E7B" w:rsidP="00105E7B">
      <w:pPr>
        <w:rPr>
          <w:rFonts w:ascii="Times New Roman" w:hAnsi="Times New Roman" w:cs="Times New Roman"/>
          <w:b/>
          <w:sz w:val="28"/>
        </w:rPr>
      </w:pPr>
      <w:r>
        <w:rPr>
          <w:rFonts w:ascii="Times New Roman" w:hAnsi="Times New Roman" w:cs="Times New Roman"/>
          <w:b/>
          <w:sz w:val="28"/>
        </w:rPr>
        <w:t>7 Conclusion</w:t>
      </w:r>
    </w:p>
    <w:p w:rsidR="00C45B67" w:rsidRDefault="00C45B67" w:rsidP="00105E7B">
      <w:pPr>
        <w:rPr>
          <w:rFonts w:ascii="Times New Roman" w:hAnsi="Times New Roman" w:cs="Times New Roman"/>
          <w:b/>
          <w:sz w:val="28"/>
        </w:rPr>
      </w:pPr>
    </w:p>
    <w:p w:rsidR="00C45B67" w:rsidRPr="00C45B67" w:rsidRDefault="00C45B67" w:rsidP="00105E7B">
      <w:pPr>
        <w:rPr>
          <w:rFonts w:ascii="Times New Roman" w:hAnsi="Times New Roman" w:cs="Times New Roman"/>
          <w:sz w:val="22"/>
        </w:rPr>
      </w:pPr>
      <w:r>
        <w:rPr>
          <w:rFonts w:ascii="Times New Roman" w:hAnsi="Times New Roman" w:cs="Times New Roman"/>
          <w:sz w:val="22"/>
        </w:rPr>
        <w:t>The application of a number of standard approximate matching techniques in the context of social media data produced varied results. This report discussed the shortcomings of these techniques and briefly outlined how a more comprehensive method of matching should be approached.</w:t>
      </w:r>
    </w:p>
    <w:p w:rsidR="00105E7B" w:rsidRDefault="00105E7B" w:rsidP="00105E7B">
      <w:pPr>
        <w:rPr>
          <w:rFonts w:ascii="Times New Roman" w:hAnsi="Times New Roman" w:cs="Times New Roman"/>
          <w:b/>
          <w:sz w:val="28"/>
        </w:rPr>
      </w:pPr>
    </w:p>
    <w:p w:rsidR="00733190" w:rsidRDefault="00733190" w:rsidP="00105E7B">
      <w:pPr>
        <w:rPr>
          <w:rFonts w:ascii="Times New Roman" w:hAnsi="Times New Roman" w:cs="Times New Roman"/>
          <w:b/>
          <w:sz w:val="28"/>
        </w:rPr>
      </w:pPr>
    </w:p>
    <w:p w:rsidR="00733190" w:rsidRDefault="00733190" w:rsidP="00105E7B">
      <w:pPr>
        <w:rPr>
          <w:rFonts w:ascii="Times New Roman" w:hAnsi="Times New Roman" w:cs="Times New Roman"/>
          <w:b/>
          <w:sz w:val="28"/>
        </w:rPr>
      </w:pPr>
    </w:p>
    <w:p w:rsidR="00733190" w:rsidRDefault="00733190" w:rsidP="00105E7B">
      <w:pPr>
        <w:rPr>
          <w:rFonts w:ascii="Times New Roman" w:hAnsi="Times New Roman" w:cs="Times New Roman"/>
          <w:b/>
          <w:sz w:val="28"/>
        </w:rPr>
      </w:pPr>
    </w:p>
    <w:p w:rsidR="00733190" w:rsidRDefault="00733190" w:rsidP="00105E7B">
      <w:pPr>
        <w:rPr>
          <w:rFonts w:ascii="Times New Roman" w:hAnsi="Times New Roman" w:cs="Times New Roman"/>
          <w:b/>
          <w:sz w:val="28"/>
        </w:rPr>
      </w:pPr>
    </w:p>
    <w:p w:rsidR="00733190" w:rsidRDefault="00733190" w:rsidP="00105E7B">
      <w:pPr>
        <w:rPr>
          <w:rFonts w:ascii="Times New Roman" w:hAnsi="Times New Roman" w:cs="Times New Roman"/>
          <w:b/>
          <w:sz w:val="28"/>
        </w:rPr>
      </w:pPr>
    </w:p>
    <w:p w:rsidR="00733190" w:rsidRDefault="00733190" w:rsidP="00105E7B">
      <w:pPr>
        <w:rPr>
          <w:rFonts w:ascii="Times New Roman" w:hAnsi="Times New Roman" w:cs="Times New Roman"/>
          <w:b/>
          <w:sz w:val="28"/>
        </w:rPr>
      </w:pPr>
    </w:p>
    <w:p w:rsidR="00733190" w:rsidRDefault="00733190" w:rsidP="00105E7B">
      <w:pPr>
        <w:rPr>
          <w:rFonts w:ascii="Times New Roman" w:hAnsi="Times New Roman" w:cs="Times New Roman"/>
          <w:b/>
          <w:sz w:val="28"/>
        </w:rPr>
      </w:pPr>
    </w:p>
    <w:p w:rsidR="00733190" w:rsidRDefault="00733190" w:rsidP="00105E7B">
      <w:pPr>
        <w:rPr>
          <w:rFonts w:ascii="Times New Roman" w:hAnsi="Times New Roman" w:cs="Times New Roman"/>
          <w:b/>
          <w:sz w:val="28"/>
        </w:rPr>
      </w:pPr>
    </w:p>
    <w:p w:rsidR="00733190" w:rsidRDefault="00733190" w:rsidP="00105E7B">
      <w:pPr>
        <w:rPr>
          <w:rFonts w:ascii="Times New Roman" w:hAnsi="Times New Roman" w:cs="Times New Roman"/>
          <w:b/>
          <w:sz w:val="28"/>
        </w:rPr>
      </w:pPr>
    </w:p>
    <w:p w:rsidR="00733190" w:rsidRDefault="00733190" w:rsidP="00105E7B">
      <w:pPr>
        <w:rPr>
          <w:rFonts w:ascii="Times New Roman" w:hAnsi="Times New Roman" w:cs="Times New Roman"/>
          <w:b/>
          <w:sz w:val="28"/>
        </w:rPr>
      </w:pPr>
    </w:p>
    <w:p w:rsidR="00105E7B" w:rsidRDefault="00105E7B" w:rsidP="00105E7B">
      <w:pPr>
        <w:rPr>
          <w:rFonts w:ascii="Times New Roman" w:hAnsi="Times New Roman" w:cs="Times New Roman"/>
          <w:b/>
          <w:sz w:val="28"/>
        </w:rPr>
      </w:pPr>
      <w:r>
        <w:rPr>
          <w:rFonts w:ascii="Times New Roman" w:hAnsi="Times New Roman" w:cs="Times New Roman"/>
          <w:b/>
          <w:sz w:val="28"/>
        </w:rPr>
        <w:lastRenderedPageBreak/>
        <w:t>8 References</w:t>
      </w:r>
    </w:p>
    <w:sdt>
      <w:sdtPr>
        <w:rPr>
          <w:sz w:val="20"/>
          <w:szCs w:val="20"/>
        </w:rPr>
        <w:id w:val="554279196"/>
        <w:docPartObj>
          <w:docPartGallery w:val="Bibliographies"/>
          <w:docPartUnique/>
        </w:docPartObj>
      </w:sdtPr>
      <w:sdtEndPr>
        <w:rPr>
          <w:rFonts w:asciiTheme="minorHAnsi" w:eastAsiaTheme="minorHAnsi" w:hAnsiTheme="minorHAnsi" w:cstheme="minorBidi"/>
          <w:b w:val="0"/>
          <w:bCs w:val="0"/>
          <w:color w:val="auto"/>
          <w:lang w:val="en-AU" w:bidi="ar-SA"/>
        </w:rPr>
      </w:sdtEndPr>
      <w:sdtContent>
        <w:p w:rsidR="00733190" w:rsidRPr="007E6969" w:rsidRDefault="00733190">
          <w:pPr>
            <w:pStyle w:val="Heading1"/>
            <w:rPr>
              <w:sz w:val="20"/>
              <w:szCs w:val="20"/>
            </w:rPr>
          </w:pPr>
        </w:p>
        <w:sdt>
          <w:sdtPr>
            <w:rPr>
              <w:sz w:val="20"/>
              <w:szCs w:val="20"/>
            </w:rPr>
            <w:id w:val="111145805"/>
            <w:bibliography/>
          </w:sdtPr>
          <w:sdtContent>
            <w:p w:rsidR="007E6969" w:rsidRPr="007E6969" w:rsidRDefault="00733190" w:rsidP="007E6969">
              <w:pPr>
                <w:pStyle w:val="Bibliography"/>
                <w:ind w:left="720" w:hanging="720"/>
                <w:rPr>
                  <w:noProof/>
                  <w:sz w:val="20"/>
                  <w:szCs w:val="20"/>
                </w:rPr>
              </w:pPr>
              <w:r w:rsidRPr="007E6969">
                <w:rPr>
                  <w:sz w:val="20"/>
                  <w:szCs w:val="20"/>
                </w:rPr>
                <w:fldChar w:fldCharType="begin"/>
              </w:r>
              <w:r w:rsidRPr="007E6969">
                <w:rPr>
                  <w:sz w:val="20"/>
                  <w:szCs w:val="20"/>
                </w:rPr>
                <w:instrText xml:space="preserve"> BIBLIOGRAPHY </w:instrText>
              </w:r>
              <w:r w:rsidRPr="007E6969">
                <w:rPr>
                  <w:sz w:val="20"/>
                  <w:szCs w:val="20"/>
                </w:rPr>
                <w:fldChar w:fldCharType="separate"/>
              </w:r>
              <w:r w:rsidR="007E6969" w:rsidRPr="007E6969">
                <w:rPr>
                  <w:noProof/>
                  <w:sz w:val="20"/>
                  <w:szCs w:val="20"/>
                </w:rPr>
                <w:t xml:space="preserve">Baldwin, T., de Marneffe, M. C., Han, B., Kim, Y.-B., Ritter, A., &amp; Xu, W. (2015). Shared Tasks of the 2015 Workshop on Noisy User-generated Text: Twitter Lexical Normalization and Named Entity Recognition. </w:t>
              </w:r>
              <w:r w:rsidR="007E6969" w:rsidRPr="007E6969">
                <w:rPr>
                  <w:i/>
                  <w:iCs/>
                  <w:noProof/>
                  <w:sz w:val="20"/>
                  <w:szCs w:val="20"/>
                </w:rPr>
                <w:t>Proceedings of the ACL 2015 Workshop on Noisy User-generated Text</w:t>
              </w:r>
              <w:r w:rsidR="007E6969" w:rsidRPr="007E6969">
                <w:rPr>
                  <w:noProof/>
                  <w:sz w:val="20"/>
                  <w:szCs w:val="20"/>
                </w:rPr>
                <w:t>, 126-135.</w:t>
              </w:r>
            </w:p>
            <w:p w:rsidR="007E6969" w:rsidRPr="007E6969" w:rsidRDefault="007E6969" w:rsidP="007E6969">
              <w:pPr>
                <w:pStyle w:val="Bibliography"/>
                <w:ind w:left="720" w:hanging="720"/>
                <w:rPr>
                  <w:noProof/>
                  <w:sz w:val="20"/>
                  <w:szCs w:val="20"/>
                </w:rPr>
              </w:pPr>
              <w:r w:rsidRPr="007E6969">
                <w:rPr>
                  <w:noProof/>
                  <w:sz w:val="20"/>
                  <w:szCs w:val="20"/>
                </w:rPr>
                <w:t xml:space="preserve">Eisenstein, J. (2013). What to do about bad language on the internet. </w:t>
              </w:r>
              <w:r w:rsidRPr="007E6969">
                <w:rPr>
                  <w:i/>
                  <w:iCs/>
                  <w:noProof/>
                  <w:sz w:val="20"/>
                  <w:szCs w:val="20"/>
                </w:rPr>
                <w:t>Proceedings of the 2013 Conference of the North American Chapter of the Association for Computational Linguistics: Human Language Technologies</w:t>
              </w:r>
              <w:r w:rsidRPr="007E6969">
                <w:rPr>
                  <w:noProof/>
                  <w:sz w:val="20"/>
                  <w:szCs w:val="20"/>
                </w:rPr>
                <w:t>, 359-369.</w:t>
              </w:r>
            </w:p>
            <w:p w:rsidR="007E6969" w:rsidRPr="007E6969" w:rsidRDefault="007E6969" w:rsidP="007E6969">
              <w:pPr>
                <w:pStyle w:val="Bibliography"/>
                <w:ind w:left="720" w:hanging="720"/>
                <w:rPr>
                  <w:noProof/>
                  <w:sz w:val="20"/>
                  <w:szCs w:val="20"/>
                </w:rPr>
              </w:pPr>
              <w:r w:rsidRPr="007E6969">
                <w:rPr>
                  <w:noProof/>
                  <w:sz w:val="20"/>
                  <w:szCs w:val="20"/>
                </w:rPr>
                <w:t xml:space="preserve">Levenshtein, V. (1966). Binary codes capable of correcting deletions, insertions, and reversals. </w:t>
              </w:r>
              <w:r w:rsidRPr="007E6969">
                <w:rPr>
                  <w:i/>
                  <w:iCs/>
                  <w:noProof/>
                  <w:sz w:val="20"/>
                  <w:szCs w:val="20"/>
                </w:rPr>
                <w:t>Soviet Physics Doklady</w:t>
              </w:r>
              <w:r w:rsidRPr="007E6969">
                <w:rPr>
                  <w:noProof/>
                  <w:sz w:val="20"/>
                  <w:szCs w:val="20"/>
                </w:rPr>
                <w:t>, 707–710.</w:t>
              </w:r>
            </w:p>
            <w:p w:rsidR="007E6969" w:rsidRPr="007E6969" w:rsidRDefault="007E6969" w:rsidP="007E6969">
              <w:pPr>
                <w:pStyle w:val="Bibliography"/>
                <w:ind w:left="720" w:hanging="720"/>
                <w:rPr>
                  <w:noProof/>
                  <w:sz w:val="20"/>
                  <w:szCs w:val="20"/>
                </w:rPr>
              </w:pPr>
              <w:r w:rsidRPr="007E6969">
                <w:rPr>
                  <w:noProof/>
                  <w:sz w:val="20"/>
                  <w:szCs w:val="20"/>
                </w:rPr>
                <w:t xml:space="preserve">Needleman, S., &amp; Wunsch, C. (1970). A general method applicable to the search for similarities in the amino acid sequence of two proteins. </w:t>
              </w:r>
              <w:r w:rsidRPr="007E6969">
                <w:rPr>
                  <w:i/>
                  <w:iCs/>
                  <w:noProof/>
                  <w:sz w:val="20"/>
                  <w:szCs w:val="20"/>
                </w:rPr>
                <w:t>Journal of Molecular Biology</w:t>
              </w:r>
              <w:r w:rsidRPr="007E6969">
                <w:rPr>
                  <w:noProof/>
                  <w:sz w:val="20"/>
                  <w:szCs w:val="20"/>
                </w:rPr>
                <w:t>, 443-453.</w:t>
              </w:r>
            </w:p>
            <w:p w:rsidR="007E6969" w:rsidRPr="007E6969" w:rsidRDefault="007E6969" w:rsidP="007E6969">
              <w:pPr>
                <w:pStyle w:val="Bibliography"/>
                <w:ind w:left="720" w:hanging="720"/>
                <w:rPr>
                  <w:noProof/>
                  <w:sz w:val="20"/>
                  <w:szCs w:val="20"/>
                </w:rPr>
              </w:pPr>
              <w:r w:rsidRPr="007E6969">
                <w:rPr>
                  <w:noProof/>
                  <w:sz w:val="20"/>
                  <w:szCs w:val="20"/>
                </w:rPr>
                <w:t>Russell, R., &amp; Odell, M. (1918).</w:t>
              </w:r>
              <w:r w:rsidRPr="007E6969">
                <w:rPr>
                  <w:i/>
                  <w:iCs/>
                  <w:noProof/>
                  <w:sz w:val="20"/>
                  <w:szCs w:val="20"/>
                </w:rPr>
                <w:t xml:space="preserve"> US Patent No. 1261167.</w:t>
              </w:r>
              <w:r w:rsidRPr="007E6969">
                <w:rPr>
                  <w:noProof/>
                  <w:sz w:val="20"/>
                  <w:szCs w:val="20"/>
                </w:rPr>
                <w:t xml:space="preserve"> </w:t>
              </w:r>
            </w:p>
            <w:p w:rsidR="007E6969" w:rsidRPr="007E6969" w:rsidRDefault="007E6969" w:rsidP="007E6969">
              <w:pPr>
                <w:pStyle w:val="Bibliography"/>
                <w:ind w:left="720" w:hanging="720"/>
                <w:rPr>
                  <w:noProof/>
                  <w:sz w:val="20"/>
                  <w:szCs w:val="20"/>
                </w:rPr>
              </w:pPr>
              <w:r w:rsidRPr="007E6969">
                <w:rPr>
                  <w:noProof/>
                  <w:sz w:val="20"/>
                  <w:szCs w:val="20"/>
                </w:rPr>
                <w:t xml:space="preserve">Zobel, J., &amp; Dart, P. (1996). Phonetic String Matching: Lessons from Information Retrieval. </w:t>
              </w:r>
              <w:r w:rsidRPr="007E6969">
                <w:rPr>
                  <w:i/>
                  <w:iCs/>
                  <w:noProof/>
                  <w:sz w:val="20"/>
                  <w:szCs w:val="20"/>
                </w:rPr>
                <w:t>Proceedings of the 19th annual international ACM SIGIR conference on Research and development in information retrieval</w:t>
              </w:r>
              <w:r w:rsidRPr="007E6969">
                <w:rPr>
                  <w:noProof/>
                  <w:sz w:val="20"/>
                  <w:szCs w:val="20"/>
                </w:rPr>
                <w:t>, 166-172.</w:t>
              </w:r>
            </w:p>
            <w:p w:rsidR="00733190" w:rsidRDefault="00733190" w:rsidP="007E6969">
              <w:r w:rsidRPr="007E6969">
                <w:rPr>
                  <w:b/>
                  <w:bCs/>
                  <w:noProof/>
                  <w:sz w:val="20"/>
                  <w:szCs w:val="20"/>
                </w:rPr>
                <w:fldChar w:fldCharType="end"/>
              </w:r>
            </w:p>
          </w:sdtContent>
        </w:sdt>
      </w:sdtContent>
    </w:sdt>
    <w:p w:rsidR="00105E7B" w:rsidRPr="006216E1" w:rsidRDefault="00105E7B" w:rsidP="006216E1">
      <w:pPr>
        <w:rPr>
          <w:rFonts w:ascii="Times New Roman" w:hAnsi="Times New Roman" w:cs="Times New Roman"/>
          <w:sz w:val="22"/>
        </w:rPr>
      </w:pPr>
    </w:p>
    <w:sectPr w:rsidR="00105E7B" w:rsidRPr="006216E1" w:rsidSect="001C27FB">
      <w:type w:val="continuous"/>
      <w:pgSz w:w="11900" w:h="16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uperclarendon">
    <w:panose1 w:val="02060605060000020003"/>
    <w:charset w:val="4D"/>
    <w:family w:val="roman"/>
    <w:pitch w:val="variable"/>
    <w:sig w:usb0="A00000EF" w:usb1="5000205A" w:usb2="00000000" w:usb3="00000000" w:csb0="00000183"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B2241"/>
    <w:multiLevelType w:val="hybridMultilevel"/>
    <w:tmpl w:val="7BE6B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BD4DDA"/>
    <w:multiLevelType w:val="hybridMultilevel"/>
    <w:tmpl w:val="C554C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4237CA"/>
    <w:multiLevelType w:val="hybridMultilevel"/>
    <w:tmpl w:val="5A3AE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325DC1"/>
    <w:multiLevelType w:val="hybridMultilevel"/>
    <w:tmpl w:val="E270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5A6967"/>
    <w:multiLevelType w:val="hybridMultilevel"/>
    <w:tmpl w:val="0C60229A"/>
    <w:lvl w:ilvl="0" w:tplc="8B04ABF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7FB"/>
    <w:rsid w:val="00055DE2"/>
    <w:rsid w:val="000E641D"/>
    <w:rsid w:val="00105E7B"/>
    <w:rsid w:val="00172905"/>
    <w:rsid w:val="001C27FB"/>
    <w:rsid w:val="002826CD"/>
    <w:rsid w:val="002858F7"/>
    <w:rsid w:val="002E5A4F"/>
    <w:rsid w:val="00452C8D"/>
    <w:rsid w:val="004842EE"/>
    <w:rsid w:val="00486279"/>
    <w:rsid w:val="005862A3"/>
    <w:rsid w:val="005C3F95"/>
    <w:rsid w:val="00613588"/>
    <w:rsid w:val="006216E1"/>
    <w:rsid w:val="00733190"/>
    <w:rsid w:val="007B16F5"/>
    <w:rsid w:val="007E6969"/>
    <w:rsid w:val="008C6431"/>
    <w:rsid w:val="008D0A11"/>
    <w:rsid w:val="009A2920"/>
    <w:rsid w:val="00A77974"/>
    <w:rsid w:val="00A805F9"/>
    <w:rsid w:val="00A97578"/>
    <w:rsid w:val="00AE4317"/>
    <w:rsid w:val="00B15098"/>
    <w:rsid w:val="00B60D4E"/>
    <w:rsid w:val="00BC6B3E"/>
    <w:rsid w:val="00BD7C1B"/>
    <w:rsid w:val="00BE6DCE"/>
    <w:rsid w:val="00C344F1"/>
    <w:rsid w:val="00C36E1F"/>
    <w:rsid w:val="00C45B67"/>
    <w:rsid w:val="00CB47E4"/>
    <w:rsid w:val="00DA0B5C"/>
    <w:rsid w:val="00F66ADB"/>
    <w:rsid w:val="00F77480"/>
    <w:rsid w:val="00F827CD"/>
    <w:rsid w:val="00FC0EA7"/>
    <w:rsid w:val="00FD31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BF66EB4"/>
  <w15:chartTrackingRefBased/>
  <w15:docId w15:val="{C8DD939D-2938-E943-830D-6EA05DF14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3190"/>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6E1"/>
    <w:pPr>
      <w:ind w:left="720"/>
      <w:contextualSpacing/>
    </w:pPr>
  </w:style>
  <w:style w:type="character" w:styleId="PlaceholderText">
    <w:name w:val="Placeholder Text"/>
    <w:basedOn w:val="DefaultParagraphFont"/>
    <w:uiPriority w:val="99"/>
    <w:semiHidden/>
    <w:rsid w:val="009A2920"/>
    <w:rPr>
      <w:color w:val="808080"/>
    </w:rPr>
  </w:style>
  <w:style w:type="table" w:styleId="TableGrid">
    <w:name w:val="Table Grid"/>
    <w:basedOn w:val="TableNormal"/>
    <w:uiPriority w:val="39"/>
    <w:rsid w:val="00C344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33190"/>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7331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28672">
      <w:bodyDiv w:val="1"/>
      <w:marLeft w:val="0"/>
      <w:marRight w:val="0"/>
      <w:marTop w:val="0"/>
      <w:marBottom w:val="0"/>
      <w:divBdr>
        <w:top w:val="none" w:sz="0" w:space="0" w:color="auto"/>
        <w:left w:val="none" w:sz="0" w:space="0" w:color="auto"/>
        <w:bottom w:val="none" w:sz="0" w:space="0" w:color="auto"/>
        <w:right w:val="none" w:sz="0" w:space="0" w:color="auto"/>
      </w:divBdr>
    </w:div>
    <w:div w:id="115031232">
      <w:bodyDiv w:val="1"/>
      <w:marLeft w:val="0"/>
      <w:marRight w:val="0"/>
      <w:marTop w:val="0"/>
      <w:marBottom w:val="0"/>
      <w:divBdr>
        <w:top w:val="none" w:sz="0" w:space="0" w:color="auto"/>
        <w:left w:val="none" w:sz="0" w:space="0" w:color="auto"/>
        <w:bottom w:val="none" w:sz="0" w:space="0" w:color="auto"/>
        <w:right w:val="none" w:sz="0" w:space="0" w:color="auto"/>
      </w:divBdr>
    </w:div>
    <w:div w:id="119999255">
      <w:bodyDiv w:val="1"/>
      <w:marLeft w:val="0"/>
      <w:marRight w:val="0"/>
      <w:marTop w:val="0"/>
      <w:marBottom w:val="0"/>
      <w:divBdr>
        <w:top w:val="none" w:sz="0" w:space="0" w:color="auto"/>
        <w:left w:val="none" w:sz="0" w:space="0" w:color="auto"/>
        <w:bottom w:val="none" w:sz="0" w:space="0" w:color="auto"/>
        <w:right w:val="none" w:sz="0" w:space="0" w:color="auto"/>
      </w:divBdr>
    </w:div>
    <w:div w:id="205944890">
      <w:bodyDiv w:val="1"/>
      <w:marLeft w:val="0"/>
      <w:marRight w:val="0"/>
      <w:marTop w:val="0"/>
      <w:marBottom w:val="0"/>
      <w:divBdr>
        <w:top w:val="none" w:sz="0" w:space="0" w:color="auto"/>
        <w:left w:val="none" w:sz="0" w:space="0" w:color="auto"/>
        <w:bottom w:val="none" w:sz="0" w:space="0" w:color="auto"/>
        <w:right w:val="none" w:sz="0" w:space="0" w:color="auto"/>
      </w:divBdr>
    </w:div>
    <w:div w:id="221988696">
      <w:bodyDiv w:val="1"/>
      <w:marLeft w:val="0"/>
      <w:marRight w:val="0"/>
      <w:marTop w:val="0"/>
      <w:marBottom w:val="0"/>
      <w:divBdr>
        <w:top w:val="none" w:sz="0" w:space="0" w:color="auto"/>
        <w:left w:val="none" w:sz="0" w:space="0" w:color="auto"/>
        <w:bottom w:val="none" w:sz="0" w:space="0" w:color="auto"/>
        <w:right w:val="none" w:sz="0" w:space="0" w:color="auto"/>
      </w:divBdr>
    </w:div>
    <w:div w:id="313416476">
      <w:bodyDiv w:val="1"/>
      <w:marLeft w:val="0"/>
      <w:marRight w:val="0"/>
      <w:marTop w:val="0"/>
      <w:marBottom w:val="0"/>
      <w:divBdr>
        <w:top w:val="none" w:sz="0" w:space="0" w:color="auto"/>
        <w:left w:val="none" w:sz="0" w:space="0" w:color="auto"/>
        <w:bottom w:val="none" w:sz="0" w:space="0" w:color="auto"/>
        <w:right w:val="none" w:sz="0" w:space="0" w:color="auto"/>
      </w:divBdr>
    </w:div>
    <w:div w:id="325595173">
      <w:bodyDiv w:val="1"/>
      <w:marLeft w:val="0"/>
      <w:marRight w:val="0"/>
      <w:marTop w:val="0"/>
      <w:marBottom w:val="0"/>
      <w:divBdr>
        <w:top w:val="none" w:sz="0" w:space="0" w:color="auto"/>
        <w:left w:val="none" w:sz="0" w:space="0" w:color="auto"/>
        <w:bottom w:val="none" w:sz="0" w:space="0" w:color="auto"/>
        <w:right w:val="none" w:sz="0" w:space="0" w:color="auto"/>
      </w:divBdr>
    </w:div>
    <w:div w:id="365646409">
      <w:bodyDiv w:val="1"/>
      <w:marLeft w:val="0"/>
      <w:marRight w:val="0"/>
      <w:marTop w:val="0"/>
      <w:marBottom w:val="0"/>
      <w:divBdr>
        <w:top w:val="none" w:sz="0" w:space="0" w:color="auto"/>
        <w:left w:val="none" w:sz="0" w:space="0" w:color="auto"/>
        <w:bottom w:val="none" w:sz="0" w:space="0" w:color="auto"/>
        <w:right w:val="none" w:sz="0" w:space="0" w:color="auto"/>
      </w:divBdr>
    </w:div>
    <w:div w:id="451555900">
      <w:bodyDiv w:val="1"/>
      <w:marLeft w:val="0"/>
      <w:marRight w:val="0"/>
      <w:marTop w:val="0"/>
      <w:marBottom w:val="0"/>
      <w:divBdr>
        <w:top w:val="none" w:sz="0" w:space="0" w:color="auto"/>
        <w:left w:val="none" w:sz="0" w:space="0" w:color="auto"/>
        <w:bottom w:val="none" w:sz="0" w:space="0" w:color="auto"/>
        <w:right w:val="none" w:sz="0" w:space="0" w:color="auto"/>
      </w:divBdr>
    </w:div>
    <w:div w:id="458913109">
      <w:bodyDiv w:val="1"/>
      <w:marLeft w:val="0"/>
      <w:marRight w:val="0"/>
      <w:marTop w:val="0"/>
      <w:marBottom w:val="0"/>
      <w:divBdr>
        <w:top w:val="none" w:sz="0" w:space="0" w:color="auto"/>
        <w:left w:val="none" w:sz="0" w:space="0" w:color="auto"/>
        <w:bottom w:val="none" w:sz="0" w:space="0" w:color="auto"/>
        <w:right w:val="none" w:sz="0" w:space="0" w:color="auto"/>
      </w:divBdr>
    </w:div>
    <w:div w:id="548109209">
      <w:bodyDiv w:val="1"/>
      <w:marLeft w:val="0"/>
      <w:marRight w:val="0"/>
      <w:marTop w:val="0"/>
      <w:marBottom w:val="0"/>
      <w:divBdr>
        <w:top w:val="none" w:sz="0" w:space="0" w:color="auto"/>
        <w:left w:val="none" w:sz="0" w:space="0" w:color="auto"/>
        <w:bottom w:val="none" w:sz="0" w:space="0" w:color="auto"/>
        <w:right w:val="none" w:sz="0" w:space="0" w:color="auto"/>
      </w:divBdr>
    </w:div>
    <w:div w:id="618026678">
      <w:bodyDiv w:val="1"/>
      <w:marLeft w:val="0"/>
      <w:marRight w:val="0"/>
      <w:marTop w:val="0"/>
      <w:marBottom w:val="0"/>
      <w:divBdr>
        <w:top w:val="none" w:sz="0" w:space="0" w:color="auto"/>
        <w:left w:val="none" w:sz="0" w:space="0" w:color="auto"/>
        <w:bottom w:val="none" w:sz="0" w:space="0" w:color="auto"/>
        <w:right w:val="none" w:sz="0" w:space="0" w:color="auto"/>
      </w:divBdr>
    </w:div>
    <w:div w:id="702751134">
      <w:bodyDiv w:val="1"/>
      <w:marLeft w:val="0"/>
      <w:marRight w:val="0"/>
      <w:marTop w:val="0"/>
      <w:marBottom w:val="0"/>
      <w:divBdr>
        <w:top w:val="none" w:sz="0" w:space="0" w:color="auto"/>
        <w:left w:val="none" w:sz="0" w:space="0" w:color="auto"/>
        <w:bottom w:val="none" w:sz="0" w:space="0" w:color="auto"/>
        <w:right w:val="none" w:sz="0" w:space="0" w:color="auto"/>
      </w:divBdr>
    </w:div>
    <w:div w:id="728580006">
      <w:bodyDiv w:val="1"/>
      <w:marLeft w:val="0"/>
      <w:marRight w:val="0"/>
      <w:marTop w:val="0"/>
      <w:marBottom w:val="0"/>
      <w:divBdr>
        <w:top w:val="none" w:sz="0" w:space="0" w:color="auto"/>
        <w:left w:val="none" w:sz="0" w:space="0" w:color="auto"/>
        <w:bottom w:val="none" w:sz="0" w:space="0" w:color="auto"/>
        <w:right w:val="none" w:sz="0" w:space="0" w:color="auto"/>
      </w:divBdr>
    </w:div>
    <w:div w:id="776557670">
      <w:bodyDiv w:val="1"/>
      <w:marLeft w:val="0"/>
      <w:marRight w:val="0"/>
      <w:marTop w:val="0"/>
      <w:marBottom w:val="0"/>
      <w:divBdr>
        <w:top w:val="none" w:sz="0" w:space="0" w:color="auto"/>
        <w:left w:val="none" w:sz="0" w:space="0" w:color="auto"/>
        <w:bottom w:val="none" w:sz="0" w:space="0" w:color="auto"/>
        <w:right w:val="none" w:sz="0" w:space="0" w:color="auto"/>
      </w:divBdr>
    </w:div>
    <w:div w:id="818352514">
      <w:bodyDiv w:val="1"/>
      <w:marLeft w:val="0"/>
      <w:marRight w:val="0"/>
      <w:marTop w:val="0"/>
      <w:marBottom w:val="0"/>
      <w:divBdr>
        <w:top w:val="none" w:sz="0" w:space="0" w:color="auto"/>
        <w:left w:val="none" w:sz="0" w:space="0" w:color="auto"/>
        <w:bottom w:val="none" w:sz="0" w:space="0" w:color="auto"/>
        <w:right w:val="none" w:sz="0" w:space="0" w:color="auto"/>
      </w:divBdr>
    </w:div>
    <w:div w:id="857500164">
      <w:bodyDiv w:val="1"/>
      <w:marLeft w:val="0"/>
      <w:marRight w:val="0"/>
      <w:marTop w:val="0"/>
      <w:marBottom w:val="0"/>
      <w:divBdr>
        <w:top w:val="none" w:sz="0" w:space="0" w:color="auto"/>
        <w:left w:val="none" w:sz="0" w:space="0" w:color="auto"/>
        <w:bottom w:val="none" w:sz="0" w:space="0" w:color="auto"/>
        <w:right w:val="none" w:sz="0" w:space="0" w:color="auto"/>
      </w:divBdr>
    </w:div>
    <w:div w:id="857819059">
      <w:bodyDiv w:val="1"/>
      <w:marLeft w:val="0"/>
      <w:marRight w:val="0"/>
      <w:marTop w:val="0"/>
      <w:marBottom w:val="0"/>
      <w:divBdr>
        <w:top w:val="none" w:sz="0" w:space="0" w:color="auto"/>
        <w:left w:val="none" w:sz="0" w:space="0" w:color="auto"/>
        <w:bottom w:val="none" w:sz="0" w:space="0" w:color="auto"/>
        <w:right w:val="none" w:sz="0" w:space="0" w:color="auto"/>
      </w:divBdr>
    </w:div>
    <w:div w:id="862018357">
      <w:bodyDiv w:val="1"/>
      <w:marLeft w:val="0"/>
      <w:marRight w:val="0"/>
      <w:marTop w:val="0"/>
      <w:marBottom w:val="0"/>
      <w:divBdr>
        <w:top w:val="none" w:sz="0" w:space="0" w:color="auto"/>
        <w:left w:val="none" w:sz="0" w:space="0" w:color="auto"/>
        <w:bottom w:val="none" w:sz="0" w:space="0" w:color="auto"/>
        <w:right w:val="none" w:sz="0" w:space="0" w:color="auto"/>
      </w:divBdr>
    </w:div>
    <w:div w:id="946544298">
      <w:bodyDiv w:val="1"/>
      <w:marLeft w:val="0"/>
      <w:marRight w:val="0"/>
      <w:marTop w:val="0"/>
      <w:marBottom w:val="0"/>
      <w:divBdr>
        <w:top w:val="none" w:sz="0" w:space="0" w:color="auto"/>
        <w:left w:val="none" w:sz="0" w:space="0" w:color="auto"/>
        <w:bottom w:val="none" w:sz="0" w:space="0" w:color="auto"/>
        <w:right w:val="none" w:sz="0" w:space="0" w:color="auto"/>
      </w:divBdr>
    </w:div>
    <w:div w:id="979193657">
      <w:bodyDiv w:val="1"/>
      <w:marLeft w:val="0"/>
      <w:marRight w:val="0"/>
      <w:marTop w:val="0"/>
      <w:marBottom w:val="0"/>
      <w:divBdr>
        <w:top w:val="none" w:sz="0" w:space="0" w:color="auto"/>
        <w:left w:val="none" w:sz="0" w:space="0" w:color="auto"/>
        <w:bottom w:val="none" w:sz="0" w:space="0" w:color="auto"/>
        <w:right w:val="none" w:sz="0" w:space="0" w:color="auto"/>
      </w:divBdr>
    </w:div>
    <w:div w:id="1030179064">
      <w:bodyDiv w:val="1"/>
      <w:marLeft w:val="0"/>
      <w:marRight w:val="0"/>
      <w:marTop w:val="0"/>
      <w:marBottom w:val="0"/>
      <w:divBdr>
        <w:top w:val="none" w:sz="0" w:space="0" w:color="auto"/>
        <w:left w:val="none" w:sz="0" w:space="0" w:color="auto"/>
        <w:bottom w:val="none" w:sz="0" w:space="0" w:color="auto"/>
        <w:right w:val="none" w:sz="0" w:space="0" w:color="auto"/>
      </w:divBdr>
    </w:div>
    <w:div w:id="1036735898">
      <w:bodyDiv w:val="1"/>
      <w:marLeft w:val="0"/>
      <w:marRight w:val="0"/>
      <w:marTop w:val="0"/>
      <w:marBottom w:val="0"/>
      <w:divBdr>
        <w:top w:val="none" w:sz="0" w:space="0" w:color="auto"/>
        <w:left w:val="none" w:sz="0" w:space="0" w:color="auto"/>
        <w:bottom w:val="none" w:sz="0" w:space="0" w:color="auto"/>
        <w:right w:val="none" w:sz="0" w:space="0" w:color="auto"/>
      </w:divBdr>
    </w:div>
    <w:div w:id="1123429410">
      <w:bodyDiv w:val="1"/>
      <w:marLeft w:val="0"/>
      <w:marRight w:val="0"/>
      <w:marTop w:val="0"/>
      <w:marBottom w:val="0"/>
      <w:divBdr>
        <w:top w:val="none" w:sz="0" w:space="0" w:color="auto"/>
        <w:left w:val="none" w:sz="0" w:space="0" w:color="auto"/>
        <w:bottom w:val="none" w:sz="0" w:space="0" w:color="auto"/>
        <w:right w:val="none" w:sz="0" w:space="0" w:color="auto"/>
      </w:divBdr>
    </w:div>
    <w:div w:id="1447115558">
      <w:bodyDiv w:val="1"/>
      <w:marLeft w:val="0"/>
      <w:marRight w:val="0"/>
      <w:marTop w:val="0"/>
      <w:marBottom w:val="0"/>
      <w:divBdr>
        <w:top w:val="none" w:sz="0" w:space="0" w:color="auto"/>
        <w:left w:val="none" w:sz="0" w:space="0" w:color="auto"/>
        <w:bottom w:val="none" w:sz="0" w:space="0" w:color="auto"/>
        <w:right w:val="none" w:sz="0" w:space="0" w:color="auto"/>
      </w:divBdr>
    </w:div>
    <w:div w:id="1447774373">
      <w:bodyDiv w:val="1"/>
      <w:marLeft w:val="0"/>
      <w:marRight w:val="0"/>
      <w:marTop w:val="0"/>
      <w:marBottom w:val="0"/>
      <w:divBdr>
        <w:top w:val="none" w:sz="0" w:space="0" w:color="auto"/>
        <w:left w:val="none" w:sz="0" w:space="0" w:color="auto"/>
        <w:bottom w:val="none" w:sz="0" w:space="0" w:color="auto"/>
        <w:right w:val="none" w:sz="0" w:space="0" w:color="auto"/>
      </w:divBdr>
    </w:div>
    <w:div w:id="1475947271">
      <w:bodyDiv w:val="1"/>
      <w:marLeft w:val="0"/>
      <w:marRight w:val="0"/>
      <w:marTop w:val="0"/>
      <w:marBottom w:val="0"/>
      <w:divBdr>
        <w:top w:val="none" w:sz="0" w:space="0" w:color="auto"/>
        <w:left w:val="none" w:sz="0" w:space="0" w:color="auto"/>
        <w:bottom w:val="none" w:sz="0" w:space="0" w:color="auto"/>
        <w:right w:val="none" w:sz="0" w:space="0" w:color="auto"/>
      </w:divBdr>
    </w:div>
    <w:div w:id="1483964032">
      <w:bodyDiv w:val="1"/>
      <w:marLeft w:val="0"/>
      <w:marRight w:val="0"/>
      <w:marTop w:val="0"/>
      <w:marBottom w:val="0"/>
      <w:divBdr>
        <w:top w:val="none" w:sz="0" w:space="0" w:color="auto"/>
        <w:left w:val="none" w:sz="0" w:space="0" w:color="auto"/>
        <w:bottom w:val="none" w:sz="0" w:space="0" w:color="auto"/>
        <w:right w:val="none" w:sz="0" w:space="0" w:color="auto"/>
      </w:divBdr>
    </w:div>
    <w:div w:id="1535925216">
      <w:bodyDiv w:val="1"/>
      <w:marLeft w:val="0"/>
      <w:marRight w:val="0"/>
      <w:marTop w:val="0"/>
      <w:marBottom w:val="0"/>
      <w:divBdr>
        <w:top w:val="none" w:sz="0" w:space="0" w:color="auto"/>
        <w:left w:val="none" w:sz="0" w:space="0" w:color="auto"/>
        <w:bottom w:val="none" w:sz="0" w:space="0" w:color="auto"/>
        <w:right w:val="none" w:sz="0" w:space="0" w:color="auto"/>
      </w:divBdr>
    </w:div>
    <w:div w:id="1684741455">
      <w:bodyDiv w:val="1"/>
      <w:marLeft w:val="0"/>
      <w:marRight w:val="0"/>
      <w:marTop w:val="0"/>
      <w:marBottom w:val="0"/>
      <w:divBdr>
        <w:top w:val="none" w:sz="0" w:space="0" w:color="auto"/>
        <w:left w:val="none" w:sz="0" w:space="0" w:color="auto"/>
        <w:bottom w:val="none" w:sz="0" w:space="0" w:color="auto"/>
        <w:right w:val="none" w:sz="0" w:space="0" w:color="auto"/>
      </w:divBdr>
    </w:div>
    <w:div w:id="1914392393">
      <w:bodyDiv w:val="1"/>
      <w:marLeft w:val="0"/>
      <w:marRight w:val="0"/>
      <w:marTop w:val="0"/>
      <w:marBottom w:val="0"/>
      <w:divBdr>
        <w:top w:val="none" w:sz="0" w:space="0" w:color="auto"/>
        <w:left w:val="none" w:sz="0" w:space="0" w:color="auto"/>
        <w:bottom w:val="none" w:sz="0" w:space="0" w:color="auto"/>
        <w:right w:val="none" w:sz="0" w:space="0" w:color="auto"/>
      </w:divBdr>
    </w:div>
    <w:div w:id="1946309561">
      <w:bodyDiv w:val="1"/>
      <w:marLeft w:val="0"/>
      <w:marRight w:val="0"/>
      <w:marTop w:val="0"/>
      <w:marBottom w:val="0"/>
      <w:divBdr>
        <w:top w:val="none" w:sz="0" w:space="0" w:color="auto"/>
        <w:left w:val="none" w:sz="0" w:space="0" w:color="auto"/>
        <w:bottom w:val="none" w:sz="0" w:space="0" w:color="auto"/>
        <w:right w:val="none" w:sz="0" w:space="0" w:color="auto"/>
      </w:divBdr>
    </w:div>
    <w:div w:id="1964656947">
      <w:bodyDiv w:val="1"/>
      <w:marLeft w:val="0"/>
      <w:marRight w:val="0"/>
      <w:marTop w:val="0"/>
      <w:marBottom w:val="0"/>
      <w:divBdr>
        <w:top w:val="none" w:sz="0" w:space="0" w:color="auto"/>
        <w:left w:val="none" w:sz="0" w:space="0" w:color="auto"/>
        <w:bottom w:val="none" w:sz="0" w:space="0" w:color="auto"/>
        <w:right w:val="none" w:sz="0" w:space="0" w:color="auto"/>
      </w:divBdr>
    </w:div>
    <w:div w:id="2102605118">
      <w:bodyDiv w:val="1"/>
      <w:marLeft w:val="0"/>
      <w:marRight w:val="0"/>
      <w:marTop w:val="0"/>
      <w:marBottom w:val="0"/>
      <w:divBdr>
        <w:top w:val="none" w:sz="0" w:space="0" w:color="auto"/>
        <w:left w:val="none" w:sz="0" w:space="0" w:color="auto"/>
        <w:bottom w:val="none" w:sz="0" w:space="0" w:color="auto"/>
        <w:right w:val="none" w:sz="0" w:space="0" w:color="auto"/>
      </w:divBdr>
    </w:div>
    <w:div w:id="213366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Bal15</b:Tag>
    <b:SourceType>JournalArticle</b:SourceType>
    <b:Guid>{7B124537-784D-0D40-84B9-8F80BAE1DA32}</b:Guid>
    <b:Title>Shared Tasks of the 2015 Workshop on Noisy User-generated Text: Twitter Lexical Normalization and Named Entity Recognition</b:Title>
    <b:City>Beijing, China</b:City>
    <b:Year>2015</b:Year>
    <b:JournalName>Proceedings of the ACL 2015 Workshop on Noisy User-generated Text</b:JournalName>
    <b:Pages>126-135</b:Pages>
    <b:Author>
      <b:Author>
        <b:NameList>
          <b:Person>
            <b:Last>Baldwin</b:Last>
            <b:First>Timothy</b:First>
          </b:Person>
          <b:Person>
            <b:Last>de Marneffe</b:Last>
            <b:Middle>Catherine</b:Middle>
            <b:First>Marie</b:First>
          </b:Person>
          <b:Person>
            <b:Last>Han</b:Last>
            <b:First>Bo</b:First>
          </b:Person>
          <b:Person>
            <b:Last>Kim</b:Last>
            <b:First>Young-Bum</b:First>
          </b:Person>
          <b:Person>
            <b:Last>Ritter</b:Last>
            <b:First>Alan</b:First>
          </b:Person>
          <b:Person>
            <b:Last>Xu</b:Last>
            <b:First>Wei</b:First>
          </b:Person>
        </b:NameList>
      </b:Author>
    </b:Author>
    <b:RefOrder>2</b:RefOrder>
  </b:Source>
  <b:Source>
    <b:Tag>Eis13</b:Tag>
    <b:SourceType>JournalArticle</b:SourceType>
    <b:Guid>{F099476F-8FA5-134E-8292-63C4FB642A11}</b:Guid>
    <b:Author>
      <b:Author>
        <b:NameList>
          <b:Person>
            <b:Last>Eisenstein</b:Last>
            <b:First>Jacob</b:First>
          </b:Person>
        </b:NameList>
      </b:Author>
    </b:Author>
    <b:Title>What to do about bad language on the internet</b:Title>
    <b:JournalName>Proceedings of the 2013 Conference of the North American Chapter of the Association for Computational Linguistics: Human Language Technologies</b:JournalName>
    <b:Year>2013</b:Year>
    <b:Pages>359-369</b:Pages>
    <b:City>Atlanta, USA</b:City>
    <b:RefOrder>3</b:RefOrder>
  </b:Source>
  <b:Source>
    <b:Tag>Zob</b:Tag>
    <b:SourceType>JournalArticle</b:SourceType>
    <b:Guid>{DE52B5D8-1F30-574C-9CF0-6D2FE3D6167A}</b:Guid>
    <b:Title>Phonetic String Matching: Lessons from Information Retrieval</b:Title>
    <b:Author>
      <b:Author>
        <b:NameList>
          <b:Person>
            <b:Last>Zobel</b:Last>
            <b:First>Justin</b:First>
          </b:Person>
          <b:Person>
            <b:Last>Dart</b:Last>
            <b:First>Phillip</b:First>
          </b:Person>
        </b:NameList>
      </b:Author>
    </b:Author>
    <b:JournalName>Proceedings of the 19th annual international ACM SIGIR conference on Research and development in information retrieval</b:JournalName>
    <b:Year>1996</b:Year>
    <b:Pages>166-172</b:Pages>
    <b:RefOrder>4</b:RefOrder>
  </b:Source>
  <b:Source>
    <b:Tag>Nee70</b:Tag>
    <b:SourceType>JournalArticle</b:SourceType>
    <b:Guid>{81D0972B-3EB4-1740-B330-E0D58749F610}</b:Guid>
    <b:Title>A general method applicable to the search for similarities in the amino acid sequence of two proteins</b:Title>
    <b:JournalName>Journal of Molecular Biology</b:JournalName>
    <b:Year>1970</b:Year>
    <b:Pages>443-453</b:Pages>
    <b:Author>
      <b:Author>
        <b:NameList>
          <b:Person>
            <b:Last>Needleman</b:Last>
            <b:First>Saul</b:First>
          </b:Person>
          <b:Person>
            <b:Last>Wunsch</b:Last>
            <b:First>Christian</b:First>
          </b:Person>
        </b:NameList>
      </b:Author>
    </b:Author>
    <b:RefOrder>5</b:RefOrder>
  </b:Source>
  <b:Source>
    <b:Tag>Rus18</b:Tag>
    <b:SourceType>Patent</b:SourceType>
    <b:Guid>{FE2708CD-D6E1-EE43-B572-B890804D5145}</b:Guid>
    <b:Year>1918</b:Year>
    <b:PatentNumber>1261167</b:PatentNumber>
    <b:CountryRegion>US</b:CountryRegion>
    <b:Author>
      <b:Inventor>
        <b:NameList>
          <b:Person>
            <b:Last>Russell</b:Last>
            <b:First>Robert</b:First>
          </b:Person>
          <b:Person>
            <b:Last>Odell</b:Last>
            <b:First>Margaret</b:First>
          </b:Person>
        </b:NameList>
      </b:Inventor>
    </b:Author>
    <b:RefOrder>6</b:RefOrder>
  </b:Source>
  <b:Source>
    <b:Tag>Lev66</b:Tag>
    <b:SourceType>JournalArticle</b:SourceType>
    <b:Guid>{B030B525-CF48-2A4A-A149-2CB5A106A119}</b:Guid>
    <b:Year>1966</b:Year>
    <b:Title>Binary codes capable of correcting deletions, insertions, and reversals</b:Title>
    <b:JournalName>Soviet Physics Doklady</b:JournalName>
    <b:Pages>707–710</b:Pages>
    <b:Author>
      <b:Author>
        <b:NameList>
          <b:Person>
            <b:Last>Levenshtein</b:Last>
            <b:First>Vladimir</b:First>
          </b:Person>
        </b:NameList>
      </b:Author>
    </b:Author>
    <b:RefOrder>1</b:RefOrder>
  </b:Source>
</b:Sources>
</file>

<file path=customXml/itemProps1.xml><?xml version="1.0" encoding="utf-8"?>
<ds:datastoreItem xmlns:ds="http://schemas.openxmlformats.org/officeDocument/2006/customXml" ds:itemID="{BD865ACA-9711-0849-8F22-49CE03FC2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4</Pages>
  <Words>1590</Words>
  <Characters>9067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Harris</dc:creator>
  <cp:keywords/>
  <dc:description/>
  <cp:lastModifiedBy>Tom Harris</cp:lastModifiedBy>
  <cp:revision>9</cp:revision>
  <dcterms:created xsi:type="dcterms:W3CDTF">2019-04-25T05:58:00Z</dcterms:created>
  <dcterms:modified xsi:type="dcterms:W3CDTF">2019-04-28T10:04:00Z</dcterms:modified>
</cp:coreProperties>
</file>