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17778A"/>
          <w:sz w:val="20"/>
          <w:szCs w:val="20"/>
        </w:rPr>
        <w:t xml:space="preserve">LESSON TEMPLATE</w:t>
      </w:r>
    </w:p>
    <w:p>
      <w:pPr>
        <w:spacing w:before="0" w:after="160"/>
      </w:pPr>
      <w:r>
        <w:rPr>
          <w:rFonts w:ascii="Arial" w:cs="Arial" w:eastAsia="Arial" w:hAnsi="Arial"/>
          <w:b/>
          <w:bCs/>
          <w:color w:val="1F3864"/>
          <w:sz w:val="52"/>
          <w:szCs w:val="52"/>
        </w:rPr>
        <w:t xml:space="preserve">Claim Testing</w:t>
      </w:r>
    </w:p>
    <w:p>
      <w:pPr>
        <w:pBdr>
          <w:bottom w:val="single" w:color="C9A84C" w:sz="10" w:space="2"/>
        </w:pBdr>
        <w:spacing w:after="240"/>
      </w:pPr>
      <w:r>
        <w:rPr>
          <w:rFonts w:ascii="Arial" w:cs="Arial" w:eastAsia="Arial" w:hAnsi="Arial"/>
          <w:i/>
          <w:iCs/>
          <w:color w:val="4A4A4A"/>
          <w:sz w:val="24"/>
          <w:szCs w:val="24"/>
        </w:rPr>
        <w:t xml:space="preserve">Inspired by the OER Project Framework</w:t>
      </w:r>
    </w:p>
    <w:p>
      <w:pPr>
        <w:spacing w:after="140" w:line="276" w:lineRule="auto"/>
      </w:pPr>
      <w:r>
        <w:rPr>
          <w:rFonts w:ascii="Arial" w:cs="Arial" w:eastAsia="Arial" w:hAnsi="Arial"/>
          <w:color w:val="1A1A1A"/>
          <w:sz w:val="22"/>
          <w:szCs w:val="22"/>
        </w:rPr>
        <w:t xml:space="preserve">This document is a backend reference specification for AI-assisted lesson generation. It defines the Claim Testing lesson template in full operational detail so that a lesson-generation system can produce consistent, high-quality lessons across different grades, subjects, time constraints, and classroom contexts.</w:t>
      </w:r>
    </w:p>
    <w:p>
      <w:pPr>
        <w:spacing w:after="200"/>
      </w:pP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2F7F9" w:val="clear"/>
            <w:tcMar>
              <w:top w:type="dxa" w:w="80"/>
              <w:left w:type="dxa" w:w="0"/>
              <w:bottom w:type="dxa" w:w="80"/>
              <w:right w:type="dxa" w:w="120"/>
            </w:tcMar>
          </w:tcPr>
          <w:p>
            <w:r>
              <w:rPr>
                <w:rFonts w:ascii="Arial" w:cs="Arial" w:eastAsia="Arial" w:hAnsi="Arial"/>
                <w:b/>
                <w:bCs/>
                <w:color w:val="1F3864"/>
                <w:sz w:val="22"/>
                <w:szCs w:val="22"/>
              </w:rPr>
              <w:t xml:space="preserve">Template Type</w:t>
            </w:r>
          </w:p>
        </w:tc>
        <w:tc>
          <w:tcPr>
            <w:tcW w:type="dxa" w:w="6560"/>
            <w:tcBorders>
              <w:top w:val="single" w:color="E0E0E0" w:sz="4"/>
              <w:left w:val="single" w:color="E0E0E0" w:sz="4"/>
              <w:bottom w:val="single" w:color="E0E0E0" w:sz="4"/>
              <w:right w:val="single" w:color="E0E0E0" w:sz="4"/>
            </w:tcBorders>
            <w:shd w:fill="F2F7F9" w:val="clear"/>
            <w:tcMar>
              <w:top w:type="dxa" w:w="80"/>
              <w:left w:type="dxa" w:w="120"/>
              <w:bottom w:type="dxa" w:w="80"/>
              <w:right w:type="dxa" w:w="80"/>
            </w:tcMar>
          </w:tcPr>
          <w:p>
            <w:r>
              <w:rPr>
                <w:rFonts w:ascii="Arial" w:cs="Arial" w:eastAsia="Arial" w:hAnsi="Arial"/>
                <w:color w:val="1A1A1A"/>
                <w:sz w:val="22"/>
                <w:szCs w:val="22"/>
              </w:rPr>
              <w:t xml:space="preserve">Analytical skill lesson — claim evaluation using the four-tester framework</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0"/>
              <w:bottom w:type="dxa" w:w="80"/>
              <w:right w:type="dxa" w:w="120"/>
            </w:tcMar>
          </w:tcPr>
          <w:p>
            <w:r>
              <w:rPr>
                <w:rFonts w:ascii="Arial" w:cs="Arial" w:eastAsia="Arial" w:hAnsi="Arial"/>
                <w:b/>
                <w:bCs/>
                <w:color w:val="1F3864"/>
                <w:sz w:val="22"/>
                <w:szCs w:val="22"/>
              </w:rPr>
              <w:t xml:space="preserve">Primary Subject Fit</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80"/>
            </w:tcMar>
          </w:tcPr>
          <w:p>
            <w:r>
              <w:rPr>
                <w:rFonts w:ascii="Arial" w:cs="Arial" w:eastAsia="Arial" w:hAnsi="Arial"/>
                <w:color w:val="1A1A1A"/>
                <w:sz w:val="22"/>
                <w:szCs w:val="22"/>
              </w:rPr>
              <w:t xml:space="preserve">History, Social Studies, Science, ELA, Humanities, Current Events</w:t>
            </w:r>
          </w:p>
        </w:tc>
      </w:tr>
      <w:tr>
        <w:tc>
          <w:tcPr>
            <w:tcW w:type="dxa" w:w="2800"/>
            <w:tcBorders>
              <w:top w:val="single" w:color="E0E0E0" w:sz="4"/>
              <w:left w:val="single" w:color="E0E0E0" w:sz="4"/>
              <w:bottom w:val="single" w:color="E0E0E0" w:sz="4"/>
              <w:right w:val="single" w:color="E0E0E0" w:sz="4"/>
            </w:tcBorders>
            <w:shd w:fill="F2F7F9" w:val="clear"/>
            <w:tcMar>
              <w:top w:type="dxa" w:w="80"/>
              <w:left w:type="dxa" w:w="0"/>
              <w:bottom w:type="dxa" w:w="80"/>
              <w:right w:type="dxa" w:w="120"/>
            </w:tcMar>
          </w:tcPr>
          <w:p>
            <w:r>
              <w:rPr>
                <w:rFonts w:ascii="Arial" w:cs="Arial" w:eastAsia="Arial" w:hAnsi="Arial"/>
                <w:b/>
                <w:bCs/>
                <w:color w:val="1F3864"/>
                <w:sz w:val="22"/>
                <w:szCs w:val="22"/>
              </w:rPr>
              <w:t xml:space="preserve">Grade Range</w:t>
            </w:r>
          </w:p>
        </w:tc>
        <w:tc>
          <w:tcPr>
            <w:tcW w:type="dxa" w:w="6560"/>
            <w:tcBorders>
              <w:top w:val="single" w:color="E0E0E0" w:sz="4"/>
              <w:left w:val="single" w:color="E0E0E0" w:sz="4"/>
              <w:bottom w:val="single" w:color="E0E0E0" w:sz="4"/>
              <w:right w:val="single" w:color="E0E0E0" w:sz="4"/>
            </w:tcBorders>
            <w:shd w:fill="F2F7F9" w:val="clear"/>
            <w:tcMar>
              <w:top w:type="dxa" w:w="80"/>
              <w:left w:type="dxa" w:w="120"/>
              <w:bottom w:type="dxa" w:w="80"/>
              <w:right w:type="dxa" w:w="80"/>
            </w:tcMar>
          </w:tcPr>
          <w:p>
            <w:r>
              <w:rPr>
                <w:rFonts w:ascii="Arial" w:cs="Arial" w:eastAsia="Arial" w:hAnsi="Arial"/>
                <w:color w:val="1A1A1A"/>
                <w:sz w:val="22"/>
                <w:szCs w:val="22"/>
              </w:rPr>
              <w:t xml:space="preserve">Grades 5–12 (adaptable)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0"/>
              <w:bottom w:type="dxa" w:w="80"/>
              <w:right w:type="dxa" w:w="120"/>
            </w:tcMar>
          </w:tcPr>
          <w:p>
            <w:r>
              <w:rPr>
                <w:rFonts w:ascii="Arial" w:cs="Arial" w:eastAsia="Arial" w:hAnsi="Arial"/>
                <w:b/>
                <w:bCs/>
                <w:color w:val="1F3864"/>
                <w:sz w:val="22"/>
                <w:szCs w:val="22"/>
              </w:rPr>
              <w:t xml:space="preserve">Typical Duration</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80"/>
            </w:tcMar>
          </w:tcPr>
          <w:p>
            <w:r>
              <w:rPr>
                <w:rFonts w:ascii="Arial" w:cs="Arial" w:eastAsia="Arial" w:hAnsi="Arial"/>
                <w:color w:val="1A1A1A"/>
                <w:sz w:val="22"/>
                <w:szCs w:val="22"/>
              </w:rPr>
              <w:t xml:space="preserve">45–75 minutes</w:t>
            </w:r>
          </w:p>
        </w:tc>
      </w:tr>
      <w:tr>
        <w:tc>
          <w:tcPr>
            <w:tcW w:type="dxa" w:w="2800"/>
            <w:tcBorders>
              <w:top w:val="single" w:color="E0E0E0" w:sz="4"/>
              <w:left w:val="single" w:color="E0E0E0" w:sz="4"/>
              <w:bottom w:val="single" w:color="E0E0E0" w:sz="4"/>
              <w:right w:val="single" w:color="E0E0E0" w:sz="4"/>
            </w:tcBorders>
            <w:shd w:fill="F2F7F9" w:val="clear"/>
            <w:tcMar>
              <w:top w:type="dxa" w:w="80"/>
              <w:left w:type="dxa" w:w="0"/>
              <w:bottom w:type="dxa" w:w="80"/>
              <w:right w:type="dxa" w:w="120"/>
            </w:tcMar>
          </w:tcPr>
          <w:p>
            <w:r>
              <w:rPr>
                <w:rFonts w:ascii="Arial" w:cs="Arial" w:eastAsia="Arial" w:hAnsi="Arial"/>
                <w:b/>
                <w:bCs/>
                <w:color w:val="1F3864"/>
                <w:sz w:val="22"/>
                <w:szCs w:val="22"/>
              </w:rPr>
              <w:t xml:space="preserve">Inspired by</w:t>
            </w:r>
          </w:p>
        </w:tc>
        <w:tc>
          <w:tcPr>
            <w:tcW w:type="dxa" w:w="6560"/>
            <w:tcBorders>
              <w:top w:val="single" w:color="E0E0E0" w:sz="4"/>
              <w:left w:val="single" w:color="E0E0E0" w:sz="4"/>
              <w:bottom w:val="single" w:color="E0E0E0" w:sz="4"/>
              <w:right w:val="single" w:color="E0E0E0" w:sz="4"/>
            </w:tcBorders>
            <w:shd w:fill="F2F7F9" w:val="clear"/>
            <w:tcMar>
              <w:top w:type="dxa" w:w="80"/>
              <w:left w:type="dxa" w:w="120"/>
              <w:bottom w:type="dxa" w:w="80"/>
              <w:right w:type="dxa" w:w="80"/>
            </w:tcMar>
          </w:tcPr>
          <w:p>
            <w:r>
              <w:rPr>
                <w:rFonts w:ascii="Arial" w:cs="Arial" w:eastAsia="Arial" w:hAnsi="Arial"/>
                <w:color w:val="1A1A1A"/>
                <w:sz w:val="22"/>
                <w:szCs w:val="22"/>
              </w:rPr>
              <w:t xml:space="preserve">OER Project Big History / World History Project claim-testing pedagogy</w:t>
            </w:r>
          </w:p>
        </w:tc>
      </w:tr>
    </w:tbl>
    <w:p>
      <w:pPr>
        <w:spacing w:after="360"/>
      </w:pPr>
    </w:p>
    <w:p>
      <w:pPr>
        <w:pStyle w:val="Heading1"/>
        <w:spacing w:before="360" w:after="120"/>
      </w:pPr>
      <w:r>
        <w:rPr>
          <w:rFonts w:ascii="Arial" w:cs="Arial" w:eastAsia="Arial" w:hAnsi="Arial"/>
          <w:b/>
          <w:bCs/>
          <w:color w:val="1F3864"/>
          <w:sz w:val="34"/>
          <w:szCs w:val="34"/>
        </w:rPr>
        <w:t xml:space="preserve">1. Template Identity</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Claim Testing is a structured analytical lesson in which students evaluate the truth or validity of one or more explicit statements using a four-part framework: Intuition, Logic, Authority, and Evidence. The lesson moves students from gut reaction to evidence-backed written argument. It is a skill-teaching lesson, not a content-delivery lesson. The content of the claim is the vehicle; the skill of rigorous, multi-tester analysis is the destination.</w:t>
      </w:r>
    </w:p>
    <w:p>
      <w:pPr>
        <w:spacing w:after="140" w:line="276" w:lineRule="auto"/>
      </w:pPr>
      <w:r>
        <w:rPr>
          <w:rFonts w:ascii="Arial" w:cs="Arial" w:eastAsia="Arial" w:hAnsi="Arial"/>
          <w:color w:val="1A1A1A"/>
          <w:sz w:val="22"/>
          <w:szCs w:val="22"/>
        </w:rPr>
        <w:t xml:space="preserve">The template is directly derived from the OER Project (Big History Project / World History Project) approach to claim testing, in which students learn to distinguish between claim testers of increasing reliability and apply them to real-world and academic claims.</w:t>
      </w:r>
    </w:p>
    <w:p>
      <w:pPr>
        <w:spacing w:after="120"/>
      </w:pPr>
    </w:p>
    <w:p>
      <w:pPr>
        <w:pStyle w:val="Heading1"/>
        <w:spacing w:before="360" w:after="120"/>
      </w:pPr>
      <w:r>
        <w:rPr>
          <w:rFonts w:ascii="Arial" w:cs="Arial" w:eastAsia="Arial" w:hAnsi="Arial"/>
          <w:b/>
          <w:bCs/>
          <w:color w:val="1F3864"/>
          <w:sz w:val="34"/>
          <w:szCs w:val="34"/>
        </w:rPr>
        <w:t xml:space="preserve">2. Core Purpose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Use this template when the primary goal is to teach students how to evaluate claims — not simply to deliver content. The lesson is designed to:</w:t>
      </w:r>
    </w:p>
    <w:p>
      <w:pPr>
        <w:pStyle w:val="ListParagraph"/>
        <w:numPr>
          <w:ilvl w:val="0"/>
          <w:numId w:val="2"/>
        </w:numPr>
        <w:spacing w:after="80" w:line="260" w:lineRule="auto"/>
      </w:pPr>
      <w:r>
        <w:rPr>
          <w:rFonts w:ascii="Arial" w:cs="Arial" w:eastAsia="Arial" w:hAnsi="Arial"/>
          <w:color w:val="1A1A1A"/>
          <w:sz w:val="22"/>
          <w:szCs w:val="22"/>
        </w:rPr>
        <w:t xml:space="preserve">Build transferable analytical habits that apply to academic, civic, and digital contexts.</w:t>
      </w:r>
    </w:p>
    <w:p>
      <w:pPr>
        <w:pStyle w:val="ListParagraph"/>
        <w:numPr>
          <w:ilvl w:val="0"/>
          <w:numId w:val="2"/>
        </w:numPr>
        <w:spacing w:after="80" w:line="260" w:lineRule="auto"/>
      </w:pPr>
      <w:r>
        <w:rPr>
          <w:rFonts w:ascii="Arial" w:cs="Arial" w:eastAsia="Arial" w:hAnsi="Arial"/>
          <w:color w:val="1A1A1A"/>
          <w:sz w:val="22"/>
          <w:szCs w:val="22"/>
        </w:rPr>
        <w:t xml:space="preserve">Teach students that intuition and logic are valid but insufficient starting points for rigorous claim evaluation.</w:t>
      </w:r>
    </w:p>
    <w:p>
      <w:pPr>
        <w:pStyle w:val="ListParagraph"/>
        <w:numPr>
          <w:ilvl w:val="0"/>
          <w:numId w:val="2"/>
        </w:numPr>
        <w:spacing w:after="80" w:line="260" w:lineRule="auto"/>
      </w:pPr>
      <w:r>
        <w:rPr>
          <w:rFonts w:ascii="Arial" w:cs="Arial" w:eastAsia="Arial" w:hAnsi="Arial"/>
          <w:color w:val="1A1A1A"/>
          <w:sz w:val="22"/>
          <w:szCs w:val="22"/>
        </w:rPr>
        <w:t xml:space="preserve">Establish a shared vocabulary (the four claim testers) that can be used throughout a course.</w:t>
      </w:r>
    </w:p>
    <w:p>
      <w:pPr>
        <w:pStyle w:val="ListParagraph"/>
        <w:numPr>
          <w:ilvl w:val="0"/>
          <w:numId w:val="2"/>
        </w:numPr>
        <w:spacing w:after="80" w:line="260" w:lineRule="auto"/>
      </w:pPr>
      <w:r>
        <w:rPr>
          <w:rFonts w:ascii="Arial" w:cs="Arial" w:eastAsia="Arial" w:hAnsi="Arial"/>
          <w:color w:val="1A1A1A"/>
          <w:sz w:val="22"/>
          <w:szCs w:val="22"/>
        </w:rPr>
        <w:t xml:space="preserve">Create the intellectual experience of being wrong, uncertain, or surprised — and resolving that through structured inquiry.</w:t>
      </w:r>
    </w:p>
    <w:p>
      <w:pPr>
        <w:pStyle w:val="ListParagraph"/>
        <w:numPr>
          <w:ilvl w:val="0"/>
          <w:numId w:val="2"/>
        </w:numPr>
        <w:spacing w:after="80" w:line="260" w:lineRule="auto"/>
      </w:pPr>
      <w:r>
        <w:rPr>
          <w:rFonts w:ascii="Arial" w:cs="Arial" w:eastAsia="Arial" w:hAnsi="Arial"/>
          <w:color w:val="1A1A1A"/>
          <w:sz w:val="22"/>
          <w:szCs w:val="22"/>
        </w:rPr>
        <w:t xml:space="preserve">Produce individual written evidence that each student can locate, evaluate, and articulate a claim verdict using the framework.</w:t>
      </w:r>
    </w:p>
    <w:p>
      <w:pPr>
        <w:spacing w:after="120"/>
      </w:pPr>
    </w:p>
    <w:p>
      <w:pPr>
        <w:pStyle w:val="Heading1"/>
        <w:spacing w:before="360" w:after="120"/>
      </w:pPr>
      <w:r>
        <w:rPr>
          <w:rFonts w:ascii="Arial" w:cs="Arial" w:eastAsia="Arial" w:hAnsi="Arial"/>
          <w:b/>
          <w:bCs/>
          <w:color w:val="1F3864"/>
          <w:sz w:val="34"/>
          <w:szCs w:val="34"/>
        </w:rPr>
        <w:t xml:space="preserve">3. Best Use Cases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This template works best in the following situations:</w:t>
      </w:r>
    </w:p>
    <w:p>
      <w:pPr>
        <w:pStyle w:val="ListParagraph"/>
        <w:numPr>
          <w:ilvl w:val="0"/>
          <w:numId w:val="2"/>
        </w:numPr>
        <w:spacing w:after="80" w:line="260" w:lineRule="auto"/>
      </w:pPr>
      <w:r>
        <w:rPr>
          <w:rFonts w:ascii="Arial" w:cs="Arial" w:eastAsia="Arial" w:hAnsi="Arial"/>
          <w:color w:val="1A1A1A"/>
          <w:sz w:val="22"/>
          <w:szCs w:val="22"/>
        </w:rPr>
        <w:t xml:space="preserve">At the beginning of a unit, course, or year — when introducing analytical habits students will use repeatedly.</w:t>
      </w:r>
    </w:p>
    <w:p>
      <w:pPr>
        <w:pStyle w:val="ListParagraph"/>
        <w:numPr>
          <w:ilvl w:val="0"/>
          <w:numId w:val="2"/>
        </w:numPr>
        <w:spacing w:after="80" w:line="260" w:lineRule="auto"/>
      </w:pPr>
      <w:r>
        <w:rPr>
          <w:rFonts w:ascii="Arial" w:cs="Arial" w:eastAsia="Arial" w:hAnsi="Arial"/>
          <w:color w:val="1A1A1A"/>
          <w:sz w:val="22"/>
          <w:szCs w:val="22"/>
        </w:rPr>
        <w:t xml:space="preserve">When students are working with sources, data, or contested historical or scientific claims.</w:t>
      </w:r>
    </w:p>
    <w:p>
      <w:pPr>
        <w:pStyle w:val="ListParagraph"/>
        <w:numPr>
          <w:ilvl w:val="0"/>
          <w:numId w:val="2"/>
        </w:numPr>
        <w:spacing w:after="80" w:line="260" w:lineRule="auto"/>
      </w:pPr>
      <w:r>
        <w:rPr>
          <w:rFonts w:ascii="Arial" w:cs="Arial" w:eastAsia="Arial" w:hAnsi="Arial"/>
          <w:color w:val="1A1A1A"/>
          <w:sz w:val="22"/>
          <w:szCs w:val="22"/>
        </w:rPr>
        <w:t xml:space="preserve">When the teacher wants students to practise distinguishing credible from unreliable sources.</w:t>
      </w:r>
    </w:p>
    <w:p>
      <w:pPr>
        <w:pStyle w:val="ListParagraph"/>
        <w:numPr>
          <w:ilvl w:val="0"/>
          <w:numId w:val="2"/>
        </w:numPr>
        <w:spacing w:after="80" w:line="260" w:lineRule="auto"/>
      </w:pPr>
      <w:r>
        <w:rPr>
          <w:rFonts w:ascii="Arial" w:cs="Arial" w:eastAsia="Arial" w:hAnsi="Arial"/>
          <w:color w:val="1A1A1A"/>
          <w:sz w:val="22"/>
          <w:szCs w:val="22"/>
        </w:rPr>
        <w:t xml:space="preserve">When current events, misinformation, or social media literacy are relevant to the learning context.</w:t>
      </w:r>
    </w:p>
    <w:p>
      <w:pPr>
        <w:pStyle w:val="ListParagraph"/>
        <w:numPr>
          <w:ilvl w:val="0"/>
          <w:numId w:val="2"/>
        </w:numPr>
        <w:spacing w:after="80" w:line="260" w:lineRule="auto"/>
      </w:pPr>
      <w:r>
        <w:rPr>
          <w:rFonts w:ascii="Arial" w:cs="Arial" w:eastAsia="Arial" w:hAnsi="Arial"/>
          <w:color w:val="1A1A1A"/>
          <w:sz w:val="22"/>
          <w:szCs w:val="22"/>
        </w:rPr>
        <w:t xml:space="preserve">When students are preparing to write an argument-based essay or assessment and need claim-evaluation skills.</w:t>
      </w:r>
    </w:p>
    <w:p>
      <w:pPr>
        <w:pStyle w:val="ListParagraph"/>
        <w:numPr>
          <w:ilvl w:val="0"/>
          <w:numId w:val="2"/>
        </w:numPr>
        <w:spacing w:after="80" w:line="260" w:lineRule="auto"/>
      </w:pPr>
      <w:r>
        <w:rPr>
          <w:rFonts w:ascii="Arial" w:cs="Arial" w:eastAsia="Arial" w:hAnsi="Arial"/>
          <w:color w:val="1A1A1A"/>
          <w:sz w:val="22"/>
          <w:szCs w:val="22"/>
        </w:rPr>
        <w:t xml:space="preserve">As a recurring skill-building activity that escalates in complexity over time — the same framework applied to increasingly difficult claims.</w:t>
      </w:r>
    </w:p>
    <w:p>
      <w:pPr>
        <w:spacing w:after="120"/>
      </w:pP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Subject fit: History, World History, Big History, Science, ELA, Current Events, Media Literacy, Philosophy, Civics. The framework is content-agnostic; the claim is subject-specific.</w:t>
      </w:r>
    </w:p>
    <w:p>
      <w:pPr>
        <w:spacing w:after="120"/>
      </w:pPr>
    </w:p>
    <w:p>
      <w:pPr>
        <w:pStyle w:val="Heading1"/>
        <w:spacing w:before="360" w:after="120"/>
      </w:pPr>
      <w:r>
        <w:rPr>
          <w:rFonts w:ascii="Arial" w:cs="Arial" w:eastAsia="Arial" w:hAnsi="Arial"/>
          <w:b/>
          <w:bCs/>
          <w:color w:val="1F3864"/>
          <w:sz w:val="34"/>
          <w:szCs w:val="34"/>
        </w:rPr>
        <w:t xml:space="preserve">4. Use Cautiously / Avoid When</w:t>
      </w:r>
    </w:p>
    <w:p>
      <w:pPr>
        <w:pBdr>
          <w:bottom w:val="single" w:color="17778A" w:sz="6" w:space="1"/>
        </w:pBdr>
        <w:spacing w:after="200"/>
      </w:pPr>
    </w:p>
    <w:p>
      <w:pPr>
        <w:pStyle w:val="ListParagraph"/>
        <w:numPr>
          <w:ilvl w:val="0"/>
          <w:numId w:val="2"/>
        </w:numPr>
        <w:spacing w:after="80" w:line="260" w:lineRule="auto"/>
      </w:pPr>
      <w:r>
        <w:rPr>
          <w:rFonts w:ascii="Arial" w:cs="Arial" w:eastAsia="Arial" w:hAnsi="Arial"/>
          <w:color w:val="1A1A1A"/>
          <w:sz w:val="22"/>
          <w:szCs w:val="22"/>
        </w:rPr>
        <w:t xml:space="preserve">Students have no prior knowledge of the topic the claim addresses — they cannot evaluate evidence they cannot contextualise.</w:t>
      </w:r>
    </w:p>
    <w:p>
      <w:pPr>
        <w:pStyle w:val="ListParagraph"/>
        <w:numPr>
          <w:ilvl w:val="0"/>
          <w:numId w:val="2"/>
        </w:numPr>
        <w:spacing w:after="80" w:line="260" w:lineRule="auto"/>
      </w:pPr>
      <w:r>
        <w:rPr>
          <w:rFonts w:ascii="Arial" w:cs="Arial" w:eastAsia="Arial" w:hAnsi="Arial"/>
          <w:color w:val="1A1A1A"/>
          <w:sz w:val="22"/>
          <w:szCs w:val="22"/>
        </w:rPr>
        <w:t xml:space="preserve">The lesson's goal is content delivery, not skill building. If the point is for students to know specific facts, a different template serves better.</w:t>
      </w:r>
    </w:p>
    <w:p>
      <w:pPr>
        <w:pStyle w:val="ListParagraph"/>
        <w:numPr>
          <w:ilvl w:val="0"/>
          <w:numId w:val="2"/>
        </w:numPr>
        <w:spacing w:after="80" w:line="260" w:lineRule="auto"/>
      </w:pPr>
      <w:r>
        <w:rPr>
          <w:rFonts w:ascii="Arial" w:cs="Arial" w:eastAsia="Arial" w:hAnsi="Arial"/>
          <w:color w:val="1A1A1A"/>
          <w:sz w:val="22"/>
          <w:szCs w:val="22"/>
        </w:rPr>
        <w:t xml:space="preserve">The claims selected are trivial or have no real intellectual tension — low-stakes claims produce low-engagement analysis.</w:t>
      </w:r>
    </w:p>
    <w:p>
      <w:pPr>
        <w:pStyle w:val="ListParagraph"/>
        <w:numPr>
          <w:ilvl w:val="0"/>
          <w:numId w:val="2"/>
        </w:numPr>
        <w:spacing w:after="80" w:line="260" w:lineRule="auto"/>
      </w:pPr>
      <w:r>
        <w:rPr>
          <w:rFonts w:ascii="Arial" w:cs="Arial" w:eastAsia="Arial" w:hAnsi="Arial"/>
          <w:color w:val="1A1A1A"/>
          <w:sz w:val="22"/>
          <w:szCs w:val="22"/>
        </w:rPr>
        <w:t xml:space="preserve">There is insufficient time for both the guided practice phase and the individual written consolidation. Cutting the written consolidation destroys the assessment function.</w:t>
      </w:r>
    </w:p>
    <w:p>
      <w:pPr>
        <w:pStyle w:val="ListParagraph"/>
        <w:numPr>
          <w:ilvl w:val="0"/>
          <w:numId w:val="2"/>
        </w:numPr>
        <w:spacing w:after="80" w:line="260" w:lineRule="auto"/>
      </w:pPr>
      <w:r>
        <w:rPr>
          <w:rFonts w:ascii="Arial" w:cs="Arial" w:eastAsia="Arial" w:hAnsi="Arial"/>
          <w:color w:val="1A1A1A"/>
          <w:sz w:val="22"/>
          <w:szCs w:val="22"/>
        </w:rPr>
        <w:t xml:space="preserve">The class has no access to any information source (text, reference materials, teacher-curated resources) — the Evidence and Authority testers cannot be applied.</w:t>
      </w:r>
    </w:p>
    <w:p>
      <w:pPr>
        <w:spacing w:after="120"/>
      </w:pPr>
    </w:p>
    <w:p>
      <w:pPr>
        <w:pStyle w:val="Heading1"/>
        <w:spacing w:before="360" w:after="120"/>
      </w:pPr>
      <w:r>
        <w:rPr>
          <w:rFonts w:ascii="Arial" w:cs="Arial" w:eastAsia="Arial" w:hAnsi="Arial"/>
          <w:b/>
          <w:bCs/>
          <w:color w:val="1F3864"/>
          <w:sz w:val="34"/>
          <w:szCs w:val="34"/>
        </w:rPr>
        <w:t xml:space="preserve">5. Fixed Identity of the Template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No matter what inputs, sliders, or constraints are applied, the following must remain true:</w:t>
      </w:r>
    </w:p>
    <w:p>
      <w:pPr>
        <w:pStyle w:val="ListParagraph"/>
        <w:numPr>
          <w:ilvl w:val="0"/>
          <w:numId w:val="2"/>
        </w:numPr>
        <w:spacing w:after="80" w:line="260" w:lineRule="auto"/>
      </w:pPr>
      <w:r>
        <w:rPr>
          <w:rFonts w:ascii="Arial" w:cs="Arial" w:eastAsia="Arial" w:hAnsi="Arial"/>
          <w:color w:val="1A1A1A"/>
          <w:sz w:val="22"/>
          <w:szCs w:val="22"/>
        </w:rPr>
        <w:t xml:space="preserve">The four claim testers (Intuition, Logic, Authority, Evidence) are explicitly named and taught in every version of this lesson.</w:t>
      </w:r>
    </w:p>
    <w:p>
      <w:pPr>
        <w:pStyle w:val="ListParagraph"/>
        <w:numPr>
          <w:ilvl w:val="0"/>
          <w:numId w:val="2"/>
        </w:numPr>
        <w:spacing w:after="80" w:line="260" w:lineRule="auto"/>
      </w:pPr>
      <w:r>
        <w:rPr>
          <w:rFonts w:ascii="Arial" w:cs="Arial" w:eastAsia="Arial" w:hAnsi="Arial"/>
          <w:color w:val="1A1A1A"/>
          <w:sz w:val="22"/>
          <w:szCs w:val="22"/>
        </w:rPr>
        <w:t xml:space="preserve">The lesson includes at least one moment where students apply all four testers to the same claim — not just the ones that feel easiest.</w:t>
      </w:r>
    </w:p>
    <w:p>
      <w:pPr>
        <w:pStyle w:val="ListParagraph"/>
        <w:numPr>
          <w:ilvl w:val="0"/>
          <w:numId w:val="2"/>
        </w:numPr>
        <w:spacing w:after="80" w:line="260" w:lineRule="auto"/>
      </w:pPr>
      <w:r>
        <w:rPr>
          <w:rFonts w:ascii="Arial" w:cs="Arial" w:eastAsia="Arial" w:hAnsi="Arial"/>
          <w:color w:val="1A1A1A"/>
          <w:sz w:val="22"/>
          <w:szCs w:val="22"/>
        </w:rPr>
        <w:t xml:space="preserve">There is always a content claim tied to the learning objective — not just an abstract or trivial warm-up claim.</w:t>
      </w:r>
    </w:p>
    <w:p>
      <w:pPr>
        <w:pStyle w:val="ListParagraph"/>
        <w:numPr>
          <w:ilvl w:val="0"/>
          <w:numId w:val="2"/>
        </w:numPr>
        <w:spacing w:after="80" w:line="260" w:lineRule="auto"/>
      </w:pPr>
      <w:r>
        <w:rPr>
          <w:rFonts w:ascii="Arial" w:cs="Arial" w:eastAsia="Arial" w:hAnsi="Arial"/>
          <w:color w:val="1A1A1A"/>
          <w:sz w:val="22"/>
          <w:szCs w:val="22"/>
        </w:rPr>
        <w:t xml:space="preserve">The lesson ends with individual written consolidation — each student produces a written verdict with reasoning.</w:t>
      </w:r>
    </w:p>
    <w:p>
      <w:pPr>
        <w:pStyle w:val="ListParagraph"/>
        <w:numPr>
          <w:ilvl w:val="0"/>
          <w:numId w:val="2"/>
        </w:numPr>
        <w:spacing w:after="80" w:line="260" w:lineRule="auto"/>
      </w:pPr>
      <w:r>
        <w:rPr>
          <w:rFonts w:ascii="Arial" w:cs="Arial" w:eastAsia="Arial" w:hAnsi="Arial"/>
          <w:color w:val="1A1A1A"/>
          <w:sz w:val="22"/>
          <w:szCs w:val="22"/>
        </w:rPr>
        <w:t xml:space="preserve">Students must engage with at least one external source or piece of evidence — the lesson cannot rely on intuition and logic alone.</w:t>
      </w:r>
    </w:p>
    <w:p>
      <w:pPr>
        <w:pStyle w:val="ListParagraph"/>
        <w:numPr>
          <w:ilvl w:val="0"/>
          <w:numId w:val="2"/>
        </w:numPr>
        <w:spacing w:after="80" w:line="260" w:lineRule="auto"/>
      </w:pPr>
      <w:r>
        <w:rPr>
          <w:rFonts w:ascii="Arial" w:cs="Arial" w:eastAsia="Arial" w:hAnsi="Arial"/>
          <w:color w:val="1A1A1A"/>
          <w:sz w:val="22"/>
          <w:szCs w:val="22"/>
        </w:rPr>
        <w:t xml:space="preserve">The hierarchy of testers is communicated: intuition is a starting point, not a conclusion; evidence and authority carry more weight.</w:t>
      </w:r>
    </w:p>
    <w:p>
      <w:pPr>
        <w:spacing w:after="120"/>
      </w:pPr>
    </w:p>
    <w:p>
      <w:pPr>
        <w:pStyle w:val="Heading1"/>
        <w:spacing w:before="360" w:after="120"/>
      </w:pPr>
      <w:r>
        <w:rPr>
          <w:rFonts w:ascii="Arial" w:cs="Arial" w:eastAsia="Arial" w:hAnsi="Arial"/>
          <w:b/>
          <w:bCs/>
          <w:color w:val="1F3864"/>
          <w:sz w:val="34"/>
          <w:szCs w:val="34"/>
        </w:rPr>
        <w:t xml:space="preserve">6. Student Experience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A well-executed Claim Testing lesson feels like this from the student perspective:</w:t>
      </w:r>
    </w:p>
    <w:p>
      <w:pPr>
        <w:pStyle w:val="ListParagraph"/>
        <w:numPr>
          <w:ilvl w:val="0"/>
          <w:numId w:val="2"/>
        </w:numPr>
        <w:spacing w:after="80" w:line="260" w:lineRule="auto"/>
      </w:pPr>
      <w:r>
        <w:rPr>
          <w:rFonts w:ascii="Arial" w:cs="Arial" w:eastAsia="Arial" w:hAnsi="Arial"/>
          <w:color w:val="1A1A1A"/>
          <w:sz w:val="22"/>
          <w:szCs w:val="22"/>
        </w:rPr>
        <w:t xml:space="preserve">It begins with surprise or uncertainty. The hook claim should make students feel something — scepticism, confidence, curiosity, discomfort.</w:t>
      </w:r>
    </w:p>
    <w:p>
      <w:pPr>
        <w:pStyle w:val="ListParagraph"/>
        <w:numPr>
          <w:ilvl w:val="0"/>
          <w:numId w:val="2"/>
        </w:numPr>
        <w:spacing w:after="80" w:line="260" w:lineRule="auto"/>
      </w:pPr>
      <w:r>
        <w:rPr>
          <w:rFonts w:ascii="Arial" w:cs="Arial" w:eastAsia="Arial" w:hAnsi="Arial"/>
          <w:color w:val="1A1A1A"/>
          <w:sz w:val="22"/>
          <w:szCs w:val="22"/>
        </w:rPr>
        <w:t xml:space="preserve">It feels relevant immediately. The real-world claim in Phase 1 should connect to something students encounter in daily life, not feel academic.</w:t>
      </w:r>
    </w:p>
    <w:p>
      <w:pPr>
        <w:pStyle w:val="ListParagraph"/>
        <w:numPr>
          <w:ilvl w:val="0"/>
          <w:numId w:val="2"/>
        </w:numPr>
        <w:spacing w:after="80" w:line="260" w:lineRule="auto"/>
      </w:pPr>
      <w:r>
        <w:rPr>
          <w:rFonts w:ascii="Arial" w:cs="Arial" w:eastAsia="Arial" w:hAnsi="Arial"/>
          <w:color w:val="1A1A1A"/>
          <w:sz w:val="22"/>
          <w:szCs w:val="22"/>
        </w:rPr>
        <w:t xml:space="preserve">It creates productive friction. Students discover that their initial intuition was incomplete or wrong when they apply logic, authority, and evidence.</w:t>
      </w:r>
    </w:p>
    <w:p>
      <w:pPr>
        <w:pStyle w:val="ListParagraph"/>
        <w:numPr>
          <w:ilvl w:val="0"/>
          <w:numId w:val="2"/>
        </w:numPr>
        <w:spacing w:after="80" w:line="260" w:lineRule="auto"/>
      </w:pPr>
      <w:r>
        <w:rPr>
          <w:rFonts w:ascii="Arial" w:cs="Arial" w:eastAsia="Arial" w:hAnsi="Arial"/>
          <w:color w:val="1A1A1A"/>
          <w:sz w:val="22"/>
          <w:szCs w:val="22"/>
        </w:rPr>
        <w:t xml:space="preserve">It feels collaborative before it feels individual. Group work in Phases 3 and 4 allows students to test their thinking against peers before committing to a written verdict.</w:t>
      </w:r>
    </w:p>
    <w:p>
      <w:pPr>
        <w:pStyle w:val="ListParagraph"/>
        <w:numPr>
          <w:ilvl w:val="0"/>
          <w:numId w:val="2"/>
        </w:numPr>
        <w:spacing w:after="80" w:line="260" w:lineRule="auto"/>
      </w:pPr>
      <w:r>
        <w:rPr>
          <w:rFonts w:ascii="Arial" w:cs="Arial" w:eastAsia="Arial" w:hAnsi="Arial"/>
          <w:color w:val="1A1A1A"/>
          <w:sz w:val="22"/>
          <w:szCs w:val="22"/>
        </w:rPr>
        <w:t xml:space="preserve">It ends with a sense of closure and competence. The individual written consolidation gives students a moment to articulate what they now know with confidence.</w:t>
      </w:r>
    </w:p>
    <w:p>
      <w:pPr>
        <w:pStyle w:val="ListParagraph"/>
        <w:numPr>
          <w:ilvl w:val="0"/>
          <w:numId w:val="2"/>
        </w:numPr>
        <w:spacing w:after="80" w:line="260" w:lineRule="auto"/>
      </w:pPr>
      <w:r>
        <w:rPr>
          <w:rFonts w:ascii="Arial" w:cs="Arial" w:eastAsia="Arial" w:hAnsi="Arial"/>
          <w:color w:val="1A1A1A"/>
          <w:sz w:val="22"/>
          <w:szCs w:val="22"/>
        </w:rPr>
        <w:t xml:space="preserve">Students leave able to name the four testers and explain why they matter — not just complete a worksheet.</w:t>
      </w:r>
    </w:p>
    <w:p>
      <w:pPr>
        <w:spacing w:after="120"/>
      </w:pPr>
    </w:p>
    <w:p>
      <w:pPr>
        <w:pStyle w:val="Heading1"/>
        <w:spacing w:before="360" w:after="120"/>
      </w:pPr>
      <w:r>
        <w:rPr>
          <w:rFonts w:ascii="Arial" w:cs="Arial" w:eastAsia="Arial" w:hAnsi="Arial"/>
          <w:b/>
          <w:bCs/>
          <w:color w:val="1F3864"/>
          <w:sz w:val="34"/>
          <w:szCs w:val="34"/>
        </w:rPr>
        <w:t xml:space="preserve">7. Teacher Role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teacher's primary role in this template is to model rigorous thinking and then step back to let students apply it. Specifically:</w:t>
      </w:r>
    </w:p>
    <w:p>
      <w:pPr>
        <w:pStyle w:val="ListParagraph"/>
        <w:numPr>
          <w:ilvl w:val="0"/>
          <w:numId w:val="2"/>
        </w:numPr>
        <w:spacing w:after="80" w:line="260" w:lineRule="auto"/>
      </w:pPr>
      <w:r>
        <w:rPr>
          <w:rFonts w:ascii="Arial" w:cs="Arial" w:eastAsia="Arial" w:hAnsi="Arial"/>
          <w:color w:val="1A1A1A"/>
          <w:sz w:val="22"/>
          <w:szCs w:val="22"/>
        </w:rPr>
        <w:t xml:space="preserve">In Phase 2, the teacher explicitly models the four testers on the hook claim — thinking aloud, showing uncertainty, demonstrating how to move from intuition to evidence.</w:t>
      </w:r>
    </w:p>
    <w:p>
      <w:pPr>
        <w:pStyle w:val="ListParagraph"/>
        <w:numPr>
          <w:ilvl w:val="0"/>
          <w:numId w:val="2"/>
        </w:numPr>
        <w:spacing w:after="80" w:line="260" w:lineRule="auto"/>
      </w:pPr>
      <w:r>
        <w:rPr>
          <w:rFonts w:ascii="Arial" w:cs="Arial" w:eastAsia="Arial" w:hAnsi="Arial"/>
          <w:color w:val="1A1A1A"/>
          <w:sz w:val="22"/>
          <w:szCs w:val="22"/>
        </w:rPr>
        <w:t xml:space="preserve">During Phase 3 and 4, the teacher circulates and asks probing questions: 'Why did you choose that authority?', 'What evidence would change your verdict?', 'Is your logic sound even if your intuition is right?'</w:t>
      </w:r>
    </w:p>
    <w:p>
      <w:pPr>
        <w:pStyle w:val="ListParagraph"/>
        <w:numPr>
          <w:ilvl w:val="0"/>
          <w:numId w:val="2"/>
        </w:numPr>
        <w:spacing w:after="80" w:line="260" w:lineRule="auto"/>
      </w:pPr>
      <w:r>
        <w:rPr>
          <w:rFonts w:ascii="Arial" w:cs="Arial" w:eastAsia="Arial" w:hAnsi="Arial"/>
          <w:color w:val="1A1A1A"/>
          <w:sz w:val="22"/>
          <w:szCs w:val="22"/>
        </w:rPr>
        <w:t xml:space="preserve">In Phase 5, the teacher facilitates a discussion that deliberately surfaces disagreements between groups — not to resolve them immediately, but to expose the complexity of claim evaluation.</w:t>
      </w:r>
    </w:p>
    <w:p>
      <w:pPr>
        <w:pStyle w:val="ListParagraph"/>
        <w:numPr>
          <w:ilvl w:val="0"/>
          <w:numId w:val="2"/>
        </w:numPr>
        <w:spacing w:after="80" w:line="260" w:lineRule="auto"/>
      </w:pPr>
      <w:r>
        <w:rPr>
          <w:rFonts w:ascii="Arial" w:cs="Arial" w:eastAsia="Arial" w:hAnsi="Arial"/>
          <w:color w:val="1A1A1A"/>
          <w:sz w:val="22"/>
          <w:szCs w:val="22"/>
        </w:rPr>
        <w:t xml:space="preserve">The teacher uses the vocabulary of the framework throughout — modelling the language students are expected to use.</w:t>
      </w:r>
    </w:p>
    <w:p>
      <w:pPr>
        <w:pStyle w:val="ListParagraph"/>
        <w:numPr>
          <w:ilvl w:val="0"/>
          <w:numId w:val="2"/>
        </w:numPr>
        <w:spacing w:after="80" w:line="260" w:lineRule="auto"/>
      </w:pPr>
      <w:r>
        <w:rPr>
          <w:rFonts w:ascii="Arial" w:cs="Arial" w:eastAsia="Arial" w:hAnsi="Arial"/>
          <w:color w:val="1A1A1A"/>
          <w:sz w:val="22"/>
          <w:szCs w:val="22"/>
        </w:rPr>
        <w:t xml:space="preserve">The teacher does not resolve ambiguity for students — productive uncertainty is part of the lesson's design.</w:t>
      </w:r>
    </w:p>
    <w:p>
      <w:pPr>
        <w:spacing w:after="120"/>
      </w:pPr>
    </w:p>
    <w:p>
      <w:pPr>
        <w:pStyle w:val="Heading1"/>
        <w:spacing w:before="360" w:after="120"/>
      </w:pPr>
      <w:r>
        <w:rPr>
          <w:rFonts w:ascii="Arial" w:cs="Arial" w:eastAsia="Arial" w:hAnsi="Arial"/>
          <w:b/>
          <w:bCs/>
          <w:color w:val="1F3864"/>
          <w:sz w:val="34"/>
          <w:szCs w:val="34"/>
        </w:rPr>
        <w:t xml:space="preserve">8. Default Slider Profile</w:t>
      </w:r>
    </w:p>
    <w:p>
      <w:pPr>
        <w:pBdr>
          <w:bottom w:val="single" w:color="17778A" w:sz="6" w:space="1"/>
        </w:pBdr>
        <w:spacing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7778A" w:sz="4"/>
              <w:left w:val="single" w:color="17778A" w:sz="4"/>
              <w:bottom w:val="single" w:color="17778A" w:sz="4"/>
              <w:right w:val="single" w:color="17778A" w:sz="4"/>
            </w:tcBorders>
            <w:shd w:fill="17778A" w:val="clear"/>
            <w:tcMar>
              <w:top w:type="dxa" w:w="100"/>
              <w:left w:type="dxa" w:w="120"/>
              <w:bottom w:type="dxa" w:w="100"/>
              <w:right w:type="dxa" w:w="120"/>
            </w:tcMar>
          </w:tcPr>
          <w:p>
            <w:r>
              <w:rPr>
                <w:rFonts w:ascii="Arial" w:cs="Arial" w:eastAsia="Arial" w:hAnsi="Arial"/>
                <w:b/>
                <w:bCs/>
                <w:color w:val="FFFFFF"/>
                <w:sz w:val="22"/>
                <w:szCs w:val="22"/>
              </w:rPr>
              <w:t xml:space="preserve">Slider</w:t>
            </w:r>
          </w:p>
        </w:tc>
        <w:tc>
          <w:tcPr>
            <w:tcW w:type="dxa" w:w="1800"/>
            <w:tcBorders>
              <w:top w:val="single" w:color="17778A" w:sz="4"/>
              <w:left w:val="single" w:color="17778A" w:sz="4"/>
              <w:bottom w:val="single" w:color="17778A" w:sz="4"/>
              <w:right w:val="single" w:color="17778A" w:sz="4"/>
            </w:tcBorders>
            <w:shd w:fill="17778A" w:val="clear"/>
            <w:tcMar>
              <w:top w:type="dxa" w:w="100"/>
              <w:left w:type="dxa" w:w="120"/>
              <w:bottom w:type="dxa" w:w="100"/>
              <w:right w:type="dxa" w:w="120"/>
            </w:tcMar>
          </w:tcPr>
          <w:p>
            <w:r>
              <w:rPr>
                <w:rFonts w:ascii="Arial" w:cs="Arial" w:eastAsia="Arial" w:hAnsi="Arial"/>
                <w:b/>
                <w:bCs/>
                <w:color w:val="FFFFFF"/>
                <w:sz w:val="22"/>
                <w:szCs w:val="22"/>
              </w:rPr>
              <w:t xml:space="preserve">Default</w:t>
            </w:r>
          </w:p>
        </w:tc>
        <w:tc>
          <w:tcPr>
            <w:tcW w:type="dxa" w:w="4560"/>
            <w:tcBorders>
              <w:top w:val="single" w:color="17778A" w:sz="4"/>
              <w:left w:val="single" w:color="17778A" w:sz="4"/>
              <w:bottom w:val="single" w:color="17778A" w:sz="4"/>
              <w:right w:val="single" w:color="17778A" w:sz="4"/>
            </w:tcBorders>
            <w:shd w:fill="17778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30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Prep Demand</w:t>
            </w:r>
          </w:p>
        </w:tc>
        <w:tc>
          <w:tcPr>
            <w:tcW w:type="dxa" w:w="18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Medium</w:t>
            </w:r>
          </w:p>
        </w:tc>
        <w:tc>
          <w:tcPr>
            <w:tcW w:type="dxa" w:w="456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Requires selecting high-quality claims and curating at least one evidence source per claim. No elaborate materials needed.</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Teacher Direction</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Balanced</w:t>
            </w:r>
          </w:p>
        </w:tc>
        <w:tc>
          <w:tcPr>
            <w:tcW w:type="dxa" w:w="4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Teacher-led in Phase 2 (explicit modelling); student-led in Phases 3–5. Defaults to the middle.</w:t>
            </w:r>
          </w:p>
        </w:tc>
      </w:tr>
      <w:tr>
        <w:tc>
          <w:tcPr>
            <w:tcW w:type="dxa" w:w="30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Collaboration</w:t>
            </w:r>
          </w:p>
        </w:tc>
        <w:tc>
          <w:tcPr>
            <w:tcW w:type="dxa" w:w="18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Collaborative</w:t>
            </w:r>
          </w:p>
        </w:tc>
        <w:tc>
          <w:tcPr>
            <w:tcW w:type="dxa" w:w="456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Phases 3 and 4 are explicitly small-group. Phase 6 is always individual.</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Assessment Evidence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Medium-High</w:t>
            </w:r>
          </w:p>
        </w:tc>
        <w:tc>
          <w:tcPr>
            <w:tcW w:type="dxa" w:w="4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1A"/>
                <w:sz w:val="22"/>
                <w:szCs w:val="22"/>
              </w:rPr>
              <w:t xml:space="preserve">Always produces individual written consolidation. Evidence quality depends on complexity of claim and available sources.</w:t>
            </w:r>
          </w:p>
        </w:tc>
      </w:tr>
      <w:tr>
        <w:tc>
          <w:tcPr>
            <w:tcW w:type="dxa" w:w="30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Management Complexity</w:t>
            </w:r>
          </w:p>
        </w:tc>
        <w:tc>
          <w:tcPr>
            <w:tcW w:type="dxa" w:w="180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Medium</w:t>
            </w:r>
          </w:p>
        </w:tc>
        <w:tc>
          <w:tcPr>
            <w:tcW w:type="dxa" w:w="4560"/>
            <w:tcBorders>
              <w:top w:val="single" w:color="D0D0D0" w:sz="4"/>
              <w:left w:val="single" w:color="D0D0D0" w:sz="4"/>
              <w:bottom w:val="single" w:color="D0D0D0" w:sz="4"/>
              <w:right w:val="single" w:color="D0D0D0" w:sz="4"/>
            </w:tcBorders>
            <w:shd w:fill="F2F7F9" w:val="clear"/>
            <w:tcMar>
              <w:top w:type="dxa" w:w="80"/>
              <w:left w:type="dxa" w:w="120"/>
              <w:bottom w:type="dxa" w:w="80"/>
              <w:right w:type="dxa" w:w="120"/>
            </w:tcMar>
          </w:tcPr>
          <w:p>
            <w:r>
              <w:rPr>
                <w:rFonts w:ascii="Arial" w:cs="Arial" w:eastAsia="Arial" w:hAnsi="Arial"/>
                <w:color w:val="1A1A1A"/>
                <w:sz w:val="22"/>
                <w:szCs w:val="22"/>
              </w:rPr>
              <w:t xml:space="preserve">Group transitions and discussion management required. Not complex, but not passive.</w:t>
            </w:r>
          </w:p>
        </w:tc>
      </w:tr>
    </w:tbl>
    <w:p>
      <w:pPr>
        <w:spacing w:after="200"/>
      </w:pPr>
    </w:p>
    <w:p>
      <w:pPr>
        <w:pStyle w:val="Heading1"/>
        <w:spacing w:before="360" w:after="120"/>
      </w:pPr>
      <w:r>
        <w:rPr>
          <w:rFonts w:ascii="Arial" w:cs="Arial" w:eastAsia="Arial" w:hAnsi="Arial"/>
          <w:b/>
          <w:bCs/>
          <w:color w:val="1F3864"/>
          <w:sz w:val="34"/>
          <w:szCs w:val="34"/>
        </w:rPr>
        <w:t xml:space="preserve">9. Core Design Logic</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OER Project claim-testing framework is built on a hierarchy of epistemic reliability. Intuition (gut feeling) is fast and culturally shaped but unreliable. Logic (internal consistency) adds rigour but can lead to confident wrong conclusions. Authority (credible source) grounds the claim in expertise. Evidence (verifiable data or information) is the most defensible basis for a claim verdict.</w:t>
      </w:r>
    </w:p>
    <w:p>
      <w:pPr>
        <w:spacing w:after="140" w:line="276" w:lineRule="auto"/>
      </w:pPr>
      <w:r>
        <w:rPr>
          <w:rFonts w:ascii="Arial" w:cs="Arial" w:eastAsia="Arial" w:hAnsi="Arial"/>
          <w:color w:val="1A1A1A"/>
          <w:sz w:val="22"/>
          <w:szCs w:val="22"/>
        </w:rPr>
        <w:t xml:space="preserve">The pedagogical logic of the lesson is a deliberate movement up that hierarchy within a single class period. Students start with what they already do naturally (intuition), are shown why it is insufficient, and are guided toward more rigorous practice. The lesson does not dismiss intuition — it positions it correctly as a starting point that must be tested.</w:t>
      </w:r>
    </w:p>
    <w:p>
      <w:pPr>
        <w:spacing w:after="140" w:line="276" w:lineRule="auto"/>
      </w:pPr>
      <w:r>
        <w:rPr>
          <w:rFonts w:ascii="Arial" w:cs="Arial" w:eastAsia="Arial" w:hAnsi="Arial"/>
          <w:color w:val="1A1A1A"/>
          <w:sz w:val="22"/>
          <w:szCs w:val="22"/>
        </w:rPr>
        <w:t xml:space="preserve">The transition from real-world claim (Phase 3) to content claim (Phase 4) is essential. The real-world claim lowers the stakes so students can learn the process without fear of being wrong. The content claim raises the stakes by connecting the skill to the learning objective. Without both, the lesson is either too abstract or too threatening.</w:t>
      </w: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The deeper goal of this template is epistemic humility: teaching students that confidence without evidence is not knowledge.</w:t>
      </w:r>
    </w:p>
    <w:p>
      <w:pPr>
        <w:spacing w:after="120"/>
      </w:pPr>
    </w:p>
    <w:p>
      <w:pPr>
        <w:pStyle w:val="Heading1"/>
        <w:spacing w:before="360" w:after="120"/>
      </w:pPr>
      <w:r>
        <w:rPr>
          <w:rFonts w:ascii="Arial" w:cs="Arial" w:eastAsia="Arial" w:hAnsi="Arial"/>
          <w:b/>
          <w:bCs/>
          <w:color w:val="1F3864"/>
          <w:sz w:val="34"/>
          <w:szCs w:val="34"/>
        </w:rPr>
        <w:t xml:space="preserve">10. Non-Negotiable Design Features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Every lesson generated from this template must include all of the following:</w:t>
      </w:r>
    </w:p>
    <w:p>
      <w:pPr>
        <w:pStyle w:val="ListParagraph"/>
        <w:numPr>
          <w:ilvl w:val="0"/>
          <w:numId w:val="2"/>
        </w:numPr>
        <w:spacing w:after="80" w:line="260" w:lineRule="auto"/>
      </w:pPr>
      <w:r>
        <w:rPr>
          <w:rFonts w:ascii="Arial" w:cs="Arial" w:eastAsia="Arial" w:hAnsi="Arial"/>
          <w:color w:val="1A1A1A"/>
          <w:sz w:val="22"/>
          <w:szCs w:val="22"/>
        </w:rPr>
        <w:t xml:space="preserve">A hook claim that creates genuine intellectual tension or surprise — not a trivially true or false statement.</w:t>
      </w:r>
    </w:p>
    <w:p>
      <w:pPr>
        <w:pStyle w:val="ListParagraph"/>
        <w:numPr>
          <w:ilvl w:val="0"/>
          <w:numId w:val="2"/>
        </w:numPr>
        <w:spacing w:after="80" w:line="260" w:lineRule="auto"/>
      </w:pPr>
      <w:r>
        <w:rPr>
          <w:rFonts w:ascii="Arial" w:cs="Arial" w:eastAsia="Arial" w:hAnsi="Arial"/>
          <w:color w:val="1A1A1A"/>
          <w:sz w:val="22"/>
          <w:szCs w:val="22"/>
        </w:rPr>
        <w:t xml:space="preserve">Explicit instruction in all four claim testers by name, with brief definitions.</w:t>
      </w:r>
    </w:p>
    <w:p>
      <w:pPr>
        <w:pStyle w:val="ListParagraph"/>
        <w:numPr>
          <w:ilvl w:val="0"/>
          <w:numId w:val="2"/>
        </w:numPr>
        <w:spacing w:after="80" w:line="260" w:lineRule="auto"/>
      </w:pPr>
      <w:r>
        <w:rPr>
          <w:rFonts w:ascii="Arial" w:cs="Arial" w:eastAsia="Arial" w:hAnsi="Arial"/>
          <w:color w:val="1A1A1A"/>
          <w:sz w:val="22"/>
          <w:szCs w:val="22"/>
        </w:rPr>
        <w:t xml:space="preserve">Teacher modelling of the four-tester process applied to at least one claim.</w:t>
      </w:r>
    </w:p>
    <w:p>
      <w:pPr>
        <w:pStyle w:val="ListParagraph"/>
        <w:numPr>
          <w:ilvl w:val="0"/>
          <w:numId w:val="2"/>
        </w:numPr>
        <w:spacing w:after="80" w:line="260" w:lineRule="auto"/>
      </w:pPr>
      <w:r>
        <w:rPr>
          <w:rFonts w:ascii="Arial" w:cs="Arial" w:eastAsia="Arial" w:hAnsi="Arial"/>
          <w:color w:val="1A1A1A"/>
          <w:sz w:val="22"/>
          <w:szCs w:val="22"/>
        </w:rPr>
        <w:t xml:space="preserve">A structured organiser (written or verbal) that requires students to address all four testers for the content claim.</w:t>
      </w:r>
    </w:p>
    <w:p>
      <w:pPr>
        <w:pStyle w:val="ListParagraph"/>
        <w:numPr>
          <w:ilvl w:val="0"/>
          <w:numId w:val="2"/>
        </w:numPr>
        <w:spacing w:after="80" w:line="260" w:lineRule="auto"/>
      </w:pPr>
      <w:r>
        <w:rPr>
          <w:rFonts w:ascii="Arial" w:cs="Arial" w:eastAsia="Arial" w:hAnsi="Arial"/>
          <w:color w:val="1A1A1A"/>
          <w:sz w:val="22"/>
          <w:szCs w:val="22"/>
        </w:rPr>
        <w:t xml:space="preserve">At least one curated source or evidence item that students can use to apply the Authority and Evidence testers.</w:t>
      </w:r>
    </w:p>
    <w:p>
      <w:pPr>
        <w:pStyle w:val="ListParagraph"/>
        <w:numPr>
          <w:ilvl w:val="0"/>
          <w:numId w:val="2"/>
        </w:numPr>
        <w:spacing w:after="80" w:line="260" w:lineRule="auto"/>
      </w:pPr>
      <w:r>
        <w:rPr>
          <w:rFonts w:ascii="Arial" w:cs="Arial" w:eastAsia="Arial" w:hAnsi="Arial"/>
          <w:color w:val="1A1A1A"/>
          <w:sz w:val="22"/>
          <w:szCs w:val="22"/>
        </w:rPr>
        <w:t xml:space="preserve">A whole-class discussion phase in which group verdicts are shared and challenged.</w:t>
      </w:r>
    </w:p>
    <w:p>
      <w:pPr>
        <w:pStyle w:val="ListParagraph"/>
        <w:numPr>
          <w:ilvl w:val="0"/>
          <w:numId w:val="2"/>
        </w:numPr>
        <w:spacing w:after="80" w:line="260" w:lineRule="auto"/>
      </w:pPr>
      <w:r>
        <w:rPr>
          <w:rFonts w:ascii="Arial" w:cs="Arial" w:eastAsia="Arial" w:hAnsi="Arial"/>
          <w:color w:val="1A1A1A"/>
          <w:sz w:val="22"/>
          <w:szCs w:val="22"/>
        </w:rPr>
        <w:t xml:space="preserve">An individual written consolidation that produces a sentence-level or paragraph-level verdict with reasoning.</w:t>
      </w:r>
    </w:p>
    <w:p>
      <w:pPr>
        <w:spacing w:after="120"/>
      </w:pPr>
    </w:p>
    <w:p>
      <w:pPr>
        <w:pStyle w:val="Heading1"/>
        <w:spacing w:before="360" w:after="120"/>
      </w:pPr>
      <w:r>
        <w:rPr>
          <w:rFonts w:ascii="Arial" w:cs="Arial" w:eastAsia="Arial" w:hAnsi="Arial"/>
          <w:b/>
          <w:bCs/>
          <w:color w:val="1F3864"/>
          <w:sz w:val="34"/>
          <w:szCs w:val="34"/>
        </w:rPr>
        <w:t xml:space="preserve">11. Lesson Sequence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following phase-by-phase structure is the default for a 60-minute lesson. Time allocations are approximate and should be adjusted based on the time slider.</w:t>
      </w:r>
    </w:p>
    <w:p>
      <w:pPr>
        <w:spacing w:after="80"/>
      </w:pPr>
    </w:p>
    <w:p>
      <w:pPr>
        <w:pStyle w:val="Heading3"/>
        <w:spacing w:before="200" w:after="80"/>
      </w:pPr>
      <w:r>
        <w:rPr>
          <w:rFonts w:ascii="Arial" w:cs="Arial" w:eastAsia="Arial" w:hAnsi="Arial"/>
          <w:b/>
          <w:bCs/>
          <w:color w:val="4A4A4A"/>
          <w:sz w:val="23"/>
          <w:szCs w:val="23"/>
        </w:rPr>
        <w:t xml:space="preserve">Phase 1 — Hook Claim (5–8 minutes)</w:t>
      </w:r>
    </w:p>
    <w:p>
      <w:pPr>
        <w:spacing w:after="140" w:line="276" w:lineRule="auto"/>
      </w:pPr>
      <w:r>
        <w:rPr>
          <w:rFonts w:ascii="Arial" w:cs="Arial" w:eastAsia="Arial" w:hAnsi="Arial"/>
          <w:color w:val="1A1A1A"/>
          <w:sz w:val="22"/>
          <w:szCs w:val="22"/>
        </w:rPr>
        <w:t xml:space="preserve">Present a single surprising or contested claim drawn from contemporary life (social media, news, pop culture, or a viral 'fact'). Students individually register their reaction: Do you believe this? Yes / No / Unsure. No justification required yet. The goal is to activate intuition before instruction.</w:t>
      </w:r>
    </w:p>
    <w:p>
      <w:pPr>
        <w:spacing w:after="80"/>
      </w:pPr>
    </w:p>
    <w:p>
      <w:pPr>
        <w:pStyle w:val="Heading3"/>
        <w:spacing w:before="200" w:after="80"/>
      </w:pPr>
      <w:r>
        <w:rPr>
          <w:rFonts w:ascii="Arial" w:cs="Arial" w:eastAsia="Arial" w:hAnsi="Arial"/>
          <w:b/>
          <w:bCs/>
          <w:color w:val="4A4A4A"/>
          <w:sz w:val="23"/>
          <w:szCs w:val="23"/>
        </w:rPr>
        <w:t xml:space="preserve">Phase 2 — Introduce the Four Claim Testers (8–12 minutes)</w:t>
      </w:r>
    </w:p>
    <w:p>
      <w:pPr>
        <w:spacing w:after="140" w:line="276" w:lineRule="auto"/>
      </w:pPr>
      <w:r>
        <w:rPr>
          <w:rFonts w:ascii="Arial" w:cs="Arial" w:eastAsia="Arial" w:hAnsi="Arial"/>
          <w:color w:val="1A1A1A"/>
          <w:sz w:val="22"/>
          <w:szCs w:val="22"/>
        </w:rPr>
        <w:t xml:space="preserve">Teacher explicitly defines and names all four testers. Display them visually throughout the remainder of the lesson. Teacher models applying all four testers to the hook claim — thinking aloud. Show the movement from intuition to evidence, and demonstrate that the verdict may shift as stronger testers are applied.</w:t>
      </w:r>
    </w:p>
    <w:p>
      <w:pPr>
        <w:spacing w:after="80"/>
      </w:pPr>
    </w:p>
    <w:p>
      <w:pPr>
        <w:pStyle w:val="Heading3"/>
        <w:spacing w:before="200" w:after="80"/>
      </w:pPr>
      <w:r>
        <w:rPr>
          <w:rFonts w:ascii="Arial" w:cs="Arial" w:eastAsia="Arial" w:hAnsi="Arial"/>
          <w:b/>
          <w:bCs/>
          <w:color w:val="4A4A4A"/>
          <w:sz w:val="23"/>
          <w:szCs w:val="23"/>
        </w:rPr>
        <w:t xml:space="preserve">Phase 3 — Guided Practice: Accessible Claim (10–12 minutes)</w:t>
      </w:r>
    </w:p>
    <w:p>
      <w:pPr>
        <w:spacing w:after="140" w:line="276" w:lineRule="auto"/>
      </w:pPr>
      <w:r>
        <w:rPr>
          <w:rFonts w:ascii="Arial" w:cs="Arial" w:eastAsia="Arial" w:hAnsi="Arial"/>
          <w:color w:val="1A1A1A"/>
          <w:sz w:val="22"/>
          <w:szCs w:val="22"/>
        </w:rPr>
        <w:t xml:space="preserve">Small groups receive a low-stakes but genuinely testable claim. Groups must apply all four testers and record reasoning for each — not just a verdict. One designated source or source type is provided (or students locate one). Teacher circulates and challenges logic, pushes for evidence specificity.</w:t>
      </w:r>
    </w:p>
    <w:p>
      <w:pPr>
        <w:spacing w:after="80"/>
      </w:pPr>
    </w:p>
    <w:p>
      <w:pPr>
        <w:pStyle w:val="Heading3"/>
        <w:spacing w:before="200" w:after="80"/>
      </w:pPr>
      <w:r>
        <w:rPr>
          <w:rFonts w:ascii="Arial" w:cs="Arial" w:eastAsia="Arial" w:hAnsi="Arial"/>
          <w:b/>
          <w:bCs/>
          <w:color w:val="4A4A4A"/>
          <w:sz w:val="23"/>
          <w:szCs w:val="23"/>
        </w:rPr>
        <w:t xml:space="preserve">Phase 4 — Apply to Content Claim (12–15 minutes)</w:t>
      </w:r>
    </w:p>
    <w:p>
      <w:pPr>
        <w:spacing w:after="140" w:line="276" w:lineRule="auto"/>
      </w:pPr>
      <w:r>
        <w:rPr>
          <w:rFonts w:ascii="Arial" w:cs="Arial" w:eastAsia="Arial" w:hAnsi="Arial"/>
          <w:color w:val="1A1A1A"/>
          <w:sz w:val="22"/>
          <w:szCs w:val="22"/>
        </w:rPr>
        <w:t xml:space="preserve">Groups apply the same four-tester framework to a claim directly tied to the learning objective. This claim should be genuinely arguable — not a trick question or a factual given. Students must locate or evaluate a piece of evidence and identify an authority. The content claim is the intellectual centre of the lesson.</w:t>
      </w:r>
    </w:p>
    <w:p>
      <w:pPr>
        <w:spacing w:after="80"/>
      </w:pPr>
    </w:p>
    <w:p>
      <w:pPr>
        <w:pStyle w:val="Heading3"/>
        <w:spacing w:before="200" w:after="80"/>
      </w:pPr>
      <w:r>
        <w:rPr>
          <w:rFonts w:ascii="Arial" w:cs="Arial" w:eastAsia="Arial" w:hAnsi="Arial"/>
          <w:b/>
          <w:bCs/>
          <w:color w:val="4A4A4A"/>
          <w:sz w:val="23"/>
          <w:szCs w:val="23"/>
        </w:rPr>
        <w:t xml:space="preserve">Phase 5 — Share Out and Challenge (8–10 minutes)</w:t>
      </w:r>
    </w:p>
    <w:p>
      <w:pPr>
        <w:spacing w:after="140" w:line="276" w:lineRule="auto"/>
      </w:pPr>
      <w:r>
        <w:rPr>
          <w:rFonts w:ascii="Arial" w:cs="Arial" w:eastAsia="Arial" w:hAnsi="Arial"/>
          <w:color w:val="1A1A1A"/>
          <w:sz w:val="22"/>
          <w:szCs w:val="22"/>
        </w:rPr>
        <w:t xml:space="preserve">Groups share their verdict and the tester they found most decisive. Class challenges weak reasoning. Teacher uses sentence stems to keep discussion anchored to the framework vocabulary. Disagreements between groups are surfaced — not immediately resolved — to demonstrate that rigorous analysis can reach different conclusions depending on the sources available.</w:t>
      </w:r>
    </w:p>
    <w:p>
      <w:pPr>
        <w:spacing w:after="80"/>
      </w:pPr>
    </w:p>
    <w:p>
      <w:pPr>
        <w:pStyle w:val="Heading3"/>
        <w:spacing w:before="200" w:after="80"/>
      </w:pPr>
      <w:r>
        <w:rPr>
          <w:rFonts w:ascii="Arial" w:cs="Arial" w:eastAsia="Arial" w:hAnsi="Arial"/>
          <w:b/>
          <w:bCs/>
          <w:color w:val="4A4A4A"/>
          <w:sz w:val="23"/>
          <w:szCs w:val="23"/>
        </w:rPr>
        <w:t xml:space="preserve">Phase 6 — Individual Written Consolidation (5–8 minutes)</w:t>
      </w:r>
    </w:p>
    <w:p>
      <w:pPr>
        <w:spacing w:after="140" w:line="276" w:lineRule="auto"/>
      </w:pPr>
      <w:r>
        <w:rPr>
          <w:rFonts w:ascii="Arial" w:cs="Arial" w:eastAsia="Arial" w:hAnsi="Arial"/>
          <w:color w:val="1A1A1A"/>
          <w:sz w:val="22"/>
          <w:szCs w:val="22"/>
        </w:rPr>
        <w:t xml:space="preserve">Each student individually writes a short response: state the content claim, identify the tester(s) that most decisively support or refute it, and explain their reasoning in two to four sentences. This is the assessment artefact and must always be completed individually in writing.</w:t>
      </w:r>
    </w:p>
    <w:p>
      <w:pPr>
        <w:spacing w:after="120"/>
      </w:pPr>
    </w:p>
    <w:p>
      <w:pPr>
        <w:pStyle w:val="Heading1"/>
        <w:spacing w:before="360" w:after="120"/>
      </w:pPr>
      <w:r>
        <w:rPr>
          <w:rFonts w:ascii="Arial" w:cs="Arial" w:eastAsia="Arial" w:hAnsi="Arial"/>
          <w:b/>
          <w:bCs/>
          <w:color w:val="1F3864"/>
          <w:sz w:val="34"/>
          <w:szCs w:val="34"/>
        </w:rPr>
        <w:t xml:space="preserve">12. Scaffolding Logic</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Scaffolding in this template builds along two axes simultaneously: epistemic demand (intuition to evidence) and content complexity (accessible claim to content claim). The scaffolding must preserve both axes.</w:t>
      </w:r>
    </w:p>
    <w:p>
      <w:pPr>
        <w:pStyle w:val="ListParagraph"/>
        <w:numPr>
          <w:ilvl w:val="0"/>
          <w:numId w:val="2"/>
        </w:numPr>
        <w:spacing w:after="80" w:line="260" w:lineRule="auto"/>
      </w:pPr>
      <w:r>
        <w:rPr>
          <w:rFonts w:ascii="Arial" w:cs="Arial" w:eastAsia="Arial" w:hAnsi="Arial"/>
          <w:color w:val="1A1A1A"/>
          <w:sz w:val="22"/>
          <w:szCs w:val="22"/>
        </w:rPr>
        <w:t xml:space="preserve">Phase 1–2 provide the conceptual scaffold — students know the framework before they use it.</w:t>
      </w:r>
    </w:p>
    <w:p>
      <w:pPr>
        <w:pStyle w:val="ListParagraph"/>
        <w:numPr>
          <w:ilvl w:val="0"/>
          <w:numId w:val="2"/>
        </w:numPr>
        <w:spacing w:after="80" w:line="260" w:lineRule="auto"/>
      </w:pPr>
      <w:r>
        <w:rPr>
          <w:rFonts w:ascii="Arial" w:cs="Arial" w:eastAsia="Arial" w:hAnsi="Arial"/>
          <w:color w:val="1A1A1A"/>
          <w:sz w:val="22"/>
          <w:szCs w:val="22"/>
        </w:rPr>
        <w:t xml:space="preserve">Phase 3 provides the procedural scaffold — students apply the framework to a low-stakes claim with teacher support available.</w:t>
      </w:r>
    </w:p>
    <w:p>
      <w:pPr>
        <w:pStyle w:val="ListParagraph"/>
        <w:numPr>
          <w:ilvl w:val="0"/>
          <w:numId w:val="2"/>
        </w:numPr>
        <w:spacing w:after="80" w:line="260" w:lineRule="auto"/>
      </w:pPr>
      <w:r>
        <w:rPr>
          <w:rFonts w:ascii="Arial" w:cs="Arial" w:eastAsia="Arial" w:hAnsi="Arial"/>
          <w:color w:val="1A1A1A"/>
          <w:sz w:val="22"/>
          <w:szCs w:val="22"/>
        </w:rPr>
        <w:t xml:space="preserve">Phase 4 removes the training wheels — the framework is applied to a higher-stakes content claim with less teacher intervention.</w:t>
      </w:r>
    </w:p>
    <w:p>
      <w:pPr>
        <w:pStyle w:val="ListParagraph"/>
        <w:numPr>
          <w:ilvl w:val="0"/>
          <w:numId w:val="2"/>
        </w:numPr>
        <w:spacing w:after="80" w:line="260" w:lineRule="auto"/>
      </w:pPr>
      <w:r>
        <w:rPr>
          <w:rFonts w:ascii="Arial" w:cs="Arial" w:eastAsia="Arial" w:hAnsi="Arial"/>
          <w:color w:val="1A1A1A"/>
          <w:sz w:val="22"/>
          <w:szCs w:val="22"/>
        </w:rPr>
        <w:t xml:space="preserve">Phase 6 removes all peer support — individual application is the test of whether scaffolding worked.</w:t>
      </w:r>
    </w:p>
    <w:p>
      <w:pPr>
        <w:spacing w:after="140" w:line="276" w:lineRule="auto"/>
      </w:pPr>
      <w:r>
        <w:rPr>
          <w:rFonts w:ascii="Arial" w:cs="Arial" w:eastAsia="Arial" w:hAnsi="Arial"/>
          <w:color w:val="1A1A1A"/>
          <w:sz w:val="22"/>
          <w:szCs w:val="22"/>
        </w:rPr>
        <w:t xml:space="preserve">For writing-heavy versions of the template: Phase 6 should include a sentence frame. For analysis-heavy versions: Phase 4 should include a graphic organiser with a row for each tester. Never scaffold so heavily that the individual consolidation is simply copying group work.</w:t>
      </w:r>
    </w:p>
    <w:p>
      <w:pPr>
        <w:spacing w:after="120"/>
      </w:pPr>
    </w:p>
    <w:p>
      <w:pPr>
        <w:pStyle w:val="Heading1"/>
        <w:spacing w:before="360" w:after="120"/>
      </w:pPr>
      <w:r>
        <w:rPr>
          <w:rFonts w:ascii="Arial" w:cs="Arial" w:eastAsia="Arial" w:hAnsi="Arial"/>
          <w:b/>
          <w:bCs/>
          <w:color w:val="1F3864"/>
          <w:sz w:val="34"/>
          <w:szCs w:val="34"/>
        </w:rPr>
        <w:t xml:space="preserve">13. Assessment Expectations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individual written consolidation in Phase 6 is the primary assessment artefact. It must:</w:t>
      </w:r>
    </w:p>
    <w:p>
      <w:pPr>
        <w:pStyle w:val="ListParagraph"/>
        <w:numPr>
          <w:ilvl w:val="0"/>
          <w:numId w:val="2"/>
        </w:numPr>
        <w:spacing w:after="80" w:line="260" w:lineRule="auto"/>
      </w:pPr>
      <w:r>
        <w:rPr>
          <w:rFonts w:ascii="Arial" w:cs="Arial" w:eastAsia="Arial" w:hAnsi="Arial"/>
          <w:color w:val="1A1A1A"/>
          <w:sz w:val="22"/>
          <w:szCs w:val="22"/>
        </w:rPr>
        <w:t xml:space="preserve">Be produced individually, in writing, at the end of the lesson.</w:t>
      </w:r>
    </w:p>
    <w:p>
      <w:pPr>
        <w:pStyle w:val="ListParagraph"/>
        <w:numPr>
          <w:ilvl w:val="0"/>
          <w:numId w:val="2"/>
        </w:numPr>
        <w:spacing w:after="80" w:line="260" w:lineRule="auto"/>
      </w:pPr>
      <w:r>
        <w:rPr>
          <w:rFonts w:ascii="Arial" w:cs="Arial" w:eastAsia="Arial" w:hAnsi="Arial"/>
          <w:color w:val="1A1A1A"/>
          <w:sz w:val="22"/>
          <w:szCs w:val="22"/>
        </w:rPr>
        <w:t xml:space="preserve">Name or clearly reference the claim being evaluated.</w:t>
      </w:r>
    </w:p>
    <w:p>
      <w:pPr>
        <w:pStyle w:val="ListParagraph"/>
        <w:numPr>
          <w:ilvl w:val="0"/>
          <w:numId w:val="2"/>
        </w:numPr>
        <w:spacing w:after="80" w:line="260" w:lineRule="auto"/>
      </w:pPr>
      <w:r>
        <w:rPr>
          <w:rFonts w:ascii="Arial" w:cs="Arial" w:eastAsia="Arial" w:hAnsi="Arial"/>
          <w:color w:val="1A1A1A"/>
          <w:sz w:val="22"/>
          <w:szCs w:val="22"/>
        </w:rPr>
        <w:t xml:space="preserve">Identify which tester(s) the student found most decisive and explain why.</w:t>
      </w:r>
    </w:p>
    <w:p>
      <w:pPr>
        <w:pStyle w:val="ListParagraph"/>
        <w:numPr>
          <w:ilvl w:val="0"/>
          <w:numId w:val="2"/>
        </w:numPr>
        <w:spacing w:after="80" w:line="260" w:lineRule="auto"/>
      </w:pPr>
      <w:r>
        <w:rPr>
          <w:rFonts w:ascii="Arial" w:cs="Arial" w:eastAsia="Arial" w:hAnsi="Arial"/>
          <w:color w:val="1A1A1A"/>
          <w:sz w:val="22"/>
          <w:szCs w:val="22"/>
        </w:rPr>
        <w:t xml:space="preserve">Include at least one piece of specific reasoning (not a restatement of the claim).</w:t>
      </w:r>
    </w:p>
    <w:p>
      <w:pPr>
        <w:pStyle w:val="ListParagraph"/>
        <w:numPr>
          <w:ilvl w:val="0"/>
          <w:numId w:val="2"/>
        </w:numPr>
        <w:spacing w:after="80" w:line="260" w:lineRule="auto"/>
      </w:pPr>
      <w:r>
        <w:rPr>
          <w:rFonts w:ascii="Arial" w:cs="Arial" w:eastAsia="Arial" w:hAnsi="Arial"/>
          <w:color w:val="1A1A1A"/>
          <w:sz w:val="22"/>
          <w:szCs w:val="22"/>
        </w:rPr>
        <w:t xml:space="preserve">Use the vocabulary of the framework — at minimum, the names of the relevant testers.</w:t>
      </w:r>
    </w:p>
    <w:p>
      <w:pPr>
        <w:spacing w:after="140" w:line="276" w:lineRule="auto"/>
      </w:pPr>
      <w:r>
        <w:rPr>
          <w:rFonts w:ascii="Arial" w:cs="Arial" w:eastAsia="Arial" w:hAnsi="Arial"/>
          <w:color w:val="1A1A1A"/>
          <w:sz w:val="22"/>
          <w:szCs w:val="22"/>
        </w:rPr>
        <w:t xml:space="preserve">The consolidation is not expected to be a formal essay. Two to four sentences meeting the above criteria constitute a successful output. For higher grades or more advanced classes, the expectation may extend to a full paragraph with source citation.</w:t>
      </w:r>
    </w:p>
    <w:p>
      <w:pPr>
        <w:spacing w:after="140" w:line="276" w:lineRule="auto"/>
      </w:pPr>
      <w:r>
        <w:rPr>
          <w:rFonts w:ascii="Arial" w:cs="Arial" w:eastAsia="Arial" w:hAnsi="Arial"/>
          <w:color w:val="1A1A1A"/>
          <w:sz w:val="22"/>
          <w:szCs w:val="22"/>
        </w:rPr>
        <w:t xml:space="preserve">Teachers should assess for: (a) correct application of the tester hierarchy, (b) specificity of evidence or authority cited, (c) coherent reasoning connecting the tester to the verdict.</w:t>
      </w:r>
    </w:p>
    <w:p>
      <w:pPr>
        <w:spacing w:after="120"/>
      </w:pPr>
    </w:p>
    <w:p>
      <w:pPr>
        <w:pStyle w:val="Heading1"/>
        <w:spacing w:before="360" w:after="120"/>
      </w:pPr>
      <w:r>
        <w:rPr>
          <w:rFonts w:ascii="Arial" w:cs="Arial" w:eastAsia="Arial" w:hAnsi="Arial"/>
          <w:b/>
          <w:bCs/>
          <w:color w:val="1F3864"/>
          <w:sz w:val="34"/>
          <w:szCs w:val="34"/>
        </w:rPr>
        <w:t xml:space="preserve">14. Adaptation by Inputs</w:t>
      </w:r>
    </w:p>
    <w:p>
      <w:pPr>
        <w:pBdr>
          <w:bottom w:val="single" w:color="17778A" w:sz="6" w:space="1"/>
        </w:pBdr>
        <w:spacing w:after="200"/>
      </w:pPr>
    </w:p>
    <w:p>
      <w:pPr>
        <w:pStyle w:val="Heading3"/>
        <w:spacing w:before="200" w:after="80"/>
      </w:pPr>
      <w:r>
        <w:rPr>
          <w:rFonts w:ascii="Arial" w:cs="Arial" w:eastAsia="Arial" w:hAnsi="Arial"/>
          <w:b/>
          <w:bCs/>
          <w:color w:val="4A4A4A"/>
          <w:sz w:val="23"/>
          <w:szCs w:val="23"/>
        </w:rPr>
        <w:t xml:space="preserve">Grade</w:t>
      </w:r>
    </w:p>
    <w:p>
      <w:pPr>
        <w:spacing w:after="140" w:line="276" w:lineRule="auto"/>
      </w:pPr>
      <w:r>
        <w:rPr>
          <w:rFonts w:ascii="Arial" w:cs="Arial" w:eastAsia="Arial" w:hAnsi="Arial"/>
          <w:color w:val="1A1A1A"/>
          <w:sz w:val="22"/>
          <w:szCs w:val="22"/>
        </w:rPr>
        <w:t xml:space="preserve">Grades 5–7: Use accessible, relatable claims with provided sources. Graphic organiser with one row per tester. Written consolidation reduced to two sentences with stems. Phases 3 and 4 may be combined into a single claim.</w:t>
      </w:r>
    </w:p>
    <w:p>
      <w:pPr>
        <w:spacing w:after="140" w:line="276" w:lineRule="auto"/>
      </w:pPr>
      <w:r>
        <w:rPr>
          <w:rFonts w:ascii="Arial" w:cs="Arial" w:eastAsia="Arial" w:hAnsi="Arial"/>
          <w:color w:val="1A1A1A"/>
          <w:sz w:val="22"/>
          <w:szCs w:val="22"/>
        </w:rPr>
        <w:t xml:space="preserve">Grades 8–10: Standard template. Two distinct claims. Written consolidation is three to five sentences. Students locate their own source for the Evidence tester.</w:t>
      </w:r>
    </w:p>
    <w:p>
      <w:pPr>
        <w:spacing w:after="140" w:line="276" w:lineRule="auto"/>
      </w:pPr>
      <w:r>
        <w:rPr>
          <w:rFonts w:ascii="Arial" w:cs="Arial" w:eastAsia="Arial" w:hAnsi="Arial"/>
          <w:color w:val="1A1A1A"/>
          <w:sz w:val="22"/>
          <w:szCs w:val="22"/>
        </w:rPr>
        <w:t xml:space="preserve">Grades 11–12: Content claim may involve primary sources, data, or historiographical debate. Consolidation extends to a paragraph. Authority tester should require evaluation of source credibility, not just identification.</w:t>
      </w:r>
    </w:p>
    <w:p>
      <w:pPr>
        <w:spacing w:after="80"/>
      </w:pPr>
    </w:p>
    <w:p>
      <w:pPr>
        <w:pStyle w:val="Heading3"/>
        <w:spacing w:before="200" w:after="80"/>
      </w:pPr>
      <w:r>
        <w:rPr>
          <w:rFonts w:ascii="Arial" w:cs="Arial" w:eastAsia="Arial" w:hAnsi="Arial"/>
          <w:b/>
          <w:bCs/>
          <w:color w:val="4A4A4A"/>
          <w:sz w:val="23"/>
          <w:szCs w:val="23"/>
        </w:rPr>
        <w:t xml:space="preserve">Number of Students</w:t>
      </w:r>
    </w:p>
    <w:p>
      <w:pPr>
        <w:spacing w:after="140" w:line="276" w:lineRule="auto"/>
      </w:pPr>
      <w:r>
        <w:rPr>
          <w:rFonts w:ascii="Arial" w:cs="Arial" w:eastAsia="Arial" w:hAnsi="Arial"/>
          <w:color w:val="1A1A1A"/>
          <w:sz w:val="22"/>
          <w:szCs w:val="22"/>
        </w:rPr>
        <w:t xml:space="preserve">Under 20: Discussion can be whole-class from Phase 3 onward. Groups of 2–3.</w:t>
      </w:r>
    </w:p>
    <w:p>
      <w:pPr>
        <w:spacing w:after="140" w:line="276" w:lineRule="auto"/>
      </w:pPr>
      <w:r>
        <w:rPr>
          <w:rFonts w:ascii="Arial" w:cs="Arial" w:eastAsia="Arial" w:hAnsi="Arial"/>
          <w:color w:val="1A1A1A"/>
          <w:sz w:val="22"/>
          <w:szCs w:val="22"/>
        </w:rPr>
        <w:t xml:space="preserve">20–32: Standard group size of 3–4. Structured share-out in Phase 5 with one spokesperson per group.</w:t>
      </w:r>
    </w:p>
    <w:p>
      <w:pPr>
        <w:spacing w:after="140" w:line="276" w:lineRule="auto"/>
      </w:pPr>
      <w:r>
        <w:rPr>
          <w:rFonts w:ascii="Arial" w:cs="Arial" w:eastAsia="Arial" w:hAnsi="Arial"/>
          <w:color w:val="1A1A1A"/>
          <w:sz w:val="22"/>
          <w:szCs w:val="22"/>
        </w:rPr>
        <w:t xml:space="preserve">Over 32: Increase group size to 4–5. Phase 5 may use a gallery walk format instead of live share-out to manage volume.</w:t>
      </w:r>
    </w:p>
    <w:p>
      <w:pPr>
        <w:spacing w:after="80"/>
      </w:pPr>
    </w:p>
    <w:p>
      <w:pPr>
        <w:pStyle w:val="Heading3"/>
        <w:spacing w:before="200" w:after="80"/>
      </w:pPr>
      <w:r>
        <w:rPr>
          <w:rFonts w:ascii="Arial" w:cs="Arial" w:eastAsia="Arial" w:hAnsi="Arial"/>
          <w:b/>
          <w:bCs/>
          <w:color w:val="4A4A4A"/>
          <w:sz w:val="23"/>
          <w:szCs w:val="23"/>
        </w:rPr>
        <w:t xml:space="preserve">Time</w:t>
      </w:r>
    </w:p>
    <w:p>
      <w:pPr>
        <w:spacing w:after="140" w:line="276" w:lineRule="auto"/>
      </w:pPr>
      <w:r>
        <w:rPr>
          <w:rFonts w:ascii="Arial" w:cs="Arial" w:eastAsia="Arial" w:hAnsi="Arial"/>
          <w:color w:val="1A1A1A"/>
          <w:sz w:val="22"/>
          <w:szCs w:val="22"/>
        </w:rPr>
        <w:t xml:space="preserve">45 minutes: Collapse Phases 3 and 4 into a single claim. Reduce Phase 5 to a quick-poll and two comments. Written consolidation must still occur — shorten to two sentences.</w:t>
      </w:r>
    </w:p>
    <w:p>
      <w:pPr>
        <w:spacing w:after="140" w:line="276" w:lineRule="auto"/>
      </w:pPr>
      <w:r>
        <w:rPr>
          <w:rFonts w:ascii="Arial" w:cs="Arial" w:eastAsia="Arial" w:hAnsi="Arial"/>
          <w:color w:val="1A1A1A"/>
          <w:sz w:val="22"/>
          <w:szCs w:val="22"/>
        </w:rPr>
        <w:t xml:space="preserve">60 minutes: Standard template.</w:t>
      </w:r>
    </w:p>
    <w:p>
      <w:pPr>
        <w:spacing w:after="140" w:line="276" w:lineRule="auto"/>
      </w:pPr>
      <w:r>
        <w:rPr>
          <w:rFonts w:ascii="Arial" w:cs="Arial" w:eastAsia="Arial" w:hAnsi="Arial"/>
          <w:color w:val="1A1A1A"/>
          <w:sz w:val="22"/>
          <w:szCs w:val="22"/>
        </w:rPr>
        <w:t xml:space="preserve">75+ minutes: Allow for richer Phase 4 (multiple sources, more complex claim) and extend Phase 6 to a full paragraph with source annotation.</w:t>
      </w:r>
    </w:p>
    <w:p>
      <w:pPr>
        <w:spacing w:after="80"/>
      </w:pPr>
    </w:p>
    <w:p>
      <w:pPr>
        <w:pStyle w:val="Heading3"/>
        <w:spacing w:before="200" w:after="80"/>
      </w:pPr>
      <w:r>
        <w:rPr>
          <w:rFonts w:ascii="Arial" w:cs="Arial" w:eastAsia="Arial" w:hAnsi="Arial"/>
          <w:b/>
          <w:bCs/>
          <w:color w:val="4A4A4A"/>
          <w:sz w:val="23"/>
          <w:szCs w:val="23"/>
        </w:rPr>
        <w:t xml:space="preserve">Class Characteristics / Student Preferences</w:t>
      </w:r>
    </w:p>
    <w:p>
      <w:pPr>
        <w:spacing w:after="140" w:line="276" w:lineRule="auto"/>
      </w:pPr>
      <w:r>
        <w:rPr>
          <w:rFonts w:ascii="Arial" w:cs="Arial" w:eastAsia="Arial" w:hAnsi="Arial"/>
          <w:color w:val="1A1A1A"/>
          <w:sz w:val="22"/>
          <w:szCs w:val="22"/>
        </w:rPr>
        <w:t xml:space="preserve">Discussion-heavy classes: Allow more time in Phase 5. Add a structured protocol (e.g., each group must challenge one other group's reasoning before agreeing with it).</w:t>
      </w:r>
    </w:p>
    <w:p>
      <w:pPr>
        <w:spacing w:after="140" w:line="276" w:lineRule="auto"/>
      </w:pPr>
      <w:r>
        <w:rPr>
          <w:rFonts w:ascii="Arial" w:cs="Arial" w:eastAsia="Arial" w:hAnsi="Arial"/>
          <w:color w:val="1A1A1A"/>
          <w:sz w:val="22"/>
          <w:szCs w:val="22"/>
        </w:rPr>
        <w:t xml:space="preserve">Quieter classes: Use a think-pair-share structure within groups before whole-class share-out. Provide sentence stems for Phase 5.</w:t>
      </w:r>
    </w:p>
    <w:p>
      <w:pPr>
        <w:spacing w:after="140" w:line="276" w:lineRule="auto"/>
      </w:pPr>
      <w:r>
        <w:rPr>
          <w:rFonts w:ascii="Arial" w:cs="Arial" w:eastAsia="Arial" w:hAnsi="Arial"/>
          <w:color w:val="1A1A1A"/>
          <w:sz w:val="22"/>
          <w:szCs w:val="22"/>
        </w:rPr>
        <w:t xml:space="preserve">Lower-confidence classes: Use the same hook claim for Phase 3 as well as Phase 4 but build in a second round of application. This reduces the cognitive jump.</w:t>
      </w:r>
    </w:p>
    <w:p>
      <w:pPr>
        <w:spacing w:after="80"/>
      </w:pPr>
    </w:p>
    <w:p>
      <w:pPr>
        <w:pStyle w:val="Heading3"/>
        <w:spacing w:before="200" w:after="80"/>
      </w:pPr>
      <w:r>
        <w:rPr>
          <w:rFonts w:ascii="Arial" w:cs="Arial" w:eastAsia="Arial" w:hAnsi="Arial"/>
          <w:b/>
          <w:bCs/>
          <w:color w:val="4A4A4A"/>
          <w:sz w:val="23"/>
          <w:szCs w:val="23"/>
        </w:rPr>
        <w:t xml:space="preserve">Lesson Purpose</w:t>
      </w:r>
    </w:p>
    <w:p>
      <w:pPr>
        <w:spacing w:after="140" w:line="276" w:lineRule="auto"/>
      </w:pPr>
      <w:r>
        <w:rPr>
          <w:rFonts w:ascii="Arial" w:cs="Arial" w:eastAsia="Arial" w:hAnsi="Arial"/>
          <w:color w:val="1A1A1A"/>
          <w:sz w:val="22"/>
          <w:szCs w:val="22"/>
        </w:rPr>
        <w:t xml:space="preserve">If the purpose is course-opening skill introduction: Prioritise Phase 2 (more time on defining and modelling). Use simple claims in both Phases 3 and 4.</w:t>
      </w:r>
    </w:p>
    <w:p>
      <w:pPr>
        <w:spacing w:after="140" w:line="276" w:lineRule="auto"/>
      </w:pPr>
      <w:r>
        <w:rPr>
          <w:rFonts w:ascii="Arial" w:cs="Arial" w:eastAsia="Arial" w:hAnsi="Arial"/>
          <w:color w:val="1A1A1A"/>
          <w:sz w:val="22"/>
          <w:szCs w:val="22"/>
        </w:rPr>
        <w:t xml:space="preserve">If the purpose is applying the skill to a specific unit topic: Prioritise Phase 4. The Phase 3 claim should be a warm-up version of the unit claim.</w:t>
      </w:r>
    </w:p>
    <w:p>
      <w:pPr>
        <w:spacing w:after="140" w:line="276" w:lineRule="auto"/>
      </w:pPr>
      <w:r>
        <w:rPr>
          <w:rFonts w:ascii="Arial" w:cs="Arial" w:eastAsia="Arial" w:hAnsi="Arial"/>
          <w:color w:val="1A1A1A"/>
          <w:sz w:val="22"/>
          <w:szCs w:val="22"/>
        </w:rPr>
        <w:t xml:space="preserve">If the purpose is media literacy / contemporary application: Both claims should be real-world. Use news headlines, viral posts, or data visualisations.</w:t>
      </w:r>
    </w:p>
    <w:p>
      <w:pPr>
        <w:spacing w:after="120"/>
      </w:pPr>
    </w:p>
    <w:p>
      <w:pPr>
        <w:pStyle w:val="Heading1"/>
        <w:spacing w:before="360" w:after="120"/>
      </w:pPr>
      <w:r>
        <w:rPr>
          <w:rFonts w:ascii="Arial" w:cs="Arial" w:eastAsia="Arial" w:hAnsi="Arial"/>
          <w:b/>
          <w:bCs/>
          <w:color w:val="1F3864"/>
          <w:sz w:val="34"/>
          <w:szCs w:val="34"/>
        </w:rPr>
        <w:t xml:space="preserve">15. Input Priority Rules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When inputs conflict, apply this priority order:</w:t>
      </w:r>
    </w:p>
    <w:p>
      <w:pPr>
        <w:spacing w:after="140" w:line="276" w:lineRule="auto"/>
      </w:pPr>
      <w:r>
        <w:rPr>
          <w:rFonts w:ascii="Arial" w:cs="Arial" w:eastAsia="Arial" w:hAnsi="Arial"/>
          <w:color w:val="1A1A1A"/>
          <w:sz w:val="22"/>
          <w:szCs w:val="22"/>
        </w:rPr>
        <w:t xml:space="preserve">1. Learning objective / lesson purpose — the claim must be tied to this. Never sacrifice it.</w:t>
      </w:r>
    </w:p>
    <w:p>
      <w:pPr>
        <w:spacing w:after="140" w:line="276" w:lineRule="auto"/>
      </w:pPr>
      <w:r>
        <w:rPr>
          <w:rFonts w:ascii="Arial" w:cs="Arial" w:eastAsia="Arial" w:hAnsi="Arial"/>
          <w:color w:val="1A1A1A"/>
          <w:sz w:val="22"/>
          <w:szCs w:val="22"/>
        </w:rPr>
        <w:t xml:space="preserve">2. Time available — compress or expand phase durations before removing phases. Phase 6 (individual written consolidation) is the last to be cut and should never be eliminated.</w:t>
      </w:r>
    </w:p>
    <w:p>
      <w:pPr>
        <w:spacing w:after="140" w:line="276" w:lineRule="auto"/>
      </w:pPr>
      <w:r>
        <w:rPr>
          <w:rFonts w:ascii="Arial" w:cs="Arial" w:eastAsia="Arial" w:hAnsi="Arial"/>
          <w:color w:val="1A1A1A"/>
          <w:sz w:val="22"/>
          <w:szCs w:val="22"/>
        </w:rPr>
        <w:t xml:space="preserve">3. Constraints — adjust delivery mode (tech vs. no-tech, individual vs. group) before changing the structure.</w:t>
      </w:r>
    </w:p>
    <w:p>
      <w:pPr>
        <w:spacing w:after="140" w:line="276" w:lineRule="auto"/>
      </w:pPr>
      <w:r>
        <w:rPr>
          <w:rFonts w:ascii="Arial" w:cs="Arial" w:eastAsia="Arial" w:hAnsi="Arial"/>
          <w:color w:val="1A1A1A"/>
          <w:sz w:val="22"/>
          <w:szCs w:val="22"/>
        </w:rPr>
        <w:t xml:space="preserve">4. Class characteristics / student needs — adapt scaffolding, stems, and source complexity. Do not lower the epistemic demand of the framework itself.</w:t>
      </w:r>
    </w:p>
    <w:p>
      <w:pPr>
        <w:spacing w:after="140" w:line="276" w:lineRule="auto"/>
      </w:pPr>
      <w:r>
        <w:rPr>
          <w:rFonts w:ascii="Arial" w:cs="Arial" w:eastAsia="Arial" w:hAnsi="Arial"/>
          <w:color w:val="1A1A1A"/>
          <w:sz w:val="22"/>
          <w:szCs w:val="22"/>
        </w:rPr>
        <w:t xml:space="preserve">5. Grade — adjust claim complexity and written output expectation, not the four-tester structure.</w:t>
      </w:r>
    </w:p>
    <w:p>
      <w:pPr>
        <w:spacing w:after="140" w:line="276" w:lineRule="auto"/>
      </w:pPr>
      <w:r>
        <w:rPr>
          <w:rFonts w:ascii="Arial" w:cs="Arial" w:eastAsia="Arial" w:hAnsi="Arial"/>
          <w:color w:val="1A1A1A"/>
          <w:sz w:val="22"/>
          <w:szCs w:val="22"/>
        </w:rPr>
        <w:t xml:space="preserve">6. Slider adjustments — fine-tune delivery defaults. Sliders do not override the non-negotiable design features.</w:t>
      </w:r>
    </w:p>
    <w:p>
      <w:pPr>
        <w:spacing w:after="140" w:line="276" w:lineRule="auto"/>
      </w:pPr>
      <w:r>
        <w:rPr>
          <w:rFonts w:ascii="Arial" w:cs="Arial" w:eastAsia="Arial" w:hAnsi="Arial"/>
          <w:color w:val="1A1A1A"/>
          <w:sz w:val="22"/>
          <w:szCs w:val="22"/>
        </w:rPr>
        <w:t xml:space="preserve">7. Template default profile — fall back to this when no other input resolves the decision.</w:t>
      </w:r>
    </w:p>
    <w:p>
      <w:pPr>
        <w:spacing w:after="120"/>
      </w:pPr>
    </w:p>
    <w:p>
      <w:pPr>
        <w:pStyle w:val="Heading1"/>
        <w:spacing w:before="360" w:after="120"/>
      </w:pPr>
      <w:r>
        <w:rPr>
          <w:rFonts w:ascii="Arial" w:cs="Arial" w:eastAsia="Arial" w:hAnsi="Arial"/>
          <w:b/>
          <w:bCs/>
          <w:color w:val="1F3864"/>
          <w:sz w:val="34"/>
          <w:szCs w:val="34"/>
        </w:rPr>
        <w:t xml:space="preserve">16. Slider Translation Rules</w:t>
      </w:r>
    </w:p>
    <w:p>
      <w:pPr>
        <w:pBdr>
          <w:bottom w:val="single" w:color="17778A" w:sz="6" w:space="1"/>
        </w:pBdr>
        <w:spacing w:after="200"/>
      </w:pPr>
    </w:p>
    <w:p>
      <w:pPr>
        <w:pStyle w:val="Heading3"/>
        <w:spacing w:before="200" w:after="80"/>
      </w:pPr>
      <w:r>
        <w:rPr>
          <w:rFonts w:ascii="Arial" w:cs="Arial" w:eastAsia="Arial" w:hAnsi="Arial"/>
          <w:b/>
          <w:bCs/>
          <w:color w:val="4A4A4A"/>
          <w:sz w:val="23"/>
          <w:szCs w:val="23"/>
        </w:rPr>
        <w:t xml:space="preserve">Prep Demand (Low → High)</w:t>
      </w:r>
    </w:p>
    <w:p>
      <w:pPr>
        <w:spacing w:after="140" w:line="276" w:lineRule="auto"/>
      </w:pPr>
      <w:r>
        <w:rPr>
          <w:rFonts w:ascii="Arial" w:cs="Arial" w:eastAsia="Arial" w:hAnsi="Arial"/>
          <w:color w:val="1A1A1A"/>
          <w:sz w:val="22"/>
          <w:szCs w:val="22"/>
        </w:rPr>
        <w:t xml:space="preserve">Low: Use a single claim with a provided source. No bespoke materials needed beyond a display prompt and a basic organiser template.</w:t>
      </w:r>
    </w:p>
    <w:p>
      <w:pPr>
        <w:spacing w:after="140" w:line="276" w:lineRule="auto"/>
      </w:pPr>
      <w:r>
        <w:rPr>
          <w:rFonts w:ascii="Arial" w:cs="Arial" w:eastAsia="Arial" w:hAnsi="Arial"/>
          <w:color w:val="1A1A1A"/>
          <w:sz w:val="22"/>
          <w:szCs w:val="22"/>
        </w:rPr>
        <w:t xml:space="preserve">High: Curate two or more claims with distinct source packs, create a full graphic organiser, design differentiated stems, and select a rich content claim with contested evidence.</w:t>
      </w:r>
    </w:p>
    <w:p>
      <w:pPr>
        <w:spacing w:after="80"/>
      </w:pPr>
    </w:p>
    <w:p>
      <w:pPr>
        <w:pStyle w:val="Heading3"/>
        <w:spacing w:before="200" w:after="80"/>
      </w:pPr>
      <w:r>
        <w:rPr>
          <w:rFonts w:ascii="Arial" w:cs="Arial" w:eastAsia="Arial" w:hAnsi="Arial"/>
          <w:b/>
          <w:bCs/>
          <w:color w:val="4A4A4A"/>
          <w:sz w:val="23"/>
          <w:szCs w:val="23"/>
        </w:rPr>
        <w:t xml:space="preserve">Teacher Direction (Student-Led → Teacher-Led)</w:t>
      </w:r>
    </w:p>
    <w:p>
      <w:pPr>
        <w:spacing w:after="140" w:line="276" w:lineRule="auto"/>
      </w:pPr>
      <w:r>
        <w:rPr>
          <w:rFonts w:ascii="Arial" w:cs="Arial" w:eastAsia="Arial" w:hAnsi="Arial"/>
          <w:color w:val="1A1A1A"/>
          <w:sz w:val="22"/>
          <w:szCs w:val="22"/>
        </w:rPr>
        <w:t xml:space="preserve">Student-led: Reduce Phase 2 modelling to a quick reference. Let groups select their own claims in Phase 3. Teacher facilitates rather than directs Phase 5.</w:t>
      </w:r>
    </w:p>
    <w:p>
      <w:pPr>
        <w:spacing w:after="140" w:line="276" w:lineRule="auto"/>
      </w:pPr>
      <w:r>
        <w:rPr>
          <w:rFonts w:ascii="Arial" w:cs="Arial" w:eastAsia="Arial" w:hAnsi="Arial"/>
          <w:color w:val="1A1A1A"/>
          <w:sz w:val="22"/>
          <w:szCs w:val="22"/>
        </w:rPr>
        <w:t xml:space="preserve">Teacher-led: Extend Phase 2 with full think-aloud modelling of both claims. Teacher assigns claims, sources, and groups. Teacher leads Phase 5 discussion directly.</w:t>
      </w:r>
    </w:p>
    <w:p>
      <w:pPr>
        <w:spacing w:after="80"/>
      </w:pPr>
    </w:p>
    <w:p>
      <w:pPr>
        <w:pStyle w:val="Heading3"/>
        <w:spacing w:before="200" w:after="80"/>
      </w:pPr>
      <w:r>
        <w:rPr>
          <w:rFonts w:ascii="Arial" w:cs="Arial" w:eastAsia="Arial" w:hAnsi="Arial"/>
          <w:b/>
          <w:bCs/>
          <w:color w:val="4A4A4A"/>
          <w:sz w:val="23"/>
          <w:szCs w:val="23"/>
        </w:rPr>
        <w:t xml:space="preserve">Collaboration (Individual → Collaborative)</w:t>
      </w:r>
    </w:p>
    <w:p>
      <w:pPr>
        <w:spacing w:after="140" w:line="276" w:lineRule="auto"/>
      </w:pPr>
      <w:r>
        <w:rPr>
          <w:rFonts w:ascii="Arial" w:cs="Arial" w:eastAsia="Arial" w:hAnsi="Arial"/>
          <w:color w:val="1A1A1A"/>
          <w:sz w:val="22"/>
          <w:szCs w:val="22"/>
        </w:rPr>
        <w:t xml:space="preserve">Individual: Students apply the four testers individually in Phases 3 and 4 before a brief partner check. Phase 5 becomes a written reflection rather than a discussion.</w:t>
      </w:r>
    </w:p>
    <w:p>
      <w:pPr>
        <w:spacing w:after="140" w:line="276" w:lineRule="auto"/>
      </w:pPr>
      <w:r>
        <w:rPr>
          <w:rFonts w:ascii="Arial" w:cs="Arial" w:eastAsia="Arial" w:hAnsi="Arial"/>
          <w:color w:val="1A1A1A"/>
          <w:sz w:val="22"/>
          <w:szCs w:val="22"/>
        </w:rPr>
        <w:t xml:space="preserve">Collaborative: Groups divide the four testers among members, each responsible for one tester. Groups synthesise before Phase 5.</w:t>
      </w:r>
    </w:p>
    <w:p>
      <w:pPr>
        <w:spacing w:after="80"/>
      </w:pPr>
    </w:p>
    <w:p>
      <w:pPr>
        <w:pStyle w:val="Heading3"/>
        <w:spacing w:before="200" w:after="80"/>
      </w:pPr>
      <w:r>
        <w:rPr>
          <w:rFonts w:ascii="Arial" w:cs="Arial" w:eastAsia="Arial" w:hAnsi="Arial"/>
          <w:b/>
          <w:bCs/>
          <w:color w:val="4A4A4A"/>
          <w:sz w:val="23"/>
          <w:szCs w:val="23"/>
        </w:rPr>
        <w:t xml:space="preserve">Assessment Evidence (Low → High)</w:t>
      </w:r>
    </w:p>
    <w:p>
      <w:pPr>
        <w:spacing w:after="140" w:line="276" w:lineRule="auto"/>
      </w:pPr>
      <w:r>
        <w:rPr>
          <w:rFonts w:ascii="Arial" w:cs="Arial" w:eastAsia="Arial" w:hAnsi="Arial"/>
          <w:color w:val="1A1A1A"/>
          <w:sz w:val="22"/>
          <w:szCs w:val="22"/>
        </w:rPr>
        <w:t xml:space="preserve">Low: Phase 6 is a single sentence: 'I believe/disbelieve this claim because [tester] shows...'</w:t>
      </w:r>
    </w:p>
    <w:p>
      <w:pPr>
        <w:spacing w:after="140" w:line="276" w:lineRule="auto"/>
      </w:pPr>
      <w:r>
        <w:rPr>
          <w:rFonts w:ascii="Arial" w:cs="Arial" w:eastAsia="Arial" w:hAnsi="Arial"/>
          <w:color w:val="1A1A1A"/>
          <w:sz w:val="22"/>
          <w:szCs w:val="22"/>
        </w:rPr>
        <w:t xml:space="preserve">High: Phase 6 is a structured paragraph citing a specific authority and a specific piece of evidence, with a counter-claim acknowledgement.</w:t>
      </w:r>
    </w:p>
    <w:p>
      <w:pPr>
        <w:spacing w:after="80"/>
      </w:pPr>
    </w:p>
    <w:p>
      <w:pPr>
        <w:pStyle w:val="Heading3"/>
        <w:spacing w:before="200" w:after="80"/>
      </w:pPr>
      <w:r>
        <w:rPr>
          <w:rFonts w:ascii="Arial" w:cs="Arial" w:eastAsia="Arial" w:hAnsi="Arial"/>
          <w:b/>
          <w:bCs/>
          <w:color w:val="4A4A4A"/>
          <w:sz w:val="23"/>
          <w:szCs w:val="23"/>
        </w:rPr>
        <w:t xml:space="preserve">Management Complexity (Simple → Complex)</w:t>
      </w:r>
    </w:p>
    <w:p>
      <w:pPr>
        <w:spacing w:after="140" w:line="276" w:lineRule="auto"/>
      </w:pPr>
      <w:r>
        <w:rPr>
          <w:rFonts w:ascii="Arial" w:cs="Arial" w:eastAsia="Arial" w:hAnsi="Arial"/>
          <w:color w:val="1A1A1A"/>
          <w:sz w:val="22"/>
          <w:szCs w:val="22"/>
        </w:rPr>
        <w:t xml:space="preserve">Simple: Whole-class discussion in Phase 5. Single shared claim for all groups. No gallery walk. Teacher selects all claims and sources.</w:t>
      </w:r>
    </w:p>
    <w:p>
      <w:pPr>
        <w:spacing w:after="140" w:line="276" w:lineRule="auto"/>
      </w:pPr>
      <w:r>
        <w:rPr>
          <w:rFonts w:ascii="Arial" w:cs="Arial" w:eastAsia="Arial" w:hAnsi="Arial"/>
          <w:color w:val="1A1A1A"/>
          <w:sz w:val="22"/>
          <w:szCs w:val="22"/>
        </w:rPr>
        <w:t xml:space="preserve">Complex: Different claims for different groups. Gallery walk in Phase 5. Multiple source options. Students select their own authority sources.</w:t>
      </w:r>
    </w:p>
    <w:p>
      <w:pPr>
        <w:spacing w:after="120"/>
      </w:pPr>
    </w:p>
    <w:p>
      <w:pPr>
        <w:pStyle w:val="Heading1"/>
        <w:spacing w:before="360" w:after="120"/>
      </w:pPr>
      <w:r>
        <w:rPr>
          <w:rFonts w:ascii="Arial" w:cs="Arial" w:eastAsia="Arial" w:hAnsi="Arial"/>
          <w:b/>
          <w:bCs/>
          <w:color w:val="1F3864"/>
          <w:sz w:val="34"/>
          <w:szCs w:val="34"/>
        </w:rPr>
        <w:t xml:space="preserve">17. Constraint-Specific Delivery Rules</w:t>
      </w:r>
    </w:p>
    <w:p>
      <w:pPr>
        <w:pBdr>
          <w:bottom w:val="single" w:color="17778A" w:sz="6" w:space="1"/>
        </w:pBdr>
        <w:spacing w:after="200"/>
      </w:pPr>
    </w:p>
    <w:p>
      <w:pPr>
        <w:pStyle w:val="Heading3"/>
        <w:spacing w:before="200" w:after="80"/>
      </w:pPr>
      <w:r>
        <w:rPr>
          <w:rFonts w:ascii="Arial" w:cs="Arial" w:eastAsia="Arial" w:hAnsi="Arial"/>
          <w:b/>
          <w:bCs/>
          <w:color w:val="4A4A4A"/>
          <w:sz w:val="23"/>
          <w:szCs w:val="23"/>
        </w:rPr>
        <w:t xml:space="preserve">No Teacher Tech Available</w:t>
      </w:r>
    </w:p>
    <w:p>
      <w:pPr>
        <w:spacing w:after="140" w:line="276" w:lineRule="auto"/>
      </w:pPr>
      <w:r>
        <w:rPr>
          <w:rFonts w:ascii="Arial" w:cs="Arial" w:eastAsia="Arial" w:hAnsi="Arial"/>
          <w:color w:val="1A1A1A"/>
          <w:sz w:val="22"/>
          <w:szCs w:val="22"/>
        </w:rPr>
        <w:t xml:space="preserve">Display the four claim testers on the board in writing at the start of the lesson and leave them visible throughout. Provide printed copies of the Phase 3 and Phase 4 claims and associated source excerpts. Use printed graphic organisers. Phase 6 consolidation is written by hand. This constraint does not affect the structure of the lesson.</w:t>
      </w:r>
    </w:p>
    <w:p>
      <w:pPr>
        <w:spacing w:after="80"/>
      </w:pPr>
    </w:p>
    <w:p>
      <w:pPr>
        <w:pStyle w:val="Heading3"/>
        <w:spacing w:before="200" w:after="80"/>
      </w:pPr>
      <w:r>
        <w:rPr>
          <w:rFonts w:ascii="Arial" w:cs="Arial" w:eastAsia="Arial" w:hAnsi="Arial"/>
          <w:b/>
          <w:bCs/>
          <w:color w:val="4A4A4A"/>
          <w:sz w:val="23"/>
          <w:szCs w:val="23"/>
        </w:rPr>
        <w:t xml:space="preserve">1-to-1 Chromebooks Available</w:t>
      </w:r>
    </w:p>
    <w:p>
      <w:pPr>
        <w:spacing w:after="140" w:line="276" w:lineRule="auto"/>
      </w:pPr>
      <w:r>
        <w:rPr>
          <w:rFonts w:ascii="Arial" w:cs="Arial" w:eastAsia="Arial" w:hAnsi="Arial"/>
          <w:color w:val="1A1A1A"/>
          <w:sz w:val="22"/>
          <w:szCs w:val="22"/>
        </w:rPr>
        <w:t xml:space="preserve">Students can locate their own authority and evidence sources during Phases 3 and 4 — teacher should still provide one anchor source to prevent time lost to unproductive searching. Phase 4 can use a digital graphic organiser. Phase 5 can use a shared class document where groups post verdicts before the live discussion. Phase 6 consolidation can be submitted digitally.</w:t>
      </w:r>
    </w:p>
    <w:p>
      <w:pPr>
        <w:spacing w:after="80"/>
      </w:pPr>
    </w:p>
    <w:p>
      <w:pPr>
        <w:pStyle w:val="Heading3"/>
        <w:spacing w:before="200" w:after="80"/>
      </w:pPr>
      <w:r>
        <w:rPr>
          <w:rFonts w:ascii="Arial" w:cs="Arial" w:eastAsia="Arial" w:hAnsi="Arial"/>
          <w:b/>
          <w:bCs/>
          <w:color w:val="4A4A4A"/>
          <w:sz w:val="23"/>
          <w:szCs w:val="23"/>
        </w:rPr>
        <w:t xml:space="preserve">Student Phones / Tablets Available</w:t>
      </w:r>
    </w:p>
    <w:p>
      <w:pPr>
        <w:spacing w:after="140" w:line="276" w:lineRule="auto"/>
      </w:pPr>
      <w:r>
        <w:rPr>
          <w:rFonts w:ascii="Arial" w:cs="Arial" w:eastAsia="Arial" w:hAnsi="Arial"/>
          <w:color w:val="1A1A1A"/>
          <w:sz w:val="22"/>
          <w:szCs w:val="22"/>
        </w:rPr>
        <w:t xml:space="preserve">Same as Chromebook adaptation. Limit source-finding to a defined window (three minutes max) to prevent distraction. Pre-screen source quality by giving students a starting URL or search term. Phase 6 can be submitted via a form or shared document.</w:t>
      </w:r>
    </w:p>
    <w:p>
      <w:pPr>
        <w:spacing w:after="120"/>
      </w:pPr>
    </w:p>
    <w:p>
      <w:pPr>
        <w:pStyle w:val="Heading1"/>
        <w:spacing w:before="360" w:after="120"/>
      </w:pPr>
      <w:r>
        <w:rPr>
          <w:rFonts w:ascii="Arial" w:cs="Arial" w:eastAsia="Arial" w:hAnsi="Arial"/>
          <w:b/>
          <w:bCs/>
          <w:color w:val="1F3864"/>
          <w:sz w:val="34"/>
          <w:szCs w:val="34"/>
        </w:rPr>
        <w:t xml:space="preserve">18. Operational Decision Rules Claude Must Make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Every time a lesson is generated from this template, the AI must make and execute the following decisions:</w:t>
      </w:r>
    </w:p>
    <w:p>
      <w:pPr>
        <w:pStyle w:val="ListParagraph"/>
        <w:numPr>
          <w:ilvl w:val="0"/>
          <w:numId w:val="2"/>
        </w:numPr>
        <w:spacing w:after="80" w:line="260" w:lineRule="auto"/>
      </w:pPr>
      <w:r>
        <w:rPr>
          <w:rFonts w:ascii="Arial" w:cs="Arial" w:eastAsia="Arial" w:hAnsi="Arial"/>
          <w:color w:val="1A1A1A"/>
          <w:sz w:val="22"/>
          <w:szCs w:val="22"/>
        </w:rPr>
        <w:t xml:space="preserve">Select a hook claim: Must be genuinely surprising or contested, tied to a real-world context students recognise. Must not be trivially true or false.</w:t>
      </w:r>
    </w:p>
    <w:p>
      <w:pPr>
        <w:pStyle w:val="ListParagraph"/>
        <w:numPr>
          <w:ilvl w:val="0"/>
          <w:numId w:val="2"/>
        </w:numPr>
        <w:spacing w:after="80" w:line="260" w:lineRule="auto"/>
      </w:pPr>
      <w:r>
        <w:rPr>
          <w:rFonts w:ascii="Arial" w:cs="Arial" w:eastAsia="Arial" w:hAnsi="Arial"/>
          <w:color w:val="1A1A1A"/>
          <w:sz w:val="22"/>
          <w:szCs w:val="22"/>
        </w:rPr>
        <w:t xml:space="preserve">Select a content claim: Must be directly tied to the stated learning objective. Must be arguable — not a textbook fact or a setup question. Must admit evidence on at least two sides.</w:t>
      </w:r>
    </w:p>
    <w:p>
      <w:pPr>
        <w:pStyle w:val="ListParagraph"/>
        <w:numPr>
          <w:ilvl w:val="0"/>
          <w:numId w:val="2"/>
        </w:numPr>
        <w:spacing w:after="80" w:line="260" w:lineRule="auto"/>
      </w:pPr>
      <w:r>
        <w:rPr>
          <w:rFonts w:ascii="Arial" w:cs="Arial" w:eastAsia="Arial" w:hAnsi="Arial"/>
          <w:color w:val="1A1A1A"/>
          <w:sz w:val="22"/>
          <w:szCs w:val="22"/>
        </w:rPr>
        <w:t xml:space="preserve">Identify or generate at least one anchor source: A specific text excerpt, data point, or source description that students can use for the Authority and Evidence testers during the content claim phase.</w:t>
      </w:r>
    </w:p>
    <w:p>
      <w:pPr>
        <w:pStyle w:val="ListParagraph"/>
        <w:numPr>
          <w:ilvl w:val="0"/>
          <w:numId w:val="2"/>
        </w:numPr>
        <w:spacing w:after="80" w:line="260" w:lineRule="auto"/>
      </w:pPr>
      <w:r>
        <w:rPr>
          <w:rFonts w:ascii="Arial" w:cs="Arial" w:eastAsia="Arial" w:hAnsi="Arial"/>
          <w:color w:val="1A1A1A"/>
          <w:sz w:val="22"/>
          <w:szCs w:val="22"/>
        </w:rPr>
        <w:t xml:space="preserve">Write the four-tester definitions at grade-appropriate language level.</w:t>
      </w:r>
    </w:p>
    <w:p>
      <w:pPr>
        <w:pStyle w:val="ListParagraph"/>
        <w:numPr>
          <w:ilvl w:val="0"/>
          <w:numId w:val="2"/>
        </w:numPr>
        <w:spacing w:after="80" w:line="260" w:lineRule="auto"/>
      </w:pPr>
      <w:r>
        <w:rPr>
          <w:rFonts w:ascii="Arial" w:cs="Arial" w:eastAsia="Arial" w:hAnsi="Arial"/>
          <w:color w:val="1A1A1A"/>
          <w:sz w:val="22"/>
          <w:szCs w:val="22"/>
        </w:rPr>
        <w:t xml:space="preserve">Write or select the Phase 6 consolidation prompt and, if appropriate, a sentence frame.</w:t>
      </w:r>
    </w:p>
    <w:p>
      <w:pPr>
        <w:pStyle w:val="ListParagraph"/>
        <w:numPr>
          <w:ilvl w:val="0"/>
          <w:numId w:val="2"/>
        </w:numPr>
        <w:spacing w:after="80" w:line="260" w:lineRule="auto"/>
      </w:pPr>
      <w:r>
        <w:rPr>
          <w:rFonts w:ascii="Arial" w:cs="Arial" w:eastAsia="Arial" w:hAnsi="Arial"/>
          <w:color w:val="1A1A1A"/>
          <w:sz w:val="22"/>
          <w:szCs w:val="22"/>
        </w:rPr>
        <w:t xml:space="preserve">Determine whether Phase 3 and Phase 4 are distinct claims or a single escalating claim, based on time and grade inputs.</w:t>
      </w:r>
    </w:p>
    <w:p>
      <w:pPr>
        <w:pStyle w:val="ListParagraph"/>
        <w:numPr>
          <w:ilvl w:val="0"/>
          <w:numId w:val="2"/>
        </w:numPr>
        <w:spacing w:after="80" w:line="260" w:lineRule="auto"/>
      </w:pPr>
      <w:r>
        <w:rPr>
          <w:rFonts w:ascii="Arial" w:cs="Arial" w:eastAsia="Arial" w:hAnsi="Arial"/>
          <w:color w:val="1A1A1A"/>
          <w:sz w:val="22"/>
          <w:szCs w:val="22"/>
        </w:rPr>
        <w:t xml:space="preserve">Set group size based on class size input.</w:t>
      </w:r>
    </w:p>
    <w:p>
      <w:pPr>
        <w:pStyle w:val="ListParagraph"/>
        <w:numPr>
          <w:ilvl w:val="0"/>
          <w:numId w:val="2"/>
        </w:numPr>
        <w:spacing w:after="80" w:line="260" w:lineRule="auto"/>
      </w:pPr>
      <w:r>
        <w:rPr>
          <w:rFonts w:ascii="Arial" w:cs="Arial" w:eastAsia="Arial" w:hAnsi="Arial"/>
          <w:color w:val="1A1A1A"/>
          <w:sz w:val="22"/>
          <w:szCs w:val="22"/>
        </w:rPr>
        <w:t xml:space="preserve">Determine whether Phase 5 is a live discussion, gallery walk, or structured share-out based on class size and management complexity slider.</w:t>
      </w:r>
    </w:p>
    <w:p>
      <w:pPr>
        <w:spacing w:after="120"/>
      </w:pPr>
    </w:p>
    <w:p>
      <w:pPr>
        <w:pStyle w:val="Heading1"/>
        <w:spacing w:before="360" w:after="120"/>
      </w:pPr>
      <w:r>
        <w:rPr>
          <w:rFonts w:ascii="Arial" w:cs="Arial" w:eastAsia="Arial" w:hAnsi="Arial"/>
          <w:b/>
          <w:bCs/>
          <w:color w:val="1F3864"/>
          <w:sz w:val="34"/>
          <w:szCs w:val="34"/>
        </w:rPr>
        <w:t xml:space="preserve">19. Differentiation Rules</w:t>
      </w:r>
    </w:p>
    <w:p>
      <w:pPr>
        <w:pBdr>
          <w:bottom w:val="single" w:color="17778A" w:sz="6" w:space="1"/>
        </w:pBdr>
        <w:spacing w:after="200"/>
      </w:pPr>
    </w:p>
    <w:p>
      <w:pPr>
        <w:pStyle w:val="Heading3"/>
        <w:spacing w:before="200" w:after="80"/>
      </w:pPr>
      <w:r>
        <w:rPr>
          <w:rFonts w:ascii="Arial" w:cs="Arial" w:eastAsia="Arial" w:hAnsi="Arial"/>
          <w:b/>
          <w:bCs/>
          <w:color w:val="4A4A4A"/>
          <w:sz w:val="23"/>
          <w:szCs w:val="23"/>
        </w:rPr>
        <w:t xml:space="preserve">Students Needing More Support</w:t>
      </w:r>
    </w:p>
    <w:p>
      <w:pPr>
        <w:spacing w:after="140" w:line="276" w:lineRule="auto"/>
      </w:pPr>
      <w:r>
        <w:rPr>
          <w:rFonts w:ascii="Arial" w:cs="Arial" w:eastAsia="Arial" w:hAnsi="Arial"/>
          <w:color w:val="1A1A1A"/>
          <w:sz w:val="22"/>
          <w:szCs w:val="22"/>
        </w:rPr>
        <w:t xml:space="preserve">Provide a pre-filled organiser with sentence starters for each tester row. Reduce the content claim to a binary (support or refute) rather than an open verdict. Assign roles within groups (e.g., one student per tester). Provide the authority source — do not ask these students to find it themselves.</w:t>
      </w:r>
    </w:p>
    <w:p>
      <w:pPr>
        <w:spacing w:after="80"/>
      </w:pPr>
    </w:p>
    <w:p>
      <w:pPr>
        <w:pStyle w:val="Heading3"/>
        <w:spacing w:before="200" w:after="80"/>
      </w:pPr>
      <w:r>
        <w:rPr>
          <w:rFonts w:ascii="Arial" w:cs="Arial" w:eastAsia="Arial" w:hAnsi="Arial"/>
          <w:b/>
          <w:bCs/>
          <w:color w:val="4A4A4A"/>
          <w:sz w:val="23"/>
          <w:szCs w:val="23"/>
        </w:rPr>
        <w:t xml:space="preserve">Advanced Students</w:t>
      </w:r>
    </w:p>
    <w:p>
      <w:pPr>
        <w:spacing w:after="140" w:line="276" w:lineRule="auto"/>
      </w:pPr>
      <w:r>
        <w:rPr>
          <w:rFonts w:ascii="Arial" w:cs="Arial" w:eastAsia="Arial" w:hAnsi="Arial"/>
          <w:color w:val="1A1A1A"/>
          <w:sz w:val="22"/>
          <w:szCs w:val="22"/>
        </w:rPr>
        <w:t xml:space="preserve">Require the content claim verdict to include a counter-claim acknowledgement. Ask them to evaluate the credibility of the authority source, not just identify it. Require two evidence sources and a comparison of what each supports. Phase 6 should be a full structured paragraph.</w:t>
      </w:r>
    </w:p>
    <w:p>
      <w:pPr>
        <w:spacing w:after="80"/>
      </w:pPr>
    </w:p>
    <w:p>
      <w:pPr>
        <w:pStyle w:val="Heading3"/>
        <w:spacing w:before="200" w:after="80"/>
      </w:pPr>
      <w:r>
        <w:rPr>
          <w:rFonts w:ascii="Arial" w:cs="Arial" w:eastAsia="Arial" w:hAnsi="Arial"/>
          <w:b/>
          <w:bCs/>
          <w:color w:val="4A4A4A"/>
          <w:sz w:val="23"/>
          <w:szCs w:val="23"/>
        </w:rPr>
        <w:t xml:space="preserve">Shorter Periods (under 45 minutes)</w:t>
      </w:r>
    </w:p>
    <w:p>
      <w:pPr>
        <w:spacing w:after="140" w:line="276" w:lineRule="auto"/>
      </w:pPr>
      <w:r>
        <w:rPr>
          <w:rFonts w:ascii="Arial" w:cs="Arial" w:eastAsia="Arial" w:hAnsi="Arial"/>
          <w:color w:val="1A1A1A"/>
          <w:sz w:val="22"/>
          <w:szCs w:val="22"/>
        </w:rPr>
        <w:t xml:space="preserve">Use a single claim for both Phase 3 and Phase 4. Reduce Phase 5 to a quick-poll (thumbs up/down/unsure) and two spoken reasons. Phase 6 consolidation is one to two sentences maximum. The four-tester framework must still be introduced and displayed.</w:t>
      </w:r>
    </w:p>
    <w:p>
      <w:pPr>
        <w:spacing w:after="80"/>
      </w:pPr>
    </w:p>
    <w:p>
      <w:pPr>
        <w:pStyle w:val="Heading3"/>
        <w:spacing w:before="200" w:after="80"/>
      </w:pPr>
      <w:r>
        <w:rPr>
          <w:rFonts w:ascii="Arial" w:cs="Arial" w:eastAsia="Arial" w:hAnsi="Arial"/>
          <w:b/>
          <w:bCs/>
          <w:color w:val="4A4A4A"/>
          <w:sz w:val="23"/>
          <w:szCs w:val="23"/>
        </w:rPr>
        <w:t xml:space="preserve">Discussion-Heavy Classes</w:t>
      </w:r>
    </w:p>
    <w:p>
      <w:pPr>
        <w:spacing w:after="140" w:line="276" w:lineRule="auto"/>
      </w:pPr>
      <w:r>
        <w:rPr>
          <w:rFonts w:ascii="Arial" w:cs="Arial" w:eastAsia="Arial" w:hAnsi="Arial"/>
          <w:color w:val="1A1A1A"/>
          <w:sz w:val="22"/>
          <w:szCs w:val="22"/>
        </w:rPr>
        <w:t xml:space="preserve">Add a structured challenge protocol to Phase 5: each group must push back on at least one other group's reasoning before the teacher closes discussion. Extend Phase 5 by three to five minutes. Allow Phase 6 to incorporate a brief reference to the discussion ('My view changed / was reinforced when...').</w:t>
      </w:r>
    </w:p>
    <w:p>
      <w:pPr>
        <w:spacing w:after="80"/>
      </w:pPr>
    </w:p>
    <w:p>
      <w:pPr>
        <w:pStyle w:val="Heading3"/>
        <w:spacing w:before="200" w:after="80"/>
      </w:pPr>
      <w:r>
        <w:rPr>
          <w:rFonts w:ascii="Arial" w:cs="Arial" w:eastAsia="Arial" w:hAnsi="Arial"/>
          <w:b/>
          <w:bCs/>
          <w:color w:val="4A4A4A"/>
          <w:sz w:val="23"/>
          <w:szCs w:val="23"/>
        </w:rPr>
        <w:t xml:space="preserve">Quieter / Lower-Confidence Classes</w:t>
      </w:r>
    </w:p>
    <w:p>
      <w:pPr>
        <w:spacing w:after="140" w:line="276" w:lineRule="auto"/>
      </w:pPr>
      <w:r>
        <w:rPr>
          <w:rFonts w:ascii="Arial" w:cs="Arial" w:eastAsia="Arial" w:hAnsi="Arial"/>
          <w:color w:val="1A1A1A"/>
          <w:sz w:val="22"/>
          <w:szCs w:val="22"/>
        </w:rPr>
        <w:t xml:space="preserve">Use think-pair-share before any whole-class speaking. Provide explicit sentence stems for Phase 5 discussion contributions. Allow groups to submit written verdicts that the teacher reads aloud anonymously before discussion begins. Extend Phase 3 with more guided practice before moving to Phase 4.</w:t>
      </w:r>
    </w:p>
    <w:p>
      <w:pPr>
        <w:spacing w:after="80"/>
      </w:pPr>
    </w:p>
    <w:p>
      <w:pPr>
        <w:pStyle w:val="Heading3"/>
        <w:spacing w:before="200" w:after="80"/>
      </w:pPr>
      <w:r>
        <w:rPr>
          <w:rFonts w:ascii="Arial" w:cs="Arial" w:eastAsia="Arial" w:hAnsi="Arial"/>
          <w:b/>
          <w:bCs/>
          <w:color w:val="4A4A4A"/>
          <w:sz w:val="23"/>
          <w:szCs w:val="23"/>
        </w:rPr>
        <w:t xml:space="preserve">Classes Needing Simple Management</w:t>
      </w:r>
    </w:p>
    <w:p>
      <w:pPr>
        <w:spacing w:after="140" w:line="276" w:lineRule="auto"/>
      </w:pPr>
      <w:r>
        <w:rPr>
          <w:rFonts w:ascii="Arial" w:cs="Arial" w:eastAsia="Arial" w:hAnsi="Arial"/>
          <w:color w:val="1A1A1A"/>
          <w:sz w:val="22"/>
          <w:szCs w:val="22"/>
        </w:rPr>
        <w:t xml:space="preserve">Assign all groups the same claim. Use numbered heads for share-out so every student is accountable. Eliminate the gallery walk option. Provide a fully structured organiser with no blank space — only sentence completion. Reduce Phase 5 to a single round of share-out.</w:t>
      </w:r>
    </w:p>
    <w:p>
      <w:pPr>
        <w:spacing w:after="120"/>
      </w:pPr>
    </w:p>
    <w:p>
      <w:pPr>
        <w:pStyle w:val="Heading1"/>
        <w:spacing w:before="360" w:after="120"/>
      </w:pPr>
      <w:r>
        <w:rPr>
          <w:rFonts w:ascii="Arial" w:cs="Arial" w:eastAsia="Arial" w:hAnsi="Arial"/>
          <w:b/>
          <w:bCs/>
          <w:color w:val="1F3864"/>
          <w:sz w:val="34"/>
          <w:szCs w:val="34"/>
        </w:rPr>
        <w:t xml:space="preserve">20. Acceptable Variants of the Template</w:t>
      </w:r>
    </w:p>
    <w:p>
      <w:pPr>
        <w:pBdr>
          <w:bottom w:val="single" w:color="17778A" w:sz="6" w:space="1"/>
        </w:pBdr>
        <w:spacing w:after="200"/>
      </w:pPr>
    </w:p>
    <w:p>
      <w:pPr>
        <w:pStyle w:val="Heading3"/>
        <w:spacing w:before="200" w:after="80"/>
      </w:pPr>
      <w:r>
        <w:rPr>
          <w:rFonts w:ascii="Arial" w:cs="Arial" w:eastAsia="Arial" w:hAnsi="Arial"/>
          <w:b/>
          <w:bCs/>
          <w:color w:val="4A4A4A"/>
          <w:sz w:val="23"/>
          <w:szCs w:val="23"/>
        </w:rPr>
        <w:t xml:space="preserve">Variant A: Claim Testing Introduction (First Use)</w:t>
      </w:r>
    </w:p>
    <w:p>
      <w:pPr>
        <w:spacing w:after="140" w:line="276" w:lineRule="auto"/>
      </w:pPr>
      <w:r>
        <w:rPr>
          <w:rFonts w:ascii="Arial" w:cs="Arial" w:eastAsia="Arial" w:hAnsi="Arial"/>
          <w:color w:val="1A1A1A"/>
          <w:sz w:val="22"/>
          <w:szCs w:val="22"/>
        </w:rPr>
        <w:t xml:space="preserve">For classes encountering this framework for the first time. Reduce the content claim to a simple, topic-adjacent statement. Extend Phase 2 significantly. Use only provided sources — no independent searching. The goal is framework familiarity, not deep analysis.</w:t>
      </w:r>
    </w:p>
    <w:p>
      <w:pPr>
        <w:spacing w:after="80"/>
      </w:pPr>
    </w:p>
    <w:p>
      <w:pPr>
        <w:pStyle w:val="Heading3"/>
        <w:spacing w:before="200" w:after="80"/>
      </w:pPr>
      <w:r>
        <w:rPr>
          <w:rFonts w:ascii="Arial" w:cs="Arial" w:eastAsia="Arial" w:hAnsi="Arial"/>
          <w:b/>
          <w:bCs/>
          <w:color w:val="4A4A4A"/>
          <w:sz w:val="23"/>
          <w:szCs w:val="23"/>
        </w:rPr>
        <w:t xml:space="preserve">Variant B: Claim Testing Deepening (Repeated Use)</w:t>
      </w:r>
    </w:p>
    <w:p>
      <w:pPr>
        <w:spacing w:after="140" w:line="276" w:lineRule="auto"/>
      </w:pPr>
      <w:r>
        <w:rPr>
          <w:rFonts w:ascii="Arial" w:cs="Arial" w:eastAsia="Arial" w:hAnsi="Arial"/>
          <w:color w:val="1A1A1A"/>
          <w:sz w:val="22"/>
          <w:szCs w:val="22"/>
        </w:rPr>
        <w:t xml:space="preserve">For classes that already know the framework. Skip or compress Phase 2 to a brief reference card. Use a more complex content claim with contested or ambiguous evidence. Require independent source location. Phase 6 extends to a full paragraph.</w:t>
      </w:r>
    </w:p>
    <w:p>
      <w:pPr>
        <w:spacing w:after="80"/>
      </w:pPr>
    </w:p>
    <w:p>
      <w:pPr>
        <w:pStyle w:val="Heading3"/>
        <w:spacing w:before="200" w:after="80"/>
      </w:pPr>
      <w:r>
        <w:rPr>
          <w:rFonts w:ascii="Arial" w:cs="Arial" w:eastAsia="Arial" w:hAnsi="Arial"/>
          <w:b/>
          <w:bCs/>
          <w:color w:val="4A4A4A"/>
          <w:sz w:val="23"/>
          <w:szCs w:val="23"/>
        </w:rPr>
        <w:t xml:space="preserve">Variant C: Current Events / Media Literacy Focus</w:t>
      </w:r>
    </w:p>
    <w:p>
      <w:pPr>
        <w:spacing w:after="140" w:line="276" w:lineRule="auto"/>
      </w:pPr>
      <w:r>
        <w:rPr>
          <w:rFonts w:ascii="Arial" w:cs="Arial" w:eastAsia="Arial" w:hAnsi="Arial"/>
          <w:color w:val="1A1A1A"/>
          <w:sz w:val="22"/>
          <w:szCs w:val="22"/>
        </w:rPr>
        <w:t xml:space="preserve">Both claims are drawn from recent news, social media, or data visualisations. Phase 3 uses a viral claim. Phase 4 uses a contested news headline. The learning objective is civic/media literacy rather than subject-specific content. Sources are news outlets or fact-checking sites.</w:t>
      </w:r>
    </w:p>
    <w:p>
      <w:pPr>
        <w:spacing w:after="80"/>
      </w:pPr>
    </w:p>
    <w:p>
      <w:pPr>
        <w:pStyle w:val="Heading3"/>
        <w:spacing w:before="200" w:after="80"/>
      </w:pPr>
      <w:r>
        <w:rPr>
          <w:rFonts w:ascii="Arial" w:cs="Arial" w:eastAsia="Arial" w:hAnsi="Arial"/>
          <w:b/>
          <w:bCs/>
          <w:color w:val="4A4A4A"/>
          <w:sz w:val="23"/>
          <w:szCs w:val="23"/>
        </w:rPr>
        <w:t xml:space="preserve">Variant D: Source Evaluation Focus</w:t>
      </w:r>
    </w:p>
    <w:p>
      <w:pPr>
        <w:spacing w:after="140" w:line="276" w:lineRule="auto"/>
      </w:pPr>
      <w:r>
        <w:rPr>
          <w:rFonts w:ascii="Arial" w:cs="Arial" w:eastAsia="Arial" w:hAnsi="Arial"/>
          <w:color w:val="1A1A1A"/>
          <w:sz w:val="22"/>
          <w:szCs w:val="22"/>
        </w:rPr>
        <w:t xml:space="preserve">The Authority tester is foregrounded. Phase 4 includes two competing authority sources making different claims. Students must evaluate which authority is more credible and why. Phase 6 requires a written account of how the student weighed competing authorities. Best for grades 9–12.</w:t>
      </w:r>
    </w:p>
    <w:p>
      <w:pPr>
        <w:spacing w:after="120"/>
      </w:pPr>
    </w:p>
    <w:p>
      <w:pPr>
        <w:pStyle w:val="Heading1"/>
        <w:spacing w:before="360" w:after="120"/>
      </w:pPr>
      <w:r>
        <w:rPr>
          <w:rFonts w:ascii="Arial" w:cs="Arial" w:eastAsia="Arial" w:hAnsi="Arial"/>
          <w:b/>
          <w:bCs/>
          <w:color w:val="1F3864"/>
          <w:sz w:val="34"/>
          <w:szCs w:val="34"/>
        </w:rPr>
        <w:t xml:space="preserve">21. What This Template Must Not Become</w:t>
      </w:r>
    </w:p>
    <w:p>
      <w:pPr>
        <w:pBdr>
          <w:bottom w:val="single" w:color="17778A" w:sz="6" w:space="1"/>
        </w:pBdr>
        <w:spacing w:after="200"/>
      </w:pPr>
    </w:p>
    <w:p>
      <w:pPr>
        <w:pStyle w:val="ListParagraph"/>
        <w:numPr>
          <w:ilvl w:val="0"/>
          <w:numId w:val="2"/>
        </w:numPr>
        <w:spacing w:after="80" w:line="260" w:lineRule="auto"/>
      </w:pPr>
      <w:r>
        <w:rPr>
          <w:rFonts w:ascii="Arial" w:cs="Arial" w:eastAsia="Arial" w:hAnsi="Arial"/>
          <w:color w:val="1A1A1A"/>
          <w:sz w:val="22"/>
          <w:szCs w:val="22"/>
        </w:rPr>
        <w:t xml:space="preserve">A worksheet lesson where students fill in a table and consider the task complete. The framework must be discussed, challenged, and applied — not just documented.</w:t>
      </w:r>
    </w:p>
    <w:p>
      <w:pPr>
        <w:pStyle w:val="ListParagraph"/>
        <w:numPr>
          <w:ilvl w:val="0"/>
          <w:numId w:val="2"/>
        </w:numPr>
        <w:spacing w:after="80" w:line="260" w:lineRule="auto"/>
      </w:pPr>
      <w:r>
        <w:rPr>
          <w:rFonts w:ascii="Arial" w:cs="Arial" w:eastAsia="Arial" w:hAnsi="Arial"/>
          <w:color w:val="1A1A1A"/>
          <w:sz w:val="22"/>
          <w:szCs w:val="22"/>
        </w:rPr>
        <w:t xml:space="preserve">A trivia or fact-check game. Claims must have genuine intellectual weight and connect to the learning objective. 'Is the Great Wall visible from space?' is not a content claim.</w:t>
      </w:r>
    </w:p>
    <w:p>
      <w:pPr>
        <w:pStyle w:val="ListParagraph"/>
        <w:numPr>
          <w:ilvl w:val="0"/>
          <w:numId w:val="2"/>
        </w:numPr>
        <w:spacing w:after="80" w:line="260" w:lineRule="auto"/>
      </w:pPr>
      <w:r>
        <w:rPr>
          <w:rFonts w:ascii="Arial" w:cs="Arial" w:eastAsia="Arial" w:hAnsi="Arial"/>
          <w:color w:val="1A1A1A"/>
          <w:sz w:val="22"/>
          <w:szCs w:val="22"/>
        </w:rPr>
        <w:t xml:space="preserve">A lesson where the teacher does all the applying. If the teacher evaluates the claim and students simply watch, the template has failed.</w:t>
      </w:r>
    </w:p>
    <w:p>
      <w:pPr>
        <w:pStyle w:val="ListParagraph"/>
        <w:numPr>
          <w:ilvl w:val="0"/>
          <w:numId w:val="2"/>
        </w:numPr>
        <w:spacing w:after="80" w:line="260" w:lineRule="auto"/>
      </w:pPr>
      <w:r>
        <w:rPr>
          <w:rFonts w:ascii="Arial" w:cs="Arial" w:eastAsia="Arial" w:hAnsi="Arial"/>
          <w:color w:val="1A1A1A"/>
          <w:sz w:val="22"/>
          <w:szCs w:val="22"/>
        </w:rPr>
        <w:t xml:space="preserve">A lesson that ends without individual written evidence. Group discussion is not sufficient. Every student must produce their own written verdict.</w:t>
      </w:r>
    </w:p>
    <w:p>
      <w:pPr>
        <w:pStyle w:val="ListParagraph"/>
        <w:numPr>
          <w:ilvl w:val="0"/>
          <w:numId w:val="2"/>
        </w:numPr>
        <w:spacing w:after="80" w:line="260" w:lineRule="auto"/>
      </w:pPr>
      <w:r>
        <w:rPr>
          <w:rFonts w:ascii="Arial" w:cs="Arial" w:eastAsia="Arial" w:hAnsi="Arial"/>
          <w:color w:val="1A1A1A"/>
          <w:sz w:val="22"/>
          <w:szCs w:val="22"/>
        </w:rPr>
        <w:t xml:space="preserve">A lesson that skips the Authority and Evidence testers because 'we don't have time.' If only intuition and logic are applied, the lesson is not claim testing — it is opinion sharing.</w:t>
      </w:r>
    </w:p>
    <w:p>
      <w:pPr>
        <w:pStyle w:val="ListParagraph"/>
        <w:numPr>
          <w:ilvl w:val="0"/>
          <w:numId w:val="2"/>
        </w:numPr>
        <w:spacing w:after="80" w:line="260" w:lineRule="auto"/>
      </w:pPr>
      <w:r>
        <w:rPr>
          <w:rFonts w:ascii="Arial" w:cs="Arial" w:eastAsia="Arial" w:hAnsi="Arial"/>
          <w:color w:val="1A1A1A"/>
          <w:sz w:val="22"/>
          <w:szCs w:val="22"/>
        </w:rPr>
        <w:t xml:space="preserve">A lesson so heavily scaffolded that students are copying rather than thinking. The organiser should structure thought, not replace it.</w:t>
      </w:r>
    </w:p>
    <w:p>
      <w:pPr>
        <w:spacing w:after="120"/>
      </w:pPr>
    </w:p>
    <w:p>
      <w:pPr>
        <w:pStyle w:val="Heading1"/>
        <w:spacing w:before="360" w:after="120"/>
      </w:pPr>
      <w:r>
        <w:rPr>
          <w:rFonts w:ascii="Arial" w:cs="Arial" w:eastAsia="Arial" w:hAnsi="Arial"/>
          <w:b/>
          <w:bCs/>
          <w:color w:val="1F3864"/>
          <w:sz w:val="34"/>
          <w:szCs w:val="34"/>
        </w:rPr>
        <w:t xml:space="preserve">22. Output Requirements for Any Lesson Generated from This Template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Every lesson generated from this template must include:</w:t>
      </w:r>
    </w:p>
    <w:p>
      <w:pPr>
        <w:pStyle w:val="ListParagraph"/>
        <w:numPr>
          <w:ilvl w:val="0"/>
          <w:numId w:val="2"/>
        </w:numPr>
        <w:spacing w:after="80" w:line="260" w:lineRule="auto"/>
      </w:pPr>
      <w:r>
        <w:rPr>
          <w:rFonts w:ascii="Arial" w:cs="Arial" w:eastAsia="Arial" w:hAnsi="Arial"/>
          <w:color w:val="1A1A1A"/>
          <w:sz w:val="22"/>
          <w:szCs w:val="22"/>
        </w:rPr>
        <w:t xml:space="preserve">Lesson title and stated learning objective.</w:t>
      </w:r>
    </w:p>
    <w:p>
      <w:pPr>
        <w:pStyle w:val="ListParagraph"/>
        <w:numPr>
          <w:ilvl w:val="0"/>
          <w:numId w:val="2"/>
        </w:numPr>
        <w:spacing w:after="80" w:line="260" w:lineRule="auto"/>
      </w:pPr>
      <w:r>
        <w:rPr>
          <w:rFonts w:ascii="Arial" w:cs="Arial" w:eastAsia="Arial" w:hAnsi="Arial"/>
          <w:color w:val="1A1A1A"/>
          <w:sz w:val="22"/>
          <w:szCs w:val="22"/>
        </w:rPr>
        <w:t xml:space="preserve">Time breakdown by phase with total lesson time.</w:t>
      </w:r>
    </w:p>
    <w:p>
      <w:pPr>
        <w:pStyle w:val="ListParagraph"/>
        <w:numPr>
          <w:ilvl w:val="0"/>
          <w:numId w:val="2"/>
        </w:numPr>
        <w:spacing w:after="80" w:line="260" w:lineRule="auto"/>
      </w:pPr>
      <w:r>
        <w:rPr>
          <w:rFonts w:ascii="Arial" w:cs="Arial" w:eastAsia="Arial" w:hAnsi="Arial"/>
          <w:color w:val="1A1A1A"/>
          <w:sz w:val="22"/>
          <w:szCs w:val="22"/>
        </w:rPr>
        <w:t xml:space="preserve">The hook claim (Phase 1), written out in full.</w:t>
      </w:r>
    </w:p>
    <w:p>
      <w:pPr>
        <w:pStyle w:val="ListParagraph"/>
        <w:numPr>
          <w:ilvl w:val="0"/>
          <w:numId w:val="2"/>
        </w:numPr>
        <w:spacing w:after="80" w:line="260" w:lineRule="auto"/>
      </w:pPr>
      <w:r>
        <w:rPr>
          <w:rFonts w:ascii="Arial" w:cs="Arial" w:eastAsia="Arial" w:hAnsi="Arial"/>
          <w:color w:val="1A1A1A"/>
          <w:sz w:val="22"/>
          <w:szCs w:val="22"/>
        </w:rPr>
        <w:t xml:space="preserve">The four-tester definitions at the appropriate reading level.</w:t>
      </w:r>
    </w:p>
    <w:p>
      <w:pPr>
        <w:pStyle w:val="ListParagraph"/>
        <w:numPr>
          <w:ilvl w:val="0"/>
          <w:numId w:val="2"/>
        </w:numPr>
        <w:spacing w:after="80" w:line="260" w:lineRule="auto"/>
      </w:pPr>
      <w:r>
        <w:rPr>
          <w:rFonts w:ascii="Arial" w:cs="Arial" w:eastAsia="Arial" w:hAnsi="Arial"/>
          <w:color w:val="1A1A1A"/>
          <w:sz w:val="22"/>
          <w:szCs w:val="22"/>
        </w:rPr>
        <w:t xml:space="preserve">A teacher modelling script or prompt for Phase 2 (at minimum, bullet-point talking points).</w:t>
      </w:r>
    </w:p>
    <w:p>
      <w:pPr>
        <w:pStyle w:val="ListParagraph"/>
        <w:numPr>
          <w:ilvl w:val="0"/>
          <w:numId w:val="2"/>
        </w:numPr>
        <w:spacing w:after="80" w:line="260" w:lineRule="auto"/>
      </w:pPr>
      <w:r>
        <w:rPr>
          <w:rFonts w:ascii="Arial" w:cs="Arial" w:eastAsia="Arial" w:hAnsi="Arial"/>
          <w:color w:val="1A1A1A"/>
          <w:sz w:val="22"/>
          <w:szCs w:val="22"/>
        </w:rPr>
        <w:t xml:space="preserve">The accessible claim for Phase 3, written out in full.</w:t>
      </w:r>
    </w:p>
    <w:p>
      <w:pPr>
        <w:pStyle w:val="ListParagraph"/>
        <w:numPr>
          <w:ilvl w:val="0"/>
          <w:numId w:val="2"/>
        </w:numPr>
        <w:spacing w:after="80" w:line="260" w:lineRule="auto"/>
      </w:pPr>
      <w:r>
        <w:rPr>
          <w:rFonts w:ascii="Arial" w:cs="Arial" w:eastAsia="Arial" w:hAnsi="Arial"/>
          <w:color w:val="1A1A1A"/>
          <w:sz w:val="22"/>
          <w:szCs w:val="22"/>
        </w:rPr>
        <w:t xml:space="preserve">The content claim for Phase 4, written out in full.</w:t>
      </w:r>
    </w:p>
    <w:p>
      <w:pPr>
        <w:pStyle w:val="ListParagraph"/>
        <w:numPr>
          <w:ilvl w:val="0"/>
          <w:numId w:val="2"/>
        </w:numPr>
        <w:spacing w:after="80" w:line="260" w:lineRule="auto"/>
      </w:pPr>
      <w:r>
        <w:rPr>
          <w:rFonts w:ascii="Arial" w:cs="Arial" w:eastAsia="Arial" w:hAnsi="Arial"/>
          <w:color w:val="1A1A1A"/>
          <w:sz w:val="22"/>
          <w:szCs w:val="22"/>
        </w:rPr>
        <w:t xml:space="preserve">At least one anchor source or source description for Phase 4.</w:t>
      </w:r>
    </w:p>
    <w:p>
      <w:pPr>
        <w:pStyle w:val="ListParagraph"/>
        <w:numPr>
          <w:ilvl w:val="0"/>
          <w:numId w:val="2"/>
        </w:numPr>
        <w:spacing w:after="80" w:line="260" w:lineRule="auto"/>
      </w:pPr>
      <w:r>
        <w:rPr>
          <w:rFonts w:ascii="Arial" w:cs="Arial" w:eastAsia="Arial" w:hAnsi="Arial"/>
          <w:color w:val="1A1A1A"/>
          <w:sz w:val="22"/>
          <w:szCs w:val="22"/>
        </w:rPr>
        <w:t xml:space="preserve">A graphic organiser (or written structure) for Phases 3 and 4.</w:t>
      </w:r>
    </w:p>
    <w:p>
      <w:pPr>
        <w:pStyle w:val="ListParagraph"/>
        <w:numPr>
          <w:ilvl w:val="0"/>
          <w:numId w:val="2"/>
        </w:numPr>
        <w:spacing w:after="80" w:line="260" w:lineRule="auto"/>
      </w:pPr>
      <w:r>
        <w:rPr>
          <w:rFonts w:ascii="Arial" w:cs="Arial" w:eastAsia="Arial" w:hAnsi="Arial"/>
          <w:color w:val="1A1A1A"/>
          <w:sz w:val="22"/>
          <w:szCs w:val="22"/>
        </w:rPr>
        <w:t xml:space="preserve">Phase 5 sentence stems for student discussion.</w:t>
      </w:r>
    </w:p>
    <w:p>
      <w:pPr>
        <w:pStyle w:val="ListParagraph"/>
        <w:numPr>
          <w:ilvl w:val="0"/>
          <w:numId w:val="2"/>
        </w:numPr>
        <w:spacing w:after="80" w:line="260" w:lineRule="auto"/>
      </w:pPr>
      <w:r>
        <w:rPr>
          <w:rFonts w:ascii="Arial" w:cs="Arial" w:eastAsia="Arial" w:hAnsi="Arial"/>
          <w:color w:val="1A1A1A"/>
          <w:sz w:val="22"/>
          <w:szCs w:val="22"/>
        </w:rPr>
        <w:t xml:space="preserve">The Phase 6 consolidation prompt, written out in full.</w:t>
      </w:r>
    </w:p>
    <w:p>
      <w:pPr>
        <w:pStyle w:val="ListParagraph"/>
        <w:numPr>
          <w:ilvl w:val="0"/>
          <w:numId w:val="2"/>
        </w:numPr>
        <w:spacing w:after="80" w:line="260" w:lineRule="auto"/>
      </w:pPr>
      <w:r>
        <w:rPr>
          <w:rFonts w:ascii="Arial" w:cs="Arial" w:eastAsia="Arial" w:hAnsi="Arial"/>
          <w:color w:val="1A1A1A"/>
          <w:sz w:val="22"/>
          <w:szCs w:val="22"/>
        </w:rPr>
        <w:t xml:space="preserve">Differentiation notes (support and extension) for at least two learner profiles.</w:t>
      </w:r>
    </w:p>
    <w:p>
      <w:pPr>
        <w:spacing w:after="120"/>
      </w:pPr>
    </w:p>
    <w:p>
      <w:pPr>
        <w:pStyle w:val="Heading1"/>
        <w:spacing w:before="360" w:after="120"/>
      </w:pPr>
      <w:r>
        <w:rPr>
          <w:rFonts w:ascii="Arial" w:cs="Arial" w:eastAsia="Arial" w:hAnsi="Arial"/>
          <w:b/>
          <w:bCs/>
          <w:color w:val="1F3864"/>
          <w:sz w:val="34"/>
          <w:szCs w:val="34"/>
        </w:rPr>
        <w:t xml:space="preserve">23. Resource Generation Expectations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When generating a lesson from this template, the AI should produce or describe the following materials:</w:t>
      </w:r>
    </w:p>
    <w:p>
      <w:pPr>
        <w:pStyle w:val="ListParagraph"/>
        <w:numPr>
          <w:ilvl w:val="0"/>
          <w:numId w:val="2"/>
        </w:numPr>
        <w:spacing w:after="80" w:line="260" w:lineRule="auto"/>
      </w:pPr>
      <w:r>
        <w:rPr>
          <w:rFonts w:ascii="Arial" w:cs="Arial" w:eastAsia="Arial" w:hAnsi="Arial"/>
          <w:color w:val="1A1A1A"/>
          <w:sz w:val="22"/>
          <w:szCs w:val="22"/>
        </w:rPr>
        <w:t xml:space="preserve">Claim Testing Reference Card — a student-facing one-page (or one-section) reference with the four testers defined in plain language.</w:t>
      </w:r>
    </w:p>
    <w:p>
      <w:pPr>
        <w:pStyle w:val="ListParagraph"/>
        <w:numPr>
          <w:ilvl w:val="0"/>
          <w:numId w:val="2"/>
        </w:numPr>
        <w:spacing w:after="80" w:line="260" w:lineRule="auto"/>
      </w:pPr>
      <w:r>
        <w:rPr>
          <w:rFonts w:ascii="Arial" w:cs="Arial" w:eastAsia="Arial" w:hAnsi="Arial"/>
          <w:color w:val="1A1A1A"/>
          <w:sz w:val="22"/>
          <w:szCs w:val="22"/>
        </w:rPr>
        <w:t xml:space="preserve">Graphic Organiser — a structured table or framework with rows/columns for each tester applied to each claim.</w:t>
      </w:r>
    </w:p>
    <w:p>
      <w:pPr>
        <w:pStyle w:val="ListParagraph"/>
        <w:numPr>
          <w:ilvl w:val="0"/>
          <w:numId w:val="2"/>
        </w:numPr>
        <w:spacing w:after="80" w:line="260" w:lineRule="auto"/>
      </w:pPr>
      <w:r>
        <w:rPr>
          <w:rFonts w:ascii="Arial" w:cs="Arial" w:eastAsia="Arial" w:hAnsi="Arial"/>
          <w:color w:val="1A1A1A"/>
          <w:sz w:val="22"/>
          <w:szCs w:val="22"/>
        </w:rPr>
        <w:t xml:space="preserve">Phase 2 Teacher Modelling Prompts — talking points or a script for the think-aloud.</w:t>
      </w:r>
    </w:p>
    <w:p>
      <w:pPr>
        <w:pStyle w:val="ListParagraph"/>
        <w:numPr>
          <w:ilvl w:val="0"/>
          <w:numId w:val="2"/>
        </w:numPr>
        <w:spacing w:after="80" w:line="260" w:lineRule="auto"/>
      </w:pPr>
      <w:r>
        <w:rPr>
          <w:rFonts w:ascii="Arial" w:cs="Arial" w:eastAsia="Arial" w:hAnsi="Arial"/>
          <w:color w:val="1A1A1A"/>
          <w:sz w:val="22"/>
          <w:szCs w:val="22"/>
        </w:rPr>
        <w:t xml:space="preserve">Phase 5 Discussion Sentence Stems — at least four stems tied to the four testers.</w:t>
      </w:r>
    </w:p>
    <w:p>
      <w:pPr>
        <w:pStyle w:val="ListParagraph"/>
        <w:numPr>
          <w:ilvl w:val="0"/>
          <w:numId w:val="2"/>
        </w:numPr>
        <w:spacing w:after="80" w:line="260" w:lineRule="auto"/>
      </w:pPr>
      <w:r>
        <w:rPr>
          <w:rFonts w:ascii="Arial" w:cs="Arial" w:eastAsia="Arial" w:hAnsi="Arial"/>
          <w:color w:val="1A1A1A"/>
          <w:sz w:val="22"/>
          <w:szCs w:val="22"/>
        </w:rPr>
        <w:t xml:space="preserve">Phase 6 Consolidation Prompt — a written prompt that requires individual verdict and reasoning.</w:t>
      </w:r>
    </w:p>
    <w:p>
      <w:pPr>
        <w:pStyle w:val="ListParagraph"/>
        <w:numPr>
          <w:ilvl w:val="0"/>
          <w:numId w:val="2"/>
        </w:numPr>
        <w:spacing w:after="80" w:line="260" w:lineRule="auto"/>
      </w:pPr>
      <w:r>
        <w:rPr>
          <w:rFonts w:ascii="Arial" w:cs="Arial" w:eastAsia="Arial" w:hAnsi="Arial"/>
          <w:color w:val="1A1A1A"/>
          <w:sz w:val="22"/>
          <w:szCs w:val="22"/>
        </w:rPr>
        <w:t xml:space="preserve">Phase 6 Sentence Frame (optional, for supported learners) — a partial sentence the student completes.</w:t>
      </w:r>
    </w:p>
    <w:p>
      <w:pPr>
        <w:pStyle w:val="ListParagraph"/>
        <w:numPr>
          <w:ilvl w:val="0"/>
          <w:numId w:val="2"/>
        </w:numPr>
        <w:spacing w:after="80" w:line="260" w:lineRule="auto"/>
      </w:pPr>
      <w:r>
        <w:rPr>
          <w:rFonts w:ascii="Arial" w:cs="Arial" w:eastAsia="Arial" w:hAnsi="Arial"/>
          <w:color w:val="1A1A1A"/>
          <w:sz w:val="22"/>
          <w:szCs w:val="22"/>
        </w:rPr>
        <w:t xml:space="preserve">Anchor Source Summary — a brief description or excerpt of the source students will use for Authority and Evidence in Phase 4.</w:t>
      </w:r>
    </w:p>
    <w:p>
      <w:pPr>
        <w:spacing w:after="120"/>
      </w:pPr>
    </w:p>
    <w:p>
      <w:pPr>
        <w:pStyle w:val="Heading1"/>
        <w:spacing w:before="360" w:after="120"/>
      </w:pPr>
      <w:r>
        <w:rPr>
          <w:rFonts w:ascii="Arial" w:cs="Arial" w:eastAsia="Arial" w:hAnsi="Arial"/>
          <w:b/>
          <w:bCs/>
          <w:color w:val="1F3864"/>
          <w:sz w:val="34"/>
          <w:szCs w:val="34"/>
        </w:rPr>
        <w:t xml:space="preserve">24. Hidden Inference Rules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AI should make the following inferences internally when generating a lesson, without surfacing them to the teacher unless relevant:</w:t>
      </w:r>
    </w:p>
    <w:p>
      <w:pPr>
        <w:pStyle w:val="ListParagraph"/>
        <w:numPr>
          <w:ilvl w:val="0"/>
          <w:numId w:val="2"/>
        </w:numPr>
        <w:spacing w:after="80" w:line="260" w:lineRule="auto"/>
      </w:pPr>
      <w:r>
        <w:rPr>
          <w:rFonts w:ascii="Arial" w:cs="Arial" w:eastAsia="Arial" w:hAnsi="Arial"/>
          <w:color w:val="1A1A1A"/>
          <w:sz w:val="22"/>
          <w:szCs w:val="22"/>
        </w:rPr>
        <w:t xml:space="preserve">Claim complexity should match grade — infer appropriate reading level and intellectual demand from grade input.</w:t>
      </w:r>
    </w:p>
    <w:p>
      <w:pPr>
        <w:pStyle w:val="ListParagraph"/>
        <w:numPr>
          <w:ilvl w:val="0"/>
          <w:numId w:val="2"/>
        </w:numPr>
        <w:spacing w:after="80" w:line="260" w:lineRule="auto"/>
      </w:pPr>
      <w:r>
        <w:rPr>
          <w:rFonts w:ascii="Arial" w:cs="Arial" w:eastAsia="Arial" w:hAnsi="Arial"/>
          <w:color w:val="1A1A1A"/>
          <w:sz w:val="22"/>
          <w:szCs w:val="22"/>
        </w:rPr>
        <w:t xml:space="preserve">If no specific claims are provided by the teacher, infer an appropriate hook claim from the topic and a content claim from the learning objective. The content claim should be arguable, not a textbook fact.</w:t>
      </w:r>
    </w:p>
    <w:p>
      <w:pPr>
        <w:pStyle w:val="ListParagraph"/>
        <w:numPr>
          <w:ilvl w:val="0"/>
          <w:numId w:val="2"/>
        </w:numPr>
        <w:spacing w:after="80" w:line="260" w:lineRule="auto"/>
      </w:pPr>
      <w:r>
        <w:rPr>
          <w:rFonts w:ascii="Arial" w:cs="Arial" w:eastAsia="Arial" w:hAnsi="Arial"/>
          <w:color w:val="1A1A1A"/>
          <w:sz w:val="22"/>
          <w:szCs w:val="22"/>
        </w:rPr>
        <w:t xml:space="preserve">If the teacher provides a topic but not a specific learning objective, infer the most likely skill-focused objective for that topic and grade.</w:t>
      </w:r>
    </w:p>
    <w:p>
      <w:pPr>
        <w:pStyle w:val="ListParagraph"/>
        <w:numPr>
          <w:ilvl w:val="0"/>
          <w:numId w:val="2"/>
        </w:numPr>
        <w:spacing w:after="80" w:line="260" w:lineRule="auto"/>
      </w:pPr>
      <w:r>
        <w:rPr>
          <w:rFonts w:ascii="Arial" w:cs="Arial" w:eastAsia="Arial" w:hAnsi="Arial"/>
          <w:color w:val="1A1A1A"/>
          <w:sz w:val="22"/>
          <w:szCs w:val="22"/>
        </w:rPr>
        <w:t xml:space="preserve">If time is short (under 50 minutes), infer that Phases 3 and 4 should be collapsed into a single claim. Do not ask the teacher — just make the adjustment and note it.</w:t>
      </w:r>
    </w:p>
    <w:p>
      <w:pPr>
        <w:pStyle w:val="ListParagraph"/>
        <w:numPr>
          <w:ilvl w:val="0"/>
          <w:numId w:val="2"/>
        </w:numPr>
        <w:spacing w:after="80" w:line="260" w:lineRule="auto"/>
      </w:pPr>
      <w:r>
        <w:rPr>
          <w:rFonts w:ascii="Arial" w:cs="Arial" w:eastAsia="Arial" w:hAnsi="Arial"/>
          <w:color w:val="1A1A1A"/>
          <w:sz w:val="22"/>
          <w:szCs w:val="22"/>
        </w:rPr>
        <w:t xml:space="preserve">If the class is described as low-confidence or reluctant, infer that Phase 5 should use sentence stems and written submissions before live discussion.</w:t>
      </w:r>
    </w:p>
    <w:p>
      <w:pPr>
        <w:pStyle w:val="ListParagraph"/>
        <w:numPr>
          <w:ilvl w:val="0"/>
          <w:numId w:val="2"/>
        </w:numPr>
        <w:spacing w:after="80" w:line="260" w:lineRule="auto"/>
      </w:pPr>
      <w:r>
        <w:rPr>
          <w:rFonts w:ascii="Arial" w:cs="Arial" w:eastAsia="Arial" w:hAnsi="Arial"/>
          <w:color w:val="1A1A1A"/>
          <w:sz w:val="22"/>
          <w:szCs w:val="22"/>
        </w:rPr>
        <w:t xml:space="preserve">If no source is specified, infer a plausible source type (e.g., 'a section from the course textbook on [topic]' or 'a news article from a national outlet') and describe it generically. Do not fabricate specific source citations.</w:t>
      </w:r>
    </w:p>
    <w:p>
      <w:pPr>
        <w:spacing w:after="120"/>
      </w:pPr>
    </w:p>
    <w:p>
      <w:pPr>
        <w:pStyle w:val="Heading1"/>
        <w:spacing w:before="360" w:after="120"/>
      </w:pPr>
      <w:r>
        <w:rPr>
          <w:rFonts w:ascii="Arial" w:cs="Arial" w:eastAsia="Arial" w:hAnsi="Arial"/>
          <w:b/>
          <w:bCs/>
          <w:color w:val="1F3864"/>
          <w:sz w:val="34"/>
          <w:szCs w:val="34"/>
        </w:rPr>
        <w:t xml:space="preserve">25. Missing Information Rule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When the teacher provides sparse information, apply the following rules in order:</w:t>
      </w:r>
    </w:p>
    <w:p>
      <w:pPr>
        <w:pStyle w:val="ListParagraph"/>
        <w:numPr>
          <w:ilvl w:val="0"/>
          <w:numId w:val="2"/>
        </w:numPr>
        <w:spacing w:after="80" w:line="260" w:lineRule="auto"/>
      </w:pPr>
      <w:r>
        <w:rPr>
          <w:rFonts w:ascii="Arial" w:cs="Arial" w:eastAsia="Arial" w:hAnsi="Arial"/>
          <w:color w:val="1A1A1A"/>
          <w:sz w:val="22"/>
          <w:szCs w:val="22"/>
        </w:rPr>
        <w:t xml:space="preserve">If the topic is provided but no learning objective: infer the learning objective as 'Students will be able to evaluate the claim that [generated content claim] using the four claim testers.'</w:t>
      </w:r>
    </w:p>
    <w:p>
      <w:pPr>
        <w:pStyle w:val="ListParagraph"/>
        <w:numPr>
          <w:ilvl w:val="0"/>
          <w:numId w:val="2"/>
        </w:numPr>
        <w:spacing w:after="80" w:line="260" w:lineRule="auto"/>
      </w:pPr>
      <w:r>
        <w:rPr>
          <w:rFonts w:ascii="Arial" w:cs="Arial" w:eastAsia="Arial" w:hAnsi="Arial"/>
          <w:color w:val="1A1A1A"/>
          <w:sz w:val="22"/>
          <w:szCs w:val="22"/>
        </w:rPr>
        <w:t xml:space="preserve">If neither topic nor learning objective is provided: do not generate a lesson. Return a prompt asking for at minimum a topic and a grade.</w:t>
      </w:r>
    </w:p>
    <w:p>
      <w:pPr>
        <w:pStyle w:val="ListParagraph"/>
        <w:numPr>
          <w:ilvl w:val="0"/>
          <w:numId w:val="2"/>
        </w:numPr>
        <w:spacing w:after="80" w:line="260" w:lineRule="auto"/>
      </w:pPr>
      <w:r>
        <w:rPr>
          <w:rFonts w:ascii="Arial" w:cs="Arial" w:eastAsia="Arial" w:hAnsi="Arial"/>
          <w:color w:val="1A1A1A"/>
          <w:sz w:val="22"/>
          <w:szCs w:val="22"/>
        </w:rPr>
        <w:t xml:space="preserve">If grade is missing: default to Grade 8 (middle secondary), which is the template's natural centre of gravity.</w:t>
      </w:r>
    </w:p>
    <w:p>
      <w:pPr>
        <w:pStyle w:val="ListParagraph"/>
        <w:numPr>
          <w:ilvl w:val="0"/>
          <w:numId w:val="2"/>
        </w:numPr>
        <w:spacing w:after="80" w:line="260" w:lineRule="auto"/>
      </w:pPr>
      <w:r>
        <w:rPr>
          <w:rFonts w:ascii="Arial" w:cs="Arial" w:eastAsia="Arial" w:hAnsi="Arial"/>
          <w:color w:val="1A1A1A"/>
          <w:sz w:val="22"/>
          <w:szCs w:val="22"/>
        </w:rPr>
        <w:t xml:space="preserve">If time is missing: default to 60 minutes.</w:t>
      </w:r>
    </w:p>
    <w:p>
      <w:pPr>
        <w:pStyle w:val="ListParagraph"/>
        <w:numPr>
          <w:ilvl w:val="0"/>
          <w:numId w:val="2"/>
        </w:numPr>
        <w:spacing w:after="80" w:line="260" w:lineRule="auto"/>
      </w:pPr>
      <w:r>
        <w:rPr>
          <w:rFonts w:ascii="Arial" w:cs="Arial" w:eastAsia="Arial" w:hAnsi="Arial"/>
          <w:color w:val="1A1A1A"/>
          <w:sz w:val="22"/>
          <w:szCs w:val="22"/>
        </w:rPr>
        <w:t xml:space="preserve">If class characteristics are missing: use the default profile (mixed ability, 25–30 students, standard engagement level).</w:t>
      </w:r>
    </w:p>
    <w:p>
      <w:pPr>
        <w:pStyle w:val="ListParagraph"/>
        <w:numPr>
          <w:ilvl w:val="0"/>
          <w:numId w:val="2"/>
        </w:numPr>
        <w:spacing w:after="80" w:line="260" w:lineRule="auto"/>
      </w:pPr>
      <w:r>
        <w:rPr>
          <w:rFonts w:ascii="Arial" w:cs="Arial" w:eastAsia="Arial" w:hAnsi="Arial"/>
          <w:color w:val="1A1A1A"/>
          <w:sz w:val="22"/>
          <w:szCs w:val="22"/>
        </w:rPr>
        <w:t xml:space="preserve">If sliders are not adjusted: use the default slider profile from Section 8.</w:t>
      </w:r>
    </w:p>
    <w:p>
      <w:pPr>
        <w:spacing w:after="120"/>
      </w:pPr>
    </w:p>
    <w:p>
      <w:pPr>
        <w:pStyle w:val="Heading1"/>
        <w:spacing w:before="360" w:after="120"/>
      </w:pPr>
      <w:r>
        <w:rPr>
          <w:rFonts w:ascii="Arial" w:cs="Arial" w:eastAsia="Arial" w:hAnsi="Arial"/>
          <w:b/>
          <w:bCs/>
          <w:color w:val="1F3864"/>
          <w:sz w:val="34"/>
          <w:szCs w:val="34"/>
        </w:rPr>
        <w:t xml:space="preserve">26. Recommended Default Build When Inputs Are Sparse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When minimal information is provided, generate the following default version:</w:t>
      </w:r>
    </w:p>
    <w:p>
      <w:pPr>
        <w:pStyle w:val="ListParagraph"/>
        <w:numPr>
          <w:ilvl w:val="0"/>
          <w:numId w:val="2"/>
        </w:numPr>
        <w:spacing w:after="80" w:line="260" w:lineRule="auto"/>
      </w:pPr>
      <w:r>
        <w:rPr>
          <w:rFonts w:ascii="Arial" w:cs="Arial" w:eastAsia="Arial" w:hAnsi="Arial"/>
          <w:color w:val="1A1A1A"/>
          <w:sz w:val="22"/>
          <w:szCs w:val="22"/>
        </w:rPr>
        <w:t xml:space="preserve">Grade 8, 60 minutes, 25 students, mixed ability, standard engagement.</w:t>
      </w:r>
    </w:p>
    <w:p>
      <w:pPr>
        <w:pStyle w:val="ListParagraph"/>
        <w:numPr>
          <w:ilvl w:val="0"/>
          <w:numId w:val="2"/>
        </w:numPr>
        <w:spacing w:after="80" w:line="260" w:lineRule="auto"/>
      </w:pPr>
      <w:r>
        <w:rPr>
          <w:rFonts w:ascii="Arial" w:cs="Arial" w:eastAsia="Arial" w:hAnsi="Arial"/>
          <w:color w:val="1A1A1A"/>
          <w:sz w:val="22"/>
          <w:szCs w:val="22"/>
        </w:rPr>
        <w:t xml:space="preserve">Phase 1: A contemporary viral-style claim (e.g., 'Social media algorithms are designed to make you angry') as the hook. 5–7 minutes.</w:t>
      </w:r>
    </w:p>
    <w:p>
      <w:pPr>
        <w:pStyle w:val="ListParagraph"/>
        <w:numPr>
          <w:ilvl w:val="0"/>
          <w:numId w:val="2"/>
        </w:numPr>
        <w:spacing w:after="80" w:line="260" w:lineRule="auto"/>
      </w:pPr>
      <w:r>
        <w:rPr>
          <w:rFonts w:ascii="Arial" w:cs="Arial" w:eastAsia="Arial" w:hAnsi="Arial"/>
          <w:color w:val="1A1A1A"/>
          <w:sz w:val="22"/>
          <w:szCs w:val="22"/>
        </w:rPr>
        <w:t xml:space="preserve">Phase 2: Four-tester definitions displayed and teacher think-aloud modelling on the hook claim. 10 minutes.</w:t>
      </w:r>
    </w:p>
    <w:p>
      <w:pPr>
        <w:pStyle w:val="ListParagraph"/>
        <w:numPr>
          <w:ilvl w:val="0"/>
          <w:numId w:val="2"/>
        </w:numPr>
        <w:spacing w:after="80" w:line="260" w:lineRule="auto"/>
      </w:pPr>
      <w:r>
        <w:rPr>
          <w:rFonts w:ascii="Arial" w:cs="Arial" w:eastAsia="Arial" w:hAnsi="Arial"/>
          <w:color w:val="1A1A1A"/>
          <w:sz w:val="22"/>
          <w:szCs w:val="22"/>
        </w:rPr>
        <w:t xml:space="preserve">Phase 3: A second accessible contemporary claim assigned to groups of 3–4. Students apply all four testers using a provided organiser. 10 minutes.</w:t>
      </w:r>
    </w:p>
    <w:p>
      <w:pPr>
        <w:pStyle w:val="ListParagraph"/>
        <w:numPr>
          <w:ilvl w:val="0"/>
          <w:numId w:val="2"/>
        </w:numPr>
        <w:spacing w:after="80" w:line="260" w:lineRule="auto"/>
      </w:pPr>
      <w:r>
        <w:rPr>
          <w:rFonts w:ascii="Arial" w:cs="Arial" w:eastAsia="Arial" w:hAnsi="Arial"/>
          <w:color w:val="1A1A1A"/>
          <w:sz w:val="22"/>
          <w:szCs w:val="22"/>
        </w:rPr>
        <w:t xml:space="preserve">Phase 4: A content-area claim provided by the AI based on the topic (or a generic arguable claim if topic is unknown). Groups apply all four testers with one provided anchor source. 12 minutes.</w:t>
      </w:r>
    </w:p>
    <w:p>
      <w:pPr>
        <w:pStyle w:val="ListParagraph"/>
        <w:numPr>
          <w:ilvl w:val="0"/>
          <w:numId w:val="2"/>
        </w:numPr>
        <w:spacing w:after="80" w:line="260" w:lineRule="auto"/>
      </w:pPr>
      <w:r>
        <w:rPr>
          <w:rFonts w:ascii="Arial" w:cs="Arial" w:eastAsia="Arial" w:hAnsi="Arial"/>
          <w:color w:val="1A1A1A"/>
          <w:sz w:val="22"/>
          <w:szCs w:val="22"/>
        </w:rPr>
        <w:t xml:space="preserve">Phase 5: One spokesperson per group shares verdict and strongest tester. Class challenges at least two groups' reasoning. 10 minutes.</w:t>
      </w:r>
    </w:p>
    <w:p>
      <w:pPr>
        <w:pStyle w:val="ListParagraph"/>
        <w:numPr>
          <w:ilvl w:val="0"/>
          <w:numId w:val="2"/>
        </w:numPr>
        <w:spacing w:after="80" w:line="260" w:lineRule="auto"/>
      </w:pPr>
      <w:r>
        <w:rPr>
          <w:rFonts w:ascii="Arial" w:cs="Arial" w:eastAsia="Arial" w:hAnsi="Arial"/>
          <w:color w:val="1A1A1A"/>
          <w:sz w:val="22"/>
          <w:szCs w:val="22"/>
        </w:rPr>
        <w:t xml:space="preserve">Phase 6: Individual written consolidation using provided prompt and optional sentence frame. 6 minutes.</w:t>
      </w:r>
    </w:p>
    <w:p>
      <w:pPr>
        <w:spacing w:after="120"/>
      </w:pPr>
    </w:p>
    <w:p>
      <w:pPr>
        <w:pStyle w:val="Heading1"/>
        <w:spacing w:before="360" w:after="120"/>
      </w:pPr>
      <w:r>
        <w:rPr>
          <w:rFonts w:ascii="Arial" w:cs="Arial" w:eastAsia="Arial" w:hAnsi="Arial"/>
          <w:b/>
          <w:bCs/>
          <w:color w:val="1F3864"/>
          <w:sz w:val="34"/>
          <w:szCs w:val="34"/>
        </w:rPr>
        <w:t xml:space="preserve">27. Sample Final Reflection / Product / Output Frames</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The following are example Phase 6 consolidation prompts and sentence frames:</w:t>
      </w:r>
    </w:p>
    <w:p>
      <w:pPr>
        <w:spacing w:after="80"/>
      </w:pPr>
    </w:p>
    <w:p>
      <w:pPr>
        <w:pStyle w:val="Heading3"/>
        <w:spacing w:before="200" w:after="80"/>
      </w:pPr>
      <w:r>
        <w:rPr>
          <w:rFonts w:ascii="Arial" w:cs="Arial" w:eastAsia="Arial" w:hAnsi="Arial"/>
          <w:b/>
          <w:bCs/>
          <w:color w:val="4A4A4A"/>
          <w:sz w:val="23"/>
          <w:szCs w:val="23"/>
        </w:rPr>
        <w:t xml:space="preserve">Standard Consolidation Prompt</w:t>
      </w: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The claim we tested was: [claim]. After applying the four claim testers, my verdict is that this claim is [true / false / partially true / unverified] because [reasoning]. The tester I found most convincing was [tester] because [explanation].</w:t>
      </w:r>
    </w:p>
    <w:p>
      <w:pPr>
        <w:spacing w:after="80"/>
      </w:pPr>
    </w:p>
    <w:p>
      <w:pPr>
        <w:pStyle w:val="Heading3"/>
        <w:spacing w:before="200" w:after="80"/>
      </w:pPr>
      <w:r>
        <w:rPr>
          <w:rFonts w:ascii="Arial" w:cs="Arial" w:eastAsia="Arial" w:hAnsi="Arial"/>
          <w:b/>
          <w:bCs/>
          <w:color w:val="4A4A4A"/>
          <w:sz w:val="23"/>
          <w:szCs w:val="23"/>
        </w:rPr>
        <w:t xml:space="preserve">Supported Sentence Frame (grades 5–7 or lower-confidence)</w:t>
      </w: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I think the claim '[claim]' is __________ because when I used __________ (tester), I found out that __________. The most important evidence/authority was __________.</w:t>
      </w:r>
    </w:p>
    <w:p>
      <w:pPr>
        <w:spacing w:after="80"/>
      </w:pPr>
    </w:p>
    <w:p>
      <w:pPr>
        <w:pStyle w:val="Heading3"/>
        <w:spacing w:before="200" w:after="80"/>
      </w:pPr>
      <w:r>
        <w:rPr>
          <w:rFonts w:ascii="Arial" w:cs="Arial" w:eastAsia="Arial" w:hAnsi="Arial"/>
          <w:b/>
          <w:bCs/>
          <w:color w:val="4A4A4A"/>
          <w:sz w:val="23"/>
          <w:szCs w:val="23"/>
        </w:rPr>
        <w:t xml:space="preserve">Extended Frame (grades 10–12)</w:t>
      </w: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The claim that [claim] is [supported / refuted / contested] by the evidence. Using [tester], I found [specific evidence or authority]. However, [counter-tester or conflicting evidence] suggests [nuance]. On balance, the claim is [verdict] because [final reasoning].</w:t>
      </w:r>
    </w:p>
    <w:p>
      <w:pPr>
        <w:spacing w:after="80"/>
      </w:pPr>
    </w:p>
    <w:p>
      <w:pPr>
        <w:pStyle w:val="Heading3"/>
        <w:spacing w:before="200" w:after="80"/>
      </w:pPr>
      <w:r>
        <w:rPr>
          <w:rFonts w:ascii="Arial" w:cs="Arial" w:eastAsia="Arial" w:hAnsi="Arial"/>
          <w:b/>
          <w:bCs/>
          <w:color w:val="4A4A4A"/>
          <w:sz w:val="23"/>
          <w:szCs w:val="23"/>
        </w:rPr>
        <w:t xml:space="preserve">Discussion Sentence Stems (Phase 5)</w:t>
      </w:r>
    </w:p>
    <w:p>
      <w:pPr>
        <w:pStyle w:val="ListParagraph"/>
        <w:numPr>
          <w:ilvl w:val="0"/>
          <w:numId w:val="2"/>
        </w:numPr>
        <w:spacing w:after="80" w:line="260" w:lineRule="auto"/>
      </w:pPr>
      <w:r>
        <w:rPr>
          <w:rFonts w:ascii="Arial" w:cs="Arial" w:eastAsia="Arial" w:hAnsi="Arial"/>
          <w:color w:val="1A1A1A"/>
          <w:sz w:val="22"/>
          <w:szCs w:val="22"/>
        </w:rPr>
        <w:t xml:space="preserve">'I used [tester] and it showed that...'</w:t>
      </w:r>
    </w:p>
    <w:p>
      <w:pPr>
        <w:pStyle w:val="ListParagraph"/>
        <w:numPr>
          <w:ilvl w:val="0"/>
          <w:numId w:val="2"/>
        </w:numPr>
        <w:spacing w:after="80" w:line="260" w:lineRule="auto"/>
      </w:pPr>
      <w:r>
        <w:rPr>
          <w:rFonts w:ascii="Arial" w:cs="Arial" w:eastAsia="Arial" w:hAnsi="Arial"/>
          <w:color w:val="1A1A1A"/>
          <w:sz w:val="22"/>
          <w:szCs w:val="22"/>
        </w:rPr>
        <w:t xml:space="preserve">'Our group changed our verdict when we applied [tester] because...'</w:t>
      </w:r>
    </w:p>
    <w:p>
      <w:pPr>
        <w:pStyle w:val="ListParagraph"/>
        <w:numPr>
          <w:ilvl w:val="0"/>
          <w:numId w:val="2"/>
        </w:numPr>
        <w:spacing w:after="80" w:line="260" w:lineRule="auto"/>
      </w:pPr>
      <w:r>
        <w:rPr>
          <w:rFonts w:ascii="Arial" w:cs="Arial" w:eastAsia="Arial" w:hAnsi="Arial"/>
          <w:color w:val="1A1A1A"/>
          <w:sz w:val="22"/>
          <w:szCs w:val="22"/>
        </w:rPr>
        <w:t xml:space="preserve">'I'd push back on that because the evidence shows...'</w:t>
      </w:r>
    </w:p>
    <w:p>
      <w:pPr>
        <w:pStyle w:val="ListParagraph"/>
        <w:numPr>
          <w:ilvl w:val="0"/>
          <w:numId w:val="2"/>
        </w:numPr>
        <w:spacing w:after="80" w:line="260" w:lineRule="auto"/>
      </w:pPr>
      <w:r>
        <w:rPr>
          <w:rFonts w:ascii="Arial" w:cs="Arial" w:eastAsia="Arial" w:hAnsi="Arial"/>
          <w:color w:val="1A1A1A"/>
          <w:sz w:val="22"/>
          <w:szCs w:val="22"/>
        </w:rPr>
        <w:t xml:space="preserve">'That authority may not be reliable because...'</w:t>
      </w:r>
    </w:p>
    <w:p>
      <w:pPr>
        <w:pStyle w:val="ListParagraph"/>
        <w:numPr>
          <w:ilvl w:val="0"/>
          <w:numId w:val="2"/>
        </w:numPr>
        <w:spacing w:after="80" w:line="260" w:lineRule="auto"/>
      </w:pPr>
      <w:r>
        <w:rPr>
          <w:rFonts w:ascii="Arial" w:cs="Arial" w:eastAsia="Arial" w:hAnsi="Arial"/>
          <w:color w:val="1A1A1A"/>
          <w:sz w:val="22"/>
          <w:szCs w:val="22"/>
        </w:rPr>
        <w:t xml:space="preserve">'Our logic was [correct / flawed] because...'</w:t>
      </w:r>
    </w:p>
    <w:p>
      <w:pPr>
        <w:spacing w:after="120"/>
      </w:pPr>
    </w:p>
    <w:p>
      <w:pPr>
        <w:pStyle w:val="Heading1"/>
        <w:spacing w:before="360" w:after="120"/>
      </w:pPr>
      <w:r>
        <w:rPr>
          <w:rFonts w:ascii="Arial" w:cs="Arial" w:eastAsia="Arial" w:hAnsi="Arial"/>
          <w:b/>
          <w:bCs/>
          <w:color w:val="1F3864"/>
          <w:sz w:val="34"/>
          <w:szCs w:val="34"/>
        </w:rPr>
        <w:t xml:space="preserve">28. Implementation Rule for Claude</w:t>
      </w:r>
    </w:p>
    <w:p>
      <w:pPr>
        <w:pBdr>
          <w:bottom w:val="single" w:color="17778A" w:sz="6" w:space="1"/>
        </w:pBdr>
        <w:spacing w:after="200"/>
      </w:pPr>
    </w:p>
    <w:p>
      <w:pPr>
        <w:spacing w:after="140" w:line="276" w:lineRule="auto"/>
      </w:pPr>
      <w:r>
        <w:rPr>
          <w:rFonts w:ascii="Arial" w:cs="Arial" w:eastAsia="Arial" w:hAnsi="Arial"/>
          <w:color w:val="1A1A1A"/>
          <w:sz w:val="22"/>
          <w:szCs w:val="22"/>
        </w:rPr>
        <w:t xml:space="preserve">When generating a lesson from this template, Claude should first confirm the hook claim and content claim internally before building any other element — every other design decision flows from these two choices. The hook claim must create intellectual tension; the content claim must be tied to the stated learning objective and must be genuinely arguable. Claude should then build the lesson in phase order, writing teacher-facing instructions and student-facing prompts as distinct elements within each phase. All four claim testers must appear by name in the lesson output and must be defined at the appropriate grade level. The individual written consolidation (Phase 6) must always be generated, even in compressed versions of the lesson — it is the non-negotiable evidence anchor. If any required input is absent, Claude should apply the missing information rules from Section 25 and note the inference made. Claude should not generate lessons that omit the Authority or Evidence testers, regardless of time pressure.</w:t>
      </w:r>
    </w:p>
    <w:p>
      <w:pPr>
        <w:spacing w:after="120"/>
      </w:pPr>
    </w:p>
    <w:p>
      <w:pPr>
        <w:pStyle w:val="Heading1"/>
        <w:spacing w:before="360" w:after="120"/>
      </w:pPr>
      <w:r>
        <w:rPr>
          <w:rFonts w:ascii="Arial" w:cs="Arial" w:eastAsia="Arial" w:hAnsi="Arial"/>
          <w:b/>
          <w:bCs/>
          <w:color w:val="1F3864"/>
          <w:sz w:val="34"/>
          <w:szCs w:val="34"/>
        </w:rPr>
        <w:t xml:space="preserve">29. Concise Internal Summary</w:t>
      </w:r>
    </w:p>
    <w:p>
      <w:pPr>
        <w:pBdr>
          <w:bottom w:val="single" w:color="17778A" w:sz="6" w:space="1"/>
        </w:pBdr>
        <w:spacing w:after="200"/>
      </w:pPr>
    </w:p>
    <w:p>
      <w:pPr>
        <w:pBdr>
          <w:left w:val="single" w:color="C9A84C" w:sz="16" w:space="8"/>
        </w:pBdr>
        <w:shd w:fill="FFFBF0" w:val="clear"/>
        <w:spacing w:before="160" w:after="160"/>
        <w:ind w:left="360"/>
      </w:pPr>
      <w:r>
        <w:rPr>
          <w:rFonts w:ascii="Arial" w:cs="Arial" w:eastAsia="Arial" w:hAnsi="Arial"/>
          <w:i/>
          <w:iCs/>
          <w:color w:val="4A4A4A"/>
          <w:sz w:val="22"/>
          <w:szCs w:val="22"/>
        </w:rPr>
        <w:t xml:space="preserve">Claim Testing is a six-phase analytical skill lesson built on the OER Project four-tester framework: Intuition, Logic, Authority, Evidence. It moves students from gut reaction to evidence-backed written argument through a deliberate sequence: hook claim, framework instruction, guided practice, content-claim application, class discussion, individual written consolidation. The framework is non-negotiable — all four testers must be named, taught, and applied in every lesson. The content claim is the intellectual centre and must be tied to the learning objective. Phase 6 individual written consolidation is the assessment artefact and must never be eliminated. The template is content-agnostic and works across History, Science, ELA, Current Events, and Media Literacy at grades 5–12. It fails when reduced to a worksheet, when the Authority and Evidence testers are skipped, or when no individual written evidence is produced.</w:t>
      </w:r>
    </w:p>
    <w:p>
      <w:pPr>
        <w:spacing w:after="360"/>
      </w:pPr>
    </w:p>
    <w:p>
      <w:pPr>
        <w:spacing w:before="200" w:after="0"/>
        <w:jc w:val="center"/>
      </w:pPr>
      <w:r>
        <w:rPr>
          <w:rFonts w:ascii="Arial" w:cs="Arial" w:eastAsia="Arial" w:hAnsi="Arial"/>
          <w:i/>
          <w:iCs/>
          <w:color w:val="4A4A4A"/>
          <w:sz w:val="20"/>
          <w:szCs w:val="20"/>
        </w:rPr>
        <w:t xml:space="preserve">— End of Backend Reference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right"/>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778A" w:sz="6" w:space="4"/>
      </w:pBdr>
      <w:spacing w:after="0"/>
    </w:pPr>
    <w:r>
      <w:rPr>
        <w:rFonts w:ascii="Arial" w:cs="Arial" w:eastAsia="Arial" w:hAnsi="Arial"/>
        <w:b/>
        <w:bCs/>
        <w:color w:val="17778A"/>
        <w:sz w:val="18"/>
        <w:szCs w:val="18"/>
      </w:rPr>
      <w:t xml:space="preserve">LESSON TEMPLATE: CLAIM TESTING</w:t>
    </w:r>
    <w:r>
      <w:rPr>
        <w:rFonts w:ascii="Arial" w:cs="Arial" w:eastAsia="Arial" w:hAnsi="Arial"/>
        <w:color w:val="4A4A4A"/>
        <w:sz w:val="18"/>
        <w:szCs w:val="18"/>
      </w:rPr>
      <w:t xml:space="preserve">   |   Backend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777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2026-03-23T23:08:04.271Z</dcterms:created>
  <dcterms:modified xsi:type="dcterms:W3CDTF">2026-03-23T23:08:04.271Z</dcterms:modified>
</cp:coreProperties>
</file>

<file path=docProps/custom.xml><?xml version="1.0" encoding="utf-8"?>
<Properties xmlns="http://schemas.openxmlformats.org/officeDocument/2006/custom-properties" xmlns:vt="http://schemas.openxmlformats.org/officeDocument/2006/docPropsVTypes"/>
</file>