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A56E" w14:textId="77777777" w:rsidR="001F08ED" w:rsidRDefault="00000000">
      <w:pPr>
        <w:jc w:val="center"/>
      </w:pPr>
      <w:r>
        <w:rPr>
          <w:b/>
          <w:color w:val="1F3864"/>
          <w:sz w:val="44"/>
        </w:rPr>
        <w:t>BACKEND REFERENCE DOCUMENT</w:t>
      </w:r>
    </w:p>
    <w:p w14:paraId="4C3B27EE" w14:textId="77777777" w:rsidR="001F08ED" w:rsidRDefault="00000000">
      <w:pPr>
        <w:jc w:val="center"/>
      </w:pPr>
      <w:r>
        <w:rPr>
          <w:b/>
          <w:color w:val="2E5496"/>
          <w:sz w:val="32"/>
        </w:rPr>
        <w:t>Philosophy for History</w:t>
      </w:r>
    </w:p>
    <w:p w14:paraId="1477AD6E" w14:textId="77777777" w:rsidR="001F08ED" w:rsidRDefault="001F08ED"/>
    <w:p w14:paraId="4E4511E1" w14:textId="77777777" w:rsidR="001F08ED" w:rsidRDefault="00000000">
      <w:pPr>
        <w:jc w:val="center"/>
      </w:pPr>
      <w:r>
        <w:rPr>
          <w:i/>
          <w:color w:val="555555"/>
          <w:sz w:val="24"/>
        </w:rPr>
        <w:t>Lesson Template — AI Generation Reference</w:t>
      </w:r>
    </w:p>
    <w:p w14:paraId="4ACBB210" w14:textId="77777777" w:rsidR="001F08ED" w:rsidRDefault="001F08ED"/>
    <w:p w14:paraId="037AFB0A" w14:textId="77777777" w:rsidR="001F08ED" w:rsidRDefault="00000000">
      <w:pPr>
        <w:jc w:val="center"/>
      </w:pPr>
      <w:r>
        <w:rPr>
          <w:color w:val="888888"/>
          <w:sz w:val="20"/>
        </w:rPr>
        <w:t>For internal AI use only. Not a student-facing document.</w:t>
      </w:r>
    </w:p>
    <w:p w14:paraId="1FFD5F57" w14:textId="77777777" w:rsidR="001F08ED" w:rsidRDefault="00000000">
      <w:r>
        <w:br w:type="page"/>
      </w:r>
    </w:p>
    <w:p w14:paraId="563F42A1" w14:textId="77777777" w:rsidR="001F08ED" w:rsidRDefault="00000000">
      <w:pPr>
        <w:pStyle w:val="Heading1"/>
      </w:pPr>
      <w:r>
        <w:lastRenderedPageBreak/>
        <w:t>1. Template Identity</w:t>
      </w:r>
    </w:p>
    <w:p w14:paraId="53EBF2E7" w14:textId="77777777" w:rsidR="001F08ED" w:rsidRDefault="00000000">
      <w:pPr>
        <w:spacing w:after="120"/>
      </w:pPr>
      <w:r>
        <w:rPr>
          <w:b/>
        </w:rPr>
        <w:t>Name: Philosophy for History</w:t>
      </w:r>
    </w:p>
    <w:p w14:paraId="1DD26EA6" w14:textId="77777777" w:rsidR="001F08ED" w:rsidRDefault="00000000">
      <w:pPr>
        <w:spacing w:after="80"/>
      </w:pPr>
      <w:r>
        <w:t>Type: Source-based philosophical inquiry lesson with structured individual and group reflection.</w:t>
      </w:r>
    </w:p>
    <w:p w14:paraId="2CEB8AE8" w14:textId="77777777" w:rsidR="001F08ED" w:rsidRDefault="00000000">
      <w:pPr>
        <w:spacing w:after="120"/>
      </w:pPr>
      <w:r>
        <w:t>This template uses historical voices — quotations, speeches, letters, diaries, manifestos, laws, and brief source excerpts — as the primary evidence base for exploring a central philosophical question connected to history. Students do not simply read history: they use historical evidence to reason through a genuine philosophical dilemma about power, justice, freedom, violence, obligation, or moral judgment.</w:t>
      </w:r>
    </w:p>
    <w:p w14:paraId="633CAD63" w14:textId="77777777" w:rsidR="001F08ED" w:rsidRDefault="00000000">
      <w:pPr>
        <w:spacing w:after="120"/>
      </w:pPr>
      <w:r>
        <w:t>The lesson is structured in three movements. First, students reflect on the philosophical question before reading anything, activating their prior assumptions. Second, they examine a curated set of 6–10 historical sources, analyzing what each voice reveals about the costs, conflicts, justifications, and values at stake. Third, they synthesize their reading into a final written response that makes a historically grounded philosophical judgment. Discussion is woven throughout — between the source reading, within pairs or groups, and in whole-class debrief.</w:t>
      </w:r>
    </w:p>
    <w:p w14:paraId="29D49744" w14:textId="77777777" w:rsidR="001F08ED" w:rsidRDefault="00000000">
      <w:pPr>
        <w:spacing w:after="120"/>
      </w:pPr>
      <w:r>
        <w:t>The template is analytically and argumentatively demanding. It is not a discussion of personal opinions. Every claim must be grounded in historical evidence from the source set.</w:t>
      </w:r>
    </w:p>
    <w:p w14:paraId="5BBBDF8C" w14:textId="77777777" w:rsidR="001F08ED" w:rsidRDefault="001F08ED">
      <w:pPr>
        <w:pBdr>
          <w:bottom w:val="single" w:sz="6" w:space="1" w:color="AAAAAA"/>
        </w:pBdr>
        <w:spacing w:before="80" w:after="80"/>
      </w:pPr>
    </w:p>
    <w:p w14:paraId="517BE183" w14:textId="77777777" w:rsidR="001F08ED" w:rsidRDefault="00000000">
      <w:pPr>
        <w:pStyle w:val="Heading1"/>
      </w:pPr>
      <w:r>
        <w:t>2. Core Purpose</w:t>
      </w:r>
    </w:p>
    <w:p w14:paraId="18874EC3" w14:textId="77777777" w:rsidR="001F08ED" w:rsidRDefault="00000000">
      <w:pPr>
        <w:spacing w:after="120"/>
      </w:pPr>
      <w:r>
        <w:t>This template exists to bring philosophical depth to historical content without sacrificing historical rigour. Its core purpose is to help students develop the habit of using historical evidence to reason through big questions rather than treating history as information storage or treating philosophy as pure opinion.</w:t>
      </w:r>
    </w:p>
    <w:p w14:paraId="19E53F19" w14:textId="77777777" w:rsidR="001F08ED" w:rsidRDefault="00000000">
      <w:pPr>
        <w:spacing w:after="120"/>
      </w:pPr>
      <w:r>
        <w:t>Use this template when the lesson goal requires students to:</w:t>
      </w:r>
    </w:p>
    <w:p w14:paraId="0AB254AA" w14:textId="77777777" w:rsidR="001F08ED" w:rsidRDefault="00000000">
      <w:pPr>
        <w:pStyle w:val="ListBullet"/>
        <w:spacing w:after="60"/>
      </w:pPr>
      <w:r>
        <w:t>Engage with a question that has genuine moral, political, or philosophical weight — one that history illuminates but does not settle.</w:t>
      </w:r>
    </w:p>
    <w:p w14:paraId="7666A22C" w14:textId="77777777" w:rsidR="001F08ED" w:rsidRDefault="00000000">
      <w:pPr>
        <w:pStyle w:val="ListBullet"/>
        <w:spacing w:after="60"/>
      </w:pPr>
      <w:r>
        <w:t>Practise close reading of primary and secondary sources for perspective, value, and argument — not just for facts.</w:t>
      </w:r>
    </w:p>
    <w:p w14:paraId="5A685676" w14:textId="77777777" w:rsidR="001F08ED" w:rsidRDefault="00000000">
      <w:pPr>
        <w:pStyle w:val="ListBullet"/>
        <w:spacing w:after="60"/>
      </w:pPr>
      <w:r>
        <w:t>Recognize that the same historical event is experienced and interpreted differently by different people.</w:t>
      </w:r>
    </w:p>
    <w:p w14:paraId="6FC9DD08" w14:textId="77777777" w:rsidR="001F08ED" w:rsidRDefault="00000000">
      <w:pPr>
        <w:pStyle w:val="ListBullet"/>
        <w:spacing w:after="60"/>
      </w:pPr>
      <w:r>
        <w:t>Move from first instinct to evidence-based reasoning through structured reflection.</w:t>
      </w:r>
    </w:p>
    <w:p w14:paraId="2E3178E3" w14:textId="77777777" w:rsidR="001F08ED" w:rsidRDefault="00000000">
      <w:pPr>
        <w:pStyle w:val="ListBullet"/>
        <w:spacing w:after="60"/>
      </w:pPr>
      <w:r>
        <w:t>Develop a written response that combines historical knowledge and philosophical judgment.</w:t>
      </w:r>
    </w:p>
    <w:p w14:paraId="3AF77568" w14:textId="77777777" w:rsidR="001F08ED" w:rsidRDefault="00000000">
      <w:pPr>
        <w:pStyle w:val="ListBullet"/>
        <w:spacing w:after="60"/>
      </w:pPr>
      <w:r>
        <w:t>Discuss ideas respectfully across genuine disagreement, grounding all claims in sources.</w:t>
      </w:r>
    </w:p>
    <w:p w14:paraId="425FE18F" w14:textId="77777777" w:rsidR="001F08ED" w:rsidRDefault="001F08ED">
      <w:pPr>
        <w:spacing w:after="80"/>
      </w:pPr>
    </w:p>
    <w:p w14:paraId="735D0F6D" w14:textId="77777777" w:rsidR="001F08ED" w:rsidRDefault="00000000">
      <w:pPr>
        <w:spacing w:after="120"/>
      </w:pPr>
      <w:r>
        <w:t xml:space="preserve">This template is most effective mid-unit or late-unit, after students have enough historical background to engage with the sources meaningfully. It can serve as a powerful culminating activity. It can also be used early in a unit when the sources themselves provide the necessary </w:t>
      </w:r>
      <w:r>
        <w:lastRenderedPageBreak/>
        <w:t>context — provided the source set is rich enough and the teacher background section is used well.</w:t>
      </w:r>
    </w:p>
    <w:p w14:paraId="5425B8B1" w14:textId="77777777" w:rsidR="001F08ED" w:rsidRDefault="001F08ED">
      <w:pPr>
        <w:pBdr>
          <w:bottom w:val="single" w:sz="6" w:space="1" w:color="AAAAAA"/>
        </w:pBdr>
        <w:spacing w:before="80" w:after="80"/>
      </w:pPr>
    </w:p>
    <w:p w14:paraId="462B2DF3" w14:textId="77777777" w:rsidR="001F08ED" w:rsidRDefault="00000000">
      <w:pPr>
        <w:pStyle w:val="Heading1"/>
      </w:pPr>
      <w:r>
        <w:t>3. Best Use Cases</w:t>
      </w:r>
    </w:p>
    <w:p w14:paraId="018EA058" w14:textId="77777777" w:rsidR="001F08ED" w:rsidRDefault="00000000">
      <w:pPr>
        <w:spacing w:after="120"/>
      </w:pPr>
      <w:r>
        <w:t>This template fits best when:</w:t>
      </w:r>
    </w:p>
    <w:p w14:paraId="57A9F402" w14:textId="77777777" w:rsidR="001F08ED" w:rsidRDefault="00000000">
      <w:pPr>
        <w:pStyle w:val="ListBullet"/>
        <w:spacing w:after="60"/>
      </w:pPr>
      <w:r>
        <w:t>The topic raises genuine moral or political questions that historians and philosophers continue to debate.</w:t>
      </w:r>
    </w:p>
    <w:p w14:paraId="2E02D8BB" w14:textId="77777777" w:rsidR="001F08ED" w:rsidRDefault="00000000">
      <w:pPr>
        <w:pStyle w:val="ListBullet"/>
        <w:spacing w:after="60"/>
      </w:pPr>
      <w:r>
        <w:t>Multiple historical voices exist — from different groups, positions, or time periods — that reveal meaningful tensions.</w:t>
      </w:r>
    </w:p>
    <w:p w14:paraId="3E41415F" w14:textId="77777777" w:rsidR="001F08ED" w:rsidRDefault="00000000">
      <w:pPr>
        <w:pStyle w:val="ListBullet"/>
        <w:spacing w:after="60"/>
      </w:pPr>
      <w:r>
        <w:t>The learning objective includes perspective-taking, ethical judgment, or the relationship between evidence and argument.</w:t>
      </w:r>
    </w:p>
    <w:p w14:paraId="68759F45" w14:textId="77777777" w:rsidR="001F08ED" w:rsidRDefault="00000000">
      <w:pPr>
        <w:pStyle w:val="ListBullet"/>
        <w:spacing w:after="60"/>
      </w:pPr>
      <w:r>
        <w:t>The class is ready for discussion-heavy work with structured evidence requirements.</w:t>
      </w:r>
    </w:p>
    <w:p w14:paraId="036BF808" w14:textId="77777777" w:rsidR="001F08ED" w:rsidRDefault="00000000">
      <w:pPr>
        <w:pStyle w:val="ListBullet"/>
        <w:spacing w:after="60"/>
      </w:pPr>
      <w:r>
        <w:t>The teacher wants to build argumentation skills using historical content rather than treating the two as separate activities.</w:t>
      </w:r>
    </w:p>
    <w:p w14:paraId="6016F5D7" w14:textId="77777777" w:rsidR="001F08ED" w:rsidRDefault="00000000">
      <w:pPr>
        <w:pStyle w:val="ListBullet"/>
        <w:spacing w:after="60"/>
      </w:pPr>
      <w:r>
        <w:t>The lesson connects to contemporary questions students can feel the stakes of, without collapsing into presentism.</w:t>
      </w:r>
    </w:p>
    <w:p w14:paraId="6BE21604" w14:textId="77777777" w:rsidR="001F08ED" w:rsidRDefault="001F08ED">
      <w:pPr>
        <w:spacing w:after="80"/>
      </w:pPr>
    </w:p>
    <w:p w14:paraId="5B737A48" w14:textId="77777777" w:rsidR="001F08ED" w:rsidRDefault="00000000">
      <w:pPr>
        <w:spacing w:after="120"/>
      </w:pPr>
      <w:r>
        <w:t>Strong topic fits include:</w:t>
      </w:r>
    </w:p>
    <w:p w14:paraId="78270C78" w14:textId="77777777" w:rsidR="001F08ED" w:rsidRDefault="00000000">
      <w:pPr>
        <w:pStyle w:val="ListBullet"/>
        <w:spacing w:after="60"/>
      </w:pPr>
      <w:r>
        <w:t>Revolutions and political violence (French Revolution, Haitian Revolution, anti-colonial uprisings).</w:t>
      </w:r>
    </w:p>
    <w:p w14:paraId="0D166284" w14:textId="77777777" w:rsidR="001F08ED" w:rsidRDefault="00000000">
      <w:pPr>
        <w:pStyle w:val="ListBullet"/>
        <w:spacing w:after="60"/>
      </w:pPr>
      <w:r>
        <w:t>Civil rights and social movements (suffrage, labour rights, Indigenous rights, desegregation).</w:t>
      </w:r>
    </w:p>
    <w:p w14:paraId="2ECE0C70" w14:textId="77777777" w:rsidR="001F08ED" w:rsidRDefault="00000000">
      <w:pPr>
        <w:pStyle w:val="ListBullet"/>
        <w:spacing w:after="60"/>
      </w:pPr>
      <w:r>
        <w:t>War, peace, and security trade-offs (WWI, WWII, Cold War, terrorism responses).</w:t>
      </w:r>
    </w:p>
    <w:p w14:paraId="31BFFE27" w14:textId="77777777" w:rsidR="001F08ED" w:rsidRDefault="00000000">
      <w:pPr>
        <w:pStyle w:val="ListBullet"/>
        <w:spacing w:after="60"/>
      </w:pPr>
      <w:r>
        <w:t>Colonialism, empire, and resistance.</w:t>
      </w:r>
    </w:p>
    <w:p w14:paraId="2D85F35D" w14:textId="77777777" w:rsidR="001F08ED" w:rsidRDefault="00000000">
      <w:pPr>
        <w:pStyle w:val="ListBullet"/>
        <w:spacing w:after="60"/>
      </w:pPr>
      <w:r>
        <w:t>Economic justice and inequality (industrialization, the Depression, global trade systems).</w:t>
      </w:r>
    </w:p>
    <w:p w14:paraId="06D5FE6C" w14:textId="77777777" w:rsidR="001F08ED" w:rsidRDefault="00000000">
      <w:pPr>
        <w:pStyle w:val="ListBullet"/>
        <w:spacing w:after="60"/>
      </w:pPr>
      <w:r>
        <w:t>Genocide, complicity, and bystander responsibility.</w:t>
      </w:r>
    </w:p>
    <w:p w14:paraId="5A8E1B39" w14:textId="77777777" w:rsidR="001F08ED" w:rsidRDefault="00000000">
      <w:pPr>
        <w:pStyle w:val="ListBullet"/>
        <w:spacing w:after="60"/>
      </w:pPr>
      <w:r>
        <w:t>Government power and individual rights (totalitarianism, McCarthyism, wartime civil liberties).</w:t>
      </w:r>
    </w:p>
    <w:p w14:paraId="18B73712" w14:textId="77777777" w:rsidR="001F08ED" w:rsidRDefault="00000000">
      <w:pPr>
        <w:pStyle w:val="ListBullet"/>
        <w:spacing w:after="60"/>
      </w:pPr>
      <w:r>
        <w:t>Questions of national identity, belonging, and exclusion.</w:t>
      </w:r>
    </w:p>
    <w:p w14:paraId="47C86D74" w14:textId="77777777" w:rsidR="001F08ED" w:rsidRDefault="001F08ED">
      <w:pPr>
        <w:pBdr>
          <w:bottom w:val="single" w:sz="6" w:space="1" w:color="AAAAAA"/>
        </w:pBdr>
        <w:spacing w:before="80" w:after="80"/>
      </w:pPr>
    </w:p>
    <w:p w14:paraId="6F1BD2A8" w14:textId="77777777" w:rsidR="001F08ED" w:rsidRDefault="00000000">
      <w:pPr>
        <w:pStyle w:val="Heading1"/>
      </w:pPr>
      <w:r>
        <w:t>4. Use Cautiously / Avoid When</w:t>
      </w:r>
    </w:p>
    <w:p w14:paraId="196D56DE" w14:textId="77777777" w:rsidR="001F08ED" w:rsidRDefault="00000000">
      <w:pPr>
        <w:spacing w:after="120"/>
      </w:pPr>
      <w:r>
        <w:t>Do not use this template when:</w:t>
      </w:r>
    </w:p>
    <w:p w14:paraId="12AA426A" w14:textId="77777777" w:rsidR="001F08ED" w:rsidRDefault="00000000">
      <w:pPr>
        <w:pStyle w:val="ListBullet"/>
        <w:spacing w:after="60"/>
      </w:pPr>
      <w:r>
        <w:t>Students lack the historical background to engage with the sources. If they cannot identify the basic who, what, and when of the sources, the lesson produces opinion with historical decoration — not genuine philosophical-historical reasoning.</w:t>
      </w:r>
    </w:p>
    <w:p w14:paraId="28C2A617" w14:textId="77777777" w:rsidR="001F08ED" w:rsidRDefault="00000000">
      <w:pPr>
        <w:pStyle w:val="ListBullet"/>
        <w:spacing w:after="60"/>
      </w:pPr>
      <w:r>
        <w:t xml:space="preserve">The philosophical question has only one defensible answer when examined with the evidence, and presenting it as an open debate would imply false balance. The question </w:t>
      </w:r>
      <w:r>
        <w:lastRenderedPageBreak/>
        <w:t>must be genuinely open — not an excuse to debate whether slavery was wrong or genocide was justified.</w:t>
      </w:r>
    </w:p>
    <w:p w14:paraId="4E6A8211" w14:textId="77777777" w:rsidR="001F08ED" w:rsidRDefault="00000000">
      <w:pPr>
        <w:pStyle w:val="ListBullet"/>
        <w:spacing w:after="60"/>
      </w:pPr>
      <w:r>
        <w:t>The source set is too homogeneous. If all sources come from the same group, class, or perspective, the lesson cannot fulfil its core purpose of revealing how different people experience the same event differently. Do not proceed with fewer than three meaningfully distinct perspectives.</w:t>
      </w:r>
    </w:p>
    <w:p w14:paraId="670CAB7A" w14:textId="77777777" w:rsidR="001F08ED" w:rsidRDefault="00000000">
      <w:pPr>
        <w:pStyle w:val="ListBullet"/>
        <w:spacing w:after="60"/>
      </w:pPr>
      <w:r>
        <w:t>The lesson goal is primarily content delivery. This template is for reasoning and argumentation using content students already have, not for first-pass acquisition of new information.</w:t>
      </w:r>
    </w:p>
    <w:p w14:paraId="6C1B5756" w14:textId="77777777" w:rsidR="001F08ED" w:rsidRDefault="00000000">
      <w:pPr>
        <w:pStyle w:val="ListBullet"/>
        <w:spacing w:after="60"/>
      </w:pPr>
      <w:r>
        <w:t>Discussion cannot be supported. If the class environment, time constraint, or management situation makes substantive discussion impossible, the template loses its most important vehicle for developing reasoning. Consider a more individually structured alternative.</w:t>
      </w:r>
    </w:p>
    <w:p w14:paraId="6FF26D49" w14:textId="77777777" w:rsidR="001F08ED" w:rsidRDefault="00000000">
      <w:pPr>
        <w:pStyle w:val="ListBullet"/>
        <w:spacing w:after="60"/>
      </w:pPr>
      <w:r>
        <w:t>Time is severely limited (under 35 minutes). The three-movement structure — opening reflection, source analysis, synthesis — requires enough time for each phase to produce meaningful thinking. Compressing all three below 35 minutes produces superficial outputs.</w:t>
      </w:r>
    </w:p>
    <w:p w14:paraId="42576ADA" w14:textId="77777777" w:rsidR="001F08ED" w:rsidRDefault="001F08ED">
      <w:pPr>
        <w:pBdr>
          <w:bottom w:val="single" w:sz="6" w:space="1" w:color="AAAAAA"/>
        </w:pBdr>
        <w:spacing w:before="80" w:after="80"/>
      </w:pPr>
    </w:p>
    <w:p w14:paraId="2EAB053D" w14:textId="77777777" w:rsidR="001F08ED" w:rsidRDefault="00000000">
      <w:pPr>
        <w:pStyle w:val="Heading1"/>
      </w:pPr>
      <w:r>
        <w:t>5. Fixed Identity of the Template</w:t>
      </w:r>
    </w:p>
    <w:p w14:paraId="71F4B90B" w14:textId="77777777" w:rsidR="001F08ED" w:rsidRDefault="00000000">
      <w:pPr>
        <w:spacing w:after="120"/>
      </w:pPr>
      <w:r>
        <w:t>The following features define this template. They must remain present regardless of grade, topic, time constraints, slider settings, or teacher preferences. If any of these are removed, the lesson is no longer a Philosophy for History lesson.</w:t>
      </w:r>
    </w:p>
    <w:p w14:paraId="546BCA90" w14:textId="77777777" w:rsidR="001F08ED" w:rsidRDefault="00000000">
      <w:pPr>
        <w:pStyle w:val="ListNumber"/>
        <w:spacing w:after="60"/>
      </w:pPr>
      <w:r>
        <w:t>There is a single central philosophical question at the core of the lesson. It must be historically grounded, genuinely open, and intellectually serious.</w:t>
      </w:r>
    </w:p>
    <w:p w14:paraId="4646E1FC" w14:textId="77777777" w:rsidR="001F08ED" w:rsidRDefault="00000000">
      <w:pPr>
        <w:pStyle w:val="ListNumber"/>
        <w:spacing w:after="60"/>
      </w:pPr>
      <w:r>
        <w:t>Students reflect on the philosophical question before reading the sources. This is not optional — it establishes the thinking frame students bring to the evidence.</w:t>
      </w:r>
    </w:p>
    <w:p w14:paraId="28585B10" w14:textId="77777777" w:rsidR="001F08ED" w:rsidRDefault="00000000">
      <w:pPr>
        <w:pStyle w:val="ListNumber"/>
        <w:spacing w:after="60"/>
      </w:pPr>
      <w:r>
        <w:t>The lesson uses a curated set of historical voices: quotations, excerpts, or short sources. Opinion without evidence is not acceptable. All claims in the final written response must be grounded in sources.</w:t>
      </w:r>
    </w:p>
    <w:p w14:paraId="60AA3879" w14:textId="77777777" w:rsidR="001F08ED" w:rsidRDefault="00000000">
      <w:pPr>
        <w:pStyle w:val="ListNumber"/>
        <w:spacing w:after="60"/>
      </w:pPr>
      <w:r>
        <w:t>The source set includes meaningfully different perspectives. At minimum three distinct viewpoints must be represented. At least one source must complicate easy narratives.</w:t>
      </w:r>
    </w:p>
    <w:p w14:paraId="7D45549E" w14:textId="77777777" w:rsidR="001F08ED" w:rsidRDefault="00000000">
      <w:pPr>
        <w:pStyle w:val="ListNumber"/>
        <w:spacing w:after="60"/>
      </w:pPr>
      <w:r>
        <w:t>Every student produces an individual written response that makes a philosophical-historical judgment and supports it with evidence from the source set.</w:t>
      </w:r>
    </w:p>
    <w:p w14:paraId="67CC295B" w14:textId="77777777" w:rsidR="001F08ED" w:rsidRDefault="00000000">
      <w:pPr>
        <w:pStyle w:val="ListNumber"/>
        <w:spacing w:after="60"/>
      </w:pPr>
      <w:r>
        <w:t>The lesson includes a structured discussion phase. Discussion must be evidence-based and grounded in the sources — not a free opinion exchange.</w:t>
      </w:r>
    </w:p>
    <w:p w14:paraId="1E5B80EC" w14:textId="77777777" w:rsidR="001F08ED" w:rsidRDefault="00000000">
      <w:pPr>
        <w:pStyle w:val="ListNumber"/>
        <w:spacing w:after="60"/>
      </w:pPr>
      <w:r>
        <w:t>The lesson ends with a consolidation that returns to the central question and requires students to acknowledge the complexity of the issue, not just state a position.</w:t>
      </w:r>
    </w:p>
    <w:p w14:paraId="376D90B0" w14:textId="77777777" w:rsidR="001F08ED" w:rsidRDefault="001F08ED">
      <w:pPr>
        <w:pBdr>
          <w:bottom w:val="single" w:sz="6" w:space="1" w:color="AAAAAA"/>
        </w:pBdr>
        <w:spacing w:before="80" w:after="80"/>
      </w:pPr>
    </w:p>
    <w:p w14:paraId="01547733" w14:textId="77777777" w:rsidR="001F08ED" w:rsidRDefault="00000000">
      <w:pPr>
        <w:pStyle w:val="Heading1"/>
      </w:pPr>
      <w:r>
        <w:lastRenderedPageBreak/>
        <w:t>6. Student Experience</w:t>
      </w:r>
    </w:p>
    <w:p w14:paraId="206D890A" w14:textId="77777777" w:rsidR="001F08ED" w:rsidRDefault="00000000">
      <w:pPr>
        <w:spacing w:after="120"/>
      </w:pPr>
      <w:r>
        <w:t>At its best, this lesson should feel like an intellectual discovery. Students begin with a gut reaction to the philosophical question. As they read the sources, that reaction gets complicated, challenged, refined, or confirmed — but it changes in some way because of the evidence. The final written response should feel earned, not arbitrary.</w:t>
      </w:r>
    </w:p>
    <w:p w14:paraId="252F103D" w14:textId="77777777" w:rsidR="001F08ED" w:rsidRDefault="00000000">
      <w:pPr>
        <w:spacing w:after="120"/>
      </w:pPr>
      <w:r>
        <w:t>The lesson arc from the student perspective looks like this:</w:t>
      </w:r>
    </w:p>
    <w:p w14:paraId="198EBDB4" w14:textId="77777777" w:rsidR="001F08ED" w:rsidRDefault="00000000">
      <w:pPr>
        <w:pStyle w:val="ListNumber"/>
        <w:spacing w:after="60"/>
      </w:pPr>
      <w:r>
        <w:t>Opening: Students encounter the central question and write an initial reaction. This is honest, provisional, and personal — it is not yet grounded in evidence.</w:t>
      </w:r>
    </w:p>
    <w:p w14:paraId="141073CE" w14:textId="77777777" w:rsidR="001F08ED" w:rsidRDefault="00000000">
      <w:pPr>
        <w:pStyle w:val="ListNumber"/>
        <w:spacing w:after="60"/>
      </w:pPr>
      <w:r>
        <w:t>Source reading: Students move through the source set, annotating and completing a structured reflection for each voice. They begin noticing tensions, contradictions, and surprising perspectives.</w:t>
      </w:r>
    </w:p>
    <w:p w14:paraId="563753A7" w14:textId="77777777" w:rsidR="001F08ED" w:rsidRDefault="00000000">
      <w:pPr>
        <w:pStyle w:val="ListNumber"/>
        <w:spacing w:after="60"/>
      </w:pPr>
      <w:r>
        <w:t>Discussion: In pairs, small groups, or whole class, students test their emerging interpretations against each other. Evidence-grounding is required — "I think" must be supported by "Quote X says..."</w:t>
      </w:r>
    </w:p>
    <w:p w14:paraId="23911D80" w14:textId="77777777" w:rsidR="001F08ED" w:rsidRDefault="00000000">
      <w:pPr>
        <w:pStyle w:val="ListNumber"/>
        <w:spacing w:after="60"/>
      </w:pPr>
      <w:r>
        <w:t>Analysis: Students complete synthesis questions that ask them to compare sources, identify which voices support or challenge the central question, and notice how different groups experienced the same event.</w:t>
      </w:r>
    </w:p>
    <w:p w14:paraId="112581FB" w14:textId="77777777" w:rsidR="001F08ED" w:rsidRDefault="00000000">
      <w:pPr>
        <w:pStyle w:val="ListNumber"/>
        <w:spacing w:after="60"/>
      </w:pPr>
      <w:r>
        <w:t>Final judgment: Students write a response to the philosophical question that uses specific historical evidence. This is the lesson's culminating intellectual act.</w:t>
      </w:r>
    </w:p>
    <w:p w14:paraId="66F842C9" w14:textId="77777777" w:rsidR="001F08ED" w:rsidRDefault="00000000">
      <w:pPr>
        <w:pStyle w:val="ListNumber"/>
        <w:spacing w:after="60"/>
      </w:pPr>
      <w:r>
        <w:t>Reflection: Students revisit their opening response and note how their thinking changed — and why. This metacognitive step closes the loop on the lesson's three-movement design.</w:t>
      </w:r>
    </w:p>
    <w:p w14:paraId="5D271998" w14:textId="77777777" w:rsidR="001F08ED" w:rsidRDefault="001F08ED">
      <w:pPr>
        <w:spacing w:after="80"/>
      </w:pPr>
    </w:p>
    <w:p w14:paraId="400DD0BC" w14:textId="77777777" w:rsidR="001F08ED" w:rsidRDefault="00000000">
      <w:pPr>
        <w:spacing w:after="120"/>
      </w:pPr>
      <w:r>
        <w:t>Students should NOT feel like they are in a debate where winning is the goal. They should feel the genuine difficulty of the question and the genuine illuminating power of engaging with historical voices that have struggled with the same issue.</w:t>
      </w:r>
    </w:p>
    <w:p w14:paraId="6D0D8114" w14:textId="77777777" w:rsidR="001F08ED" w:rsidRDefault="001F08ED">
      <w:pPr>
        <w:pBdr>
          <w:bottom w:val="single" w:sz="6" w:space="1" w:color="AAAAAA"/>
        </w:pBdr>
        <w:spacing w:before="80" w:after="80"/>
      </w:pPr>
    </w:p>
    <w:p w14:paraId="3A1DD2BA" w14:textId="77777777" w:rsidR="001F08ED" w:rsidRDefault="00000000">
      <w:pPr>
        <w:pStyle w:val="Heading1"/>
      </w:pPr>
      <w:r>
        <w:t>7. Teacher Role</w:t>
      </w:r>
    </w:p>
    <w:p w14:paraId="252A0A28" w14:textId="77777777" w:rsidR="001F08ED" w:rsidRDefault="00000000">
      <w:pPr>
        <w:spacing w:after="120"/>
      </w:pPr>
      <w:r>
        <w:t>In this template, the teacher is primarily a curator, facilitator, and intellectual model — not a lecturer or answer-provider. Before the lesson, the teacher's most important work is selecting or confirming the right philosophical question and the right source set. During the lesson, the teacher:</w:t>
      </w:r>
    </w:p>
    <w:p w14:paraId="58D4592D" w14:textId="77777777" w:rsidR="001F08ED" w:rsidRDefault="00000000">
      <w:pPr>
        <w:pStyle w:val="ListBullet"/>
        <w:spacing w:after="60"/>
      </w:pPr>
      <w:r>
        <w:t>Opens with a hook that makes the philosophical question feel urgent and real.</w:t>
      </w:r>
    </w:p>
    <w:p w14:paraId="656DF979" w14:textId="77777777" w:rsidR="001F08ED" w:rsidRDefault="00000000">
      <w:pPr>
        <w:pStyle w:val="ListBullet"/>
        <w:spacing w:after="60"/>
      </w:pPr>
      <w:r>
        <w:t>Facilitates the opening reflection without steering students toward a predetermined answer.</w:t>
      </w:r>
    </w:p>
    <w:p w14:paraId="470886E6" w14:textId="77777777" w:rsidR="001F08ED" w:rsidRDefault="00000000">
      <w:pPr>
        <w:pStyle w:val="ListBullet"/>
        <w:spacing w:after="60"/>
      </w:pPr>
      <w:r>
        <w:t>Circulates during source reading to support comprehension and push for deeper annotation.</w:t>
      </w:r>
    </w:p>
    <w:p w14:paraId="2D2C0DA2" w14:textId="77777777" w:rsidR="001F08ED" w:rsidRDefault="00000000">
      <w:pPr>
        <w:pStyle w:val="ListBullet"/>
        <w:spacing w:after="60"/>
      </w:pPr>
      <w:r>
        <w:t>Moderates discussion by asking evidence-grounding questions: "Which source supports that?" "Who would disagree with that reading?"</w:t>
      </w:r>
    </w:p>
    <w:p w14:paraId="0E13BECB" w14:textId="77777777" w:rsidR="001F08ED" w:rsidRDefault="00000000">
      <w:pPr>
        <w:pStyle w:val="ListBullet"/>
        <w:spacing w:after="60"/>
      </w:pPr>
      <w:r>
        <w:t>Holds the space for genuine disagreement — the teacher should not resolve the question for students.</w:t>
      </w:r>
    </w:p>
    <w:p w14:paraId="268B3B67" w14:textId="77777777" w:rsidR="001F08ED" w:rsidRDefault="00000000">
      <w:pPr>
        <w:pStyle w:val="ListBullet"/>
        <w:spacing w:after="60"/>
      </w:pPr>
      <w:r>
        <w:lastRenderedPageBreak/>
        <w:t>Ensures the final written response is treated as analytical work, not opinion writing.</w:t>
      </w:r>
    </w:p>
    <w:p w14:paraId="4672A719" w14:textId="77777777" w:rsidR="001F08ED" w:rsidRDefault="00000000">
      <w:pPr>
        <w:pStyle w:val="ListBullet"/>
        <w:spacing w:after="60"/>
      </w:pPr>
      <w:r>
        <w:t>Closes the lesson by naming the complexity: "Here is what the sources together reveal about why this question remains difficult."</w:t>
      </w:r>
    </w:p>
    <w:p w14:paraId="37814B44" w14:textId="77777777" w:rsidR="001F08ED" w:rsidRDefault="001F08ED">
      <w:pPr>
        <w:spacing w:after="80"/>
      </w:pPr>
    </w:p>
    <w:p w14:paraId="763139BB" w14:textId="77777777" w:rsidR="001F08ED" w:rsidRDefault="00000000">
      <w:pPr>
        <w:spacing w:after="120"/>
      </w:pPr>
      <w:r>
        <w:t>The teacher must resist two failure modes: (1) letting the discussion become a free opinion exchange unmoored from sources, and (2) steering students toward the "right" philosophical conclusion. The teacher's job is to keep thinking rigorous and evidence-grounded — not to resolve the question.</w:t>
      </w:r>
    </w:p>
    <w:p w14:paraId="5980A674" w14:textId="77777777" w:rsidR="001F08ED" w:rsidRDefault="001F08ED">
      <w:pPr>
        <w:pBdr>
          <w:bottom w:val="single" w:sz="6" w:space="1" w:color="AAAAAA"/>
        </w:pBdr>
        <w:spacing w:before="80" w:after="80"/>
      </w:pPr>
    </w:p>
    <w:p w14:paraId="377EA328" w14:textId="77777777" w:rsidR="001F08ED" w:rsidRDefault="00000000">
      <w:pPr>
        <w:pStyle w:val="Heading1"/>
      </w:pPr>
      <w:r>
        <w:t>8. Default Slider Profile</w:t>
      </w:r>
    </w:p>
    <w:tbl>
      <w:tblPr>
        <w:tblStyle w:val="TableGrid"/>
        <w:tblW w:w="0" w:type="auto"/>
        <w:tblLook w:val="04A0" w:firstRow="1" w:lastRow="0" w:firstColumn="1" w:lastColumn="0" w:noHBand="0" w:noVBand="1"/>
      </w:tblPr>
      <w:tblGrid>
        <w:gridCol w:w="3120"/>
        <w:gridCol w:w="3120"/>
        <w:gridCol w:w="3120"/>
      </w:tblGrid>
      <w:tr w:rsidR="001F08ED" w14:paraId="50219D99" w14:textId="77777777">
        <w:tc>
          <w:tcPr>
            <w:tcW w:w="3120" w:type="dxa"/>
            <w:shd w:val="clear" w:color="auto" w:fill="D5E8F0"/>
          </w:tcPr>
          <w:p w14:paraId="10460868" w14:textId="77777777" w:rsidR="001F08ED" w:rsidRDefault="00000000">
            <w:r>
              <w:rPr>
                <w:b/>
              </w:rPr>
              <w:t>Dimension</w:t>
            </w:r>
          </w:p>
        </w:tc>
        <w:tc>
          <w:tcPr>
            <w:tcW w:w="3120" w:type="dxa"/>
            <w:shd w:val="clear" w:color="auto" w:fill="D5E8F0"/>
          </w:tcPr>
          <w:p w14:paraId="69BD2D35" w14:textId="77777777" w:rsidR="001F08ED" w:rsidRDefault="00000000">
            <w:r>
              <w:rPr>
                <w:b/>
              </w:rPr>
              <w:t>Default Setting</w:t>
            </w:r>
          </w:p>
        </w:tc>
        <w:tc>
          <w:tcPr>
            <w:tcW w:w="3120" w:type="dxa"/>
            <w:shd w:val="clear" w:color="auto" w:fill="D5E8F0"/>
          </w:tcPr>
          <w:p w14:paraId="197C49A2" w14:textId="77777777" w:rsidR="001F08ED" w:rsidRDefault="00000000">
            <w:r>
              <w:rPr>
                <w:b/>
              </w:rPr>
              <w:t>Rationale</w:t>
            </w:r>
          </w:p>
        </w:tc>
      </w:tr>
      <w:tr w:rsidR="001F08ED" w14:paraId="703BEF59" w14:textId="77777777">
        <w:tc>
          <w:tcPr>
            <w:tcW w:w="3120" w:type="dxa"/>
          </w:tcPr>
          <w:p w14:paraId="34A7D6F1" w14:textId="77777777" w:rsidR="001F08ED" w:rsidRDefault="00000000">
            <w:r>
              <w:rPr>
                <w:b/>
              </w:rPr>
              <w:t>Prep Demand</w:t>
            </w:r>
          </w:p>
        </w:tc>
        <w:tc>
          <w:tcPr>
            <w:tcW w:w="3120" w:type="dxa"/>
          </w:tcPr>
          <w:p w14:paraId="25EDA5A8" w14:textId="77777777" w:rsidR="001F08ED" w:rsidRDefault="00000000">
            <w:r>
              <w:t>Medium–High</w:t>
            </w:r>
          </w:p>
        </w:tc>
        <w:tc>
          <w:tcPr>
            <w:tcW w:w="3120" w:type="dxa"/>
          </w:tcPr>
          <w:p w14:paraId="28F8EA29" w14:textId="77777777" w:rsidR="001F08ED" w:rsidRDefault="00000000">
            <w:r>
              <w:t>Source selection and teacher background notes require significant preparation. Pre-built source sets reduce this substantially, but teacher annotation and question design still require time.</w:t>
            </w:r>
          </w:p>
        </w:tc>
      </w:tr>
      <w:tr w:rsidR="001F08ED" w14:paraId="55E6325B" w14:textId="77777777">
        <w:tc>
          <w:tcPr>
            <w:tcW w:w="3120" w:type="dxa"/>
          </w:tcPr>
          <w:p w14:paraId="465A1BF9" w14:textId="77777777" w:rsidR="001F08ED" w:rsidRDefault="00000000">
            <w:r>
              <w:rPr>
                <w:b/>
              </w:rPr>
              <w:t>Teacher Direction</w:t>
            </w:r>
          </w:p>
        </w:tc>
        <w:tc>
          <w:tcPr>
            <w:tcW w:w="3120" w:type="dxa"/>
          </w:tcPr>
          <w:p w14:paraId="09EFF601" w14:textId="77777777" w:rsidR="001F08ED" w:rsidRDefault="00000000">
            <w:r>
              <w:t>Balanced (moderate lean toward student-led during source analysis and discussion)</w:t>
            </w:r>
          </w:p>
        </w:tc>
        <w:tc>
          <w:tcPr>
            <w:tcW w:w="3120" w:type="dxa"/>
          </w:tcPr>
          <w:p w14:paraId="55BD2FF8" w14:textId="77777777" w:rsidR="001F08ED" w:rsidRDefault="00000000">
            <w:r>
              <w:t>Teacher launches with context and closes with synthesis. Students drive the reading, reflection, and discussion phases. Teacher-heavy versions undermine the reasoning process.</w:t>
            </w:r>
          </w:p>
        </w:tc>
      </w:tr>
      <w:tr w:rsidR="001F08ED" w14:paraId="0BBDF9BF" w14:textId="77777777">
        <w:tc>
          <w:tcPr>
            <w:tcW w:w="3120" w:type="dxa"/>
          </w:tcPr>
          <w:p w14:paraId="7B26B129" w14:textId="77777777" w:rsidR="001F08ED" w:rsidRDefault="00000000">
            <w:r>
              <w:rPr>
                <w:b/>
              </w:rPr>
              <w:t>Collaboration</w:t>
            </w:r>
          </w:p>
        </w:tc>
        <w:tc>
          <w:tcPr>
            <w:tcW w:w="3120" w:type="dxa"/>
          </w:tcPr>
          <w:p w14:paraId="16676583" w14:textId="77777777" w:rsidR="001F08ED" w:rsidRDefault="00000000">
            <w:r>
              <w:t>Mixed: individual reflection throughout, discussion in pairs/groups, individual final response</w:t>
            </w:r>
          </w:p>
        </w:tc>
        <w:tc>
          <w:tcPr>
            <w:tcW w:w="3120" w:type="dxa"/>
          </w:tcPr>
          <w:p w14:paraId="17AE108F" w14:textId="77777777" w:rsidR="001F08ED" w:rsidRDefault="00000000">
            <w:r>
              <w:t>Both are essential. The lesson structure requires individual annotation and writing as well as collaborative discussion. Neither replaces the other.</w:t>
            </w:r>
          </w:p>
        </w:tc>
      </w:tr>
      <w:tr w:rsidR="001F08ED" w14:paraId="1E66A5A6" w14:textId="77777777">
        <w:tc>
          <w:tcPr>
            <w:tcW w:w="3120" w:type="dxa"/>
          </w:tcPr>
          <w:p w14:paraId="1222C5EB" w14:textId="77777777" w:rsidR="001F08ED" w:rsidRDefault="00000000">
            <w:r>
              <w:rPr>
                <w:b/>
              </w:rPr>
              <w:t>Assessment Evidence Produced</w:t>
            </w:r>
          </w:p>
        </w:tc>
        <w:tc>
          <w:tcPr>
            <w:tcW w:w="3120" w:type="dxa"/>
          </w:tcPr>
          <w:p w14:paraId="5B0F7E51" w14:textId="77777777" w:rsidR="001F08ED" w:rsidRDefault="00000000">
            <w:r>
              <w:t>Medium–High</w:t>
            </w:r>
          </w:p>
        </w:tc>
        <w:tc>
          <w:tcPr>
            <w:tcW w:w="3120" w:type="dxa"/>
          </w:tcPr>
          <w:p w14:paraId="7C6DE13C" w14:textId="77777777" w:rsidR="001F08ED" w:rsidRDefault="00000000">
            <w:r>
              <w:t>Individual opening reflection, source annotations, synthesis responses, and a final written judgment together provide substantial assessment evidence.</w:t>
            </w:r>
          </w:p>
        </w:tc>
      </w:tr>
      <w:tr w:rsidR="001F08ED" w14:paraId="4CF8D5F0" w14:textId="77777777">
        <w:tc>
          <w:tcPr>
            <w:tcW w:w="3120" w:type="dxa"/>
          </w:tcPr>
          <w:p w14:paraId="62ED85AE" w14:textId="77777777" w:rsidR="001F08ED" w:rsidRDefault="00000000">
            <w:r>
              <w:rPr>
                <w:b/>
              </w:rPr>
              <w:t>Management Complexity</w:t>
            </w:r>
          </w:p>
        </w:tc>
        <w:tc>
          <w:tcPr>
            <w:tcW w:w="3120" w:type="dxa"/>
          </w:tcPr>
          <w:p w14:paraId="4D2E3CC7" w14:textId="77777777" w:rsidR="001F08ED" w:rsidRDefault="00000000">
            <w:r>
              <w:t>Low–Medium</w:t>
            </w:r>
          </w:p>
        </w:tc>
        <w:tc>
          <w:tcPr>
            <w:tcW w:w="3120" w:type="dxa"/>
          </w:tcPr>
          <w:p w14:paraId="01DE6C99" w14:textId="77777777" w:rsidR="001F08ED" w:rsidRDefault="00000000">
            <w:r>
              <w:t>The worksheet provides a clear structure that keeps students on task. Discussion requires norms but is not inherently high-complexity. Easier to manage than many group-activity templates.</w:t>
            </w:r>
          </w:p>
        </w:tc>
      </w:tr>
    </w:tbl>
    <w:p w14:paraId="0134466A" w14:textId="77777777" w:rsidR="001F08ED" w:rsidRDefault="001F08ED"/>
    <w:p w14:paraId="4D7DFC0A" w14:textId="77777777" w:rsidR="001F08ED" w:rsidRDefault="001F08ED">
      <w:pPr>
        <w:pBdr>
          <w:bottom w:val="single" w:sz="6" w:space="1" w:color="AAAAAA"/>
        </w:pBdr>
        <w:spacing w:before="80" w:after="80"/>
      </w:pPr>
    </w:p>
    <w:p w14:paraId="753AF9ED" w14:textId="77777777" w:rsidR="001F08ED" w:rsidRDefault="00000000">
      <w:pPr>
        <w:pStyle w:val="Heading1"/>
      </w:pPr>
      <w:r>
        <w:t>9. Core Design Logic</w:t>
      </w:r>
    </w:p>
    <w:p w14:paraId="7292ECC9" w14:textId="77777777" w:rsidR="001F08ED" w:rsidRDefault="00000000">
      <w:pPr>
        <w:spacing w:after="120"/>
      </w:pPr>
      <w:r>
        <w:t>The template is built on one core pedagogical claim: historical evidence is one of the most powerful tools available for developing philosophical reasoning. History gives philosophy its hardest cases — real people, real stakes, real consequences. When students read historical voices rather than hypothetical scenarios, they encounter the full weight of the philosophical question.</w:t>
      </w:r>
    </w:p>
    <w:p w14:paraId="0992C63F" w14:textId="77777777" w:rsidR="001F08ED" w:rsidRDefault="00000000">
      <w:pPr>
        <w:spacing w:after="120"/>
      </w:pPr>
      <w:r>
        <w:t>The design logic rests on four pillars:</w:t>
      </w:r>
    </w:p>
    <w:p w14:paraId="5ECC0FAA" w14:textId="77777777" w:rsidR="001F08ED" w:rsidRDefault="00000000">
      <w:pPr>
        <w:pStyle w:val="ListNumber"/>
        <w:spacing w:after="60"/>
      </w:pPr>
      <w:r>
        <w:t>The prior-beliefs trap. Students begin with a gut reaction before reading. This is deliberate. It makes their assumptions visible — to themselves and the teacher. The post-lesson reflection then requires students to show how the evidence changed (or did not change) that initial reaction, and why. This models the relationship between prior belief and evidence that is central to both historical thinking and philosophical reasoning.</w:t>
      </w:r>
    </w:p>
    <w:p w14:paraId="5581D01D" w14:textId="77777777" w:rsidR="001F08ED" w:rsidRDefault="00000000">
      <w:pPr>
        <w:pStyle w:val="ListNumber"/>
        <w:spacing w:after="60"/>
      </w:pPr>
      <w:r>
        <w:t>Voice diversity as argument structure. The source set is not background reading — it is the argument structure of the lesson. Different voices do not merely provide information; they represent competing frameworks, experiences, and values. The set must include voices that genuinely complicate each other, not merely provide variety.</w:t>
      </w:r>
    </w:p>
    <w:p w14:paraId="7019BCD4" w14:textId="77777777" w:rsidR="001F08ED" w:rsidRDefault="00000000">
      <w:pPr>
        <w:pStyle w:val="ListNumber"/>
        <w:spacing w:after="60"/>
      </w:pPr>
      <w:r>
        <w:t>Evidence-grounded judgment. The central philosophical question cannot be answered by opinion alone. Every claim in the final written response must be tied to a specific source. This is what distinguishes Philosophy for History from a simple class discussion. The lesson teaches students to use evidence to support philosophical claims — a skill that transfers across disciplines.</w:t>
      </w:r>
    </w:p>
    <w:p w14:paraId="266DF81E" w14:textId="77777777" w:rsidR="001F08ED" w:rsidRDefault="00000000">
      <w:pPr>
        <w:pStyle w:val="ListNumber"/>
        <w:spacing w:after="60"/>
      </w:pPr>
      <w:r>
        <w:t>Productive difficulty. The philosophical question must remain genuinely hard even after students have read all the sources. If reading the sources settles the question, the question was not strong enough. The best questions become more complex as evidence accumulates. Students should leave the lesson with a clearer understanding of why the question is hard — not with a tidy resolution.</w:t>
      </w:r>
    </w:p>
    <w:p w14:paraId="63D46E57" w14:textId="77777777" w:rsidR="001F08ED" w:rsidRDefault="001F08ED">
      <w:pPr>
        <w:pBdr>
          <w:bottom w:val="single" w:sz="6" w:space="1" w:color="AAAAAA"/>
        </w:pBdr>
        <w:spacing w:before="80" w:after="80"/>
      </w:pPr>
    </w:p>
    <w:p w14:paraId="6799D878" w14:textId="77777777" w:rsidR="001F08ED" w:rsidRDefault="00000000">
      <w:pPr>
        <w:pStyle w:val="Heading1"/>
      </w:pPr>
      <w:r>
        <w:t>10. Non-Negotiable Design Features</w:t>
      </w:r>
    </w:p>
    <w:p w14:paraId="14125DC5" w14:textId="77777777" w:rsidR="001F08ED" w:rsidRDefault="00000000">
      <w:pPr>
        <w:spacing w:after="120"/>
      </w:pPr>
      <w:r>
        <w:t>Every lesson generated from this template must include all of the following:</w:t>
      </w:r>
    </w:p>
    <w:p w14:paraId="1FA410CE" w14:textId="77777777" w:rsidR="001F08ED" w:rsidRDefault="00000000">
      <w:pPr>
        <w:pStyle w:val="ListNumber"/>
        <w:spacing w:after="60"/>
      </w:pPr>
      <w:r>
        <w:t>A single central philosophical question, clearly stated, historically grounded, and genuinely open.</w:t>
      </w:r>
    </w:p>
    <w:p w14:paraId="74257830" w14:textId="77777777" w:rsidR="001F08ED" w:rsidRDefault="00000000">
      <w:pPr>
        <w:pStyle w:val="ListNumber"/>
        <w:spacing w:after="60"/>
      </w:pPr>
      <w:r>
        <w:t>An opening student reflection prompt that activates prior thinking before any sources are read.</w:t>
      </w:r>
    </w:p>
    <w:p w14:paraId="5C80C2F8" w14:textId="77777777" w:rsidR="001F08ED" w:rsidRDefault="00000000">
      <w:pPr>
        <w:pStyle w:val="ListNumber"/>
        <w:spacing w:after="60"/>
      </w:pPr>
      <w:r>
        <w:t>A curated set of 6–10 historical voices — quotations or brief source excerpts — representing meaningfully different perspectives.</w:t>
      </w:r>
    </w:p>
    <w:p w14:paraId="52C495E9" w14:textId="77777777" w:rsidR="001F08ED" w:rsidRDefault="00000000">
      <w:pPr>
        <w:pStyle w:val="ListNumber"/>
        <w:spacing w:after="60"/>
      </w:pPr>
      <w:r>
        <w:t>Teacher background notes for each source: student context, language support, an easier version if needed, and a teacher insight note.</w:t>
      </w:r>
    </w:p>
    <w:p w14:paraId="5AB7E21C" w14:textId="77777777" w:rsidR="001F08ED" w:rsidRDefault="00000000">
      <w:pPr>
        <w:pStyle w:val="ListNumber"/>
        <w:spacing w:after="60"/>
      </w:pPr>
      <w:r>
        <w:lastRenderedPageBreak/>
        <w:t>A student-facing source reflection guide: structured prompts students use while reading each source.</w:t>
      </w:r>
    </w:p>
    <w:p w14:paraId="5B6A3D89" w14:textId="77777777" w:rsidR="001F08ED" w:rsidRDefault="00000000">
      <w:pPr>
        <w:pStyle w:val="ListNumber"/>
        <w:spacing w:after="60"/>
      </w:pPr>
      <w:r>
        <w:t>Synthesis analysis questions that require students to compare sources, identify which support or challenge the central question, and analyze how different groups experience the same events differently.</w:t>
      </w:r>
    </w:p>
    <w:p w14:paraId="15C7AA28" w14:textId="77777777" w:rsidR="001F08ED" w:rsidRDefault="00000000">
      <w:pPr>
        <w:pStyle w:val="ListNumber"/>
        <w:spacing w:after="60"/>
      </w:pPr>
      <w:r>
        <w:t>A final individual written response that makes a philosophical-historical judgment supported by specific sources.</w:t>
      </w:r>
    </w:p>
    <w:p w14:paraId="27D77DE6" w14:textId="77777777" w:rsidR="001F08ED" w:rsidRDefault="00000000">
      <w:pPr>
        <w:pStyle w:val="ListNumber"/>
        <w:spacing w:after="60"/>
      </w:pPr>
      <w:r>
        <w:t>A closing reflection in which students revisit their opening response and explain how their thinking changed.</w:t>
      </w:r>
    </w:p>
    <w:p w14:paraId="1105B155" w14:textId="77777777" w:rsidR="001F08ED" w:rsidRDefault="00000000">
      <w:pPr>
        <w:pStyle w:val="ListNumber"/>
        <w:spacing w:after="60"/>
      </w:pPr>
      <w:r>
        <w:t>A structured discussion plan — not just a suggestion to "discuss." The plan must specify phases, transitions, and evidence-grounding requirements.</w:t>
      </w:r>
    </w:p>
    <w:p w14:paraId="2270B604" w14:textId="77777777" w:rsidR="001F08ED" w:rsidRDefault="00000000">
      <w:pPr>
        <w:pStyle w:val="ListNumber"/>
        <w:spacing w:after="60"/>
      </w:pPr>
      <w:r>
        <w:t>A teacher answer guide identifying the strongest interpretations, likely misconceptions, and what a strong final response would include.</w:t>
      </w:r>
    </w:p>
    <w:p w14:paraId="59036A67" w14:textId="77777777" w:rsidR="001F08ED" w:rsidRDefault="001F08ED">
      <w:pPr>
        <w:pBdr>
          <w:bottom w:val="single" w:sz="6" w:space="1" w:color="AAAAAA"/>
        </w:pBdr>
        <w:spacing w:before="80" w:after="80"/>
      </w:pPr>
    </w:p>
    <w:p w14:paraId="7315DF09" w14:textId="77777777" w:rsidR="001F08ED" w:rsidRDefault="00000000">
      <w:pPr>
        <w:pStyle w:val="Heading1"/>
      </w:pPr>
      <w:r>
        <w:t>11. Lesson Sequence</w:t>
      </w:r>
    </w:p>
    <w:p w14:paraId="291A5282" w14:textId="77777777" w:rsidR="001F08ED" w:rsidRDefault="00000000">
      <w:pPr>
        <w:spacing w:after="120"/>
      </w:pPr>
      <w:r>
        <w:t>The default sequence assumes 75–90 minutes. Time adjustments are addressed in Section 19.</w:t>
      </w:r>
    </w:p>
    <w:p w14:paraId="71DC10FA" w14:textId="77777777" w:rsidR="001F08ED" w:rsidRDefault="00000000">
      <w:pPr>
        <w:pStyle w:val="Heading3"/>
      </w:pPr>
      <w:r>
        <w:t>Phase 1 — Hook and Opening Question (5–8 minutes)</w:t>
      </w:r>
    </w:p>
    <w:p w14:paraId="2284392A" w14:textId="77777777" w:rsidR="001F08ED" w:rsidRDefault="00000000">
      <w:pPr>
        <w:spacing w:after="120"/>
      </w:pPr>
      <w:r>
        <w:t>The teacher opens with a hook that makes the philosophical question urgent: a contemporary image, a short provocation, a news headline, a striking quote, or a quick poll. The goal is to create genuine investment in the question before students know the historical context. The hook should generate a reaction — not explain the lesson.</w:t>
      </w:r>
    </w:p>
    <w:p w14:paraId="4591BAED" w14:textId="77777777" w:rsidR="001F08ED" w:rsidRDefault="00000000">
      <w:pPr>
        <w:pStyle w:val="Heading3"/>
      </w:pPr>
      <w:r>
        <w:t>Phase 2 — Opening Individual Reflection (5–8 minutes)</w:t>
      </w:r>
    </w:p>
    <w:p w14:paraId="02BCF88F" w14:textId="77777777" w:rsidR="001F08ED" w:rsidRDefault="00000000">
      <w:pPr>
        <w:spacing w:after="120"/>
      </w:pPr>
      <w:r>
        <w:t>Students read the central philosophical question and complete the opening reflection independently and in silence. They write their initial position, use a sentence stem to express it, and briefly respond to 2–4 follow-up prompts that push their initial thinking. This is not discussed yet. It is written and set aside to be returned to at the end of the lesson.</w:t>
      </w:r>
    </w:p>
    <w:p w14:paraId="26982CFD" w14:textId="77777777" w:rsidR="001F08ED" w:rsidRDefault="00000000">
      <w:pPr>
        <w:pStyle w:val="Heading3"/>
      </w:pPr>
      <w:r>
        <w:t>Phase 3 — Historical Context Frame (5 minutes)</w:t>
      </w:r>
    </w:p>
    <w:p w14:paraId="3702B1BE" w14:textId="77777777" w:rsidR="001F08ED" w:rsidRDefault="00000000">
      <w:pPr>
        <w:spacing w:after="120"/>
      </w:pPr>
      <w:r>
        <w:t>The teacher provides minimal context — enough for students to orient themselves to the source set without pre-answering the philosophical question. This is not a lecture. It is a 3–5 sentence frame that tells students who these voices are and why they are relevant. The teacher should NOT summarize what the sources argue.</w:t>
      </w:r>
    </w:p>
    <w:p w14:paraId="7D69899B" w14:textId="77777777" w:rsidR="001F08ED" w:rsidRDefault="00000000">
      <w:pPr>
        <w:pStyle w:val="Heading3"/>
      </w:pPr>
      <w:r>
        <w:t>Phase 4 — Source Reading and Individual Reflection (20–25 minutes)</w:t>
      </w:r>
    </w:p>
    <w:p w14:paraId="54D0F95E" w14:textId="77777777" w:rsidR="001F08ED" w:rsidRDefault="00000000">
      <w:pPr>
        <w:spacing w:after="120"/>
      </w:pPr>
      <w:r>
        <w:t>Students read through the source set independently, completing the structured reflection prompts for each source. Teacher circulates to support comprehension and push for deeper annotation. This is primarily quiet individual work. Students can be released to work in pairs for the second half of the source set if the class benefits from collaborative reading.</w:t>
      </w:r>
    </w:p>
    <w:p w14:paraId="6FFB60F0" w14:textId="77777777" w:rsidR="001F08ED" w:rsidRDefault="00000000">
      <w:pPr>
        <w:pStyle w:val="Heading3"/>
      </w:pPr>
      <w:r>
        <w:lastRenderedPageBreak/>
        <w:t>Phase 5 — Pair or Small Group Discussion (10–12 minutes)</w:t>
      </w:r>
    </w:p>
    <w:p w14:paraId="19C2D691" w14:textId="77777777" w:rsidR="001F08ED" w:rsidRDefault="00000000">
      <w:pPr>
        <w:spacing w:after="120"/>
      </w:pPr>
      <w:r>
        <w:t>Students discuss with a partner or in groups of 3–4. The teacher provides one or two structured discussion questions drawn from the synthesis analysis section. Discussion must be evidence-based: students must reference specific sources, not just share opinions. Teacher circulates and redirects opinion-only discussions back to the sources.</w:t>
      </w:r>
    </w:p>
    <w:p w14:paraId="62AE4A6C" w14:textId="77777777" w:rsidR="001F08ED" w:rsidRDefault="00000000">
      <w:pPr>
        <w:pStyle w:val="Heading3"/>
      </w:pPr>
      <w:r>
        <w:t>Phase 6 — Whole-Class Discussion (10–15 minutes)</w:t>
      </w:r>
    </w:p>
    <w:p w14:paraId="5369F197" w14:textId="77777777" w:rsidR="001F08ED" w:rsidRDefault="00000000">
      <w:pPr>
        <w:spacing w:after="120"/>
      </w:pPr>
      <w:r>
        <w:t>The teacher leads a structured whole-class discussion around the central question. Students are asked to name which sources they found most persuasive, which they found most challenging, and where they see the deepest tensions. Teacher resists resolving the question and instead names contradictions, asks for evidence, and pushes for nuance.</w:t>
      </w:r>
    </w:p>
    <w:p w14:paraId="22661E53" w14:textId="77777777" w:rsidR="001F08ED" w:rsidRDefault="00000000">
      <w:pPr>
        <w:pStyle w:val="Heading3"/>
      </w:pPr>
      <w:r>
        <w:t>Phase 7 — Final Written Response (10–12 minutes)</w:t>
      </w:r>
    </w:p>
    <w:p w14:paraId="42A62248" w14:textId="77777777" w:rsidR="001F08ED" w:rsidRDefault="00000000">
      <w:pPr>
        <w:spacing w:after="120"/>
      </w:pPr>
      <w:r>
        <w:t>Students write their individual final response to the central philosophical question. This is analytical writing — it must cite specific sources and make a clear, reasoned judgment. Students may use a sentence stem or frame for support. This is completed in silence.</w:t>
      </w:r>
    </w:p>
    <w:p w14:paraId="7A7DEC9C" w14:textId="77777777" w:rsidR="001F08ED" w:rsidRDefault="00000000">
      <w:pPr>
        <w:pStyle w:val="Heading3"/>
      </w:pPr>
      <w:r>
        <w:t>Phase 8 — Closing Reflection and Exit (5 minutes)</w:t>
      </w:r>
    </w:p>
    <w:p w14:paraId="4BEB0F50" w14:textId="77777777" w:rsidR="001F08ED" w:rsidRDefault="00000000">
      <w:pPr>
        <w:spacing w:after="120"/>
      </w:pPr>
      <w:r>
        <w:t>Students return to their opening reflection and write a brief note: "My thinking changed / did not change because..." Teacher closes the lesson by naming what the sources together reveal about why the question is difficult — not by announcing a correct answer.</w:t>
      </w:r>
    </w:p>
    <w:p w14:paraId="13B7469C" w14:textId="77777777" w:rsidR="001F08ED" w:rsidRDefault="001F08ED">
      <w:pPr>
        <w:pBdr>
          <w:bottom w:val="single" w:sz="6" w:space="1" w:color="AAAAAA"/>
        </w:pBdr>
        <w:spacing w:before="80" w:after="80"/>
      </w:pPr>
    </w:p>
    <w:p w14:paraId="791C7A47" w14:textId="77777777" w:rsidR="001F08ED" w:rsidRDefault="00000000">
      <w:pPr>
        <w:pStyle w:val="Heading1"/>
      </w:pPr>
      <w:r>
        <w:t>12. Scaffolding Logic</w:t>
      </w:r>
    </w:p>
    <w:p w14:paraId="548BEB0E" w14:textId="77777777" w:rsidR="001F08ED" w:rsidRDefault="00000000">
      <w:pPr>
        <w:spacing w:after="120"/>
      </w:pPr>
      <w:r>
        <w:t>The scaffolding in this template is sequential and cumulative. Each phase builds the cognitive foundation for the next. The AI must generate materials that follow this logic:</w:t>
      </w:r>
    </w:p>
    <w:p w14:paraId="16C55C45" w14:textId="77777777" w:rsidR="001F08ED" w:rsidRDefault="00000000">
      <w:pPr>
        <w:pStyle w:val="ListNumber"/>
        <w:spacing w:after="60"/>
      </w:pPr>
      <w:r>
        <w:t>Activate before introducing. The opening reflection must come before any source reading. This is not a warm-up — it is a cognitive priming step that makes the subsequent evidence legible as argument rather than information.</w:t>
      </w:r>
    </w:p>
    <w:p w14:paraId="2C7170ED" w14:textId="77777777" w:rsidR="001F08ED" w:rsidRDefault="00000000">
      <w:pPr>
        <w:pStyle w:val="ListNumber"/>
        <w:spacing w:after="60"/>
      </w:pPr>
      <w:r>
        <w:t>Orient before analyzing. The teacher context frame (Phase 3) comes before source reading, not after. Students need just enough orientation to know who is speaking and why it matters — not enough to pre-interpret the sources.</w:t>
      </w:r>
    </w:p>
    <w:p w14:paraId="1705EDDF" w14:textId="77777777" w:rsidR="001F08ED" w:rsidRDefault="00000000">
      <w:pPr>
        <w:pStyle w:val="ListNumber"/>
        <w:spacing w:after="60"/>
      </w:pPr>
      <w:r>
        <w:t>Structure the reading before releasing to discussion. The source reflection prompts must be completed before pair or group discussion. Students need individual annotations before they can contribute to a productive evidence-based discussion. Discussion without prior individual work produces shallow exchanges.</w:t>
      </w:r>
    </w:p>
    <w:p w14:paraId="59833936" w14:textId="77777777" w:rsidR="001F08ED" w:rsidRDefault="00000000">
      <w:pPr>
        <w:pStyle w:val="ListNumber"/>
        <w:spacing w:after="60"/>
      </w:pPr>
      <w:r>
        <w:t>Compare before synthesizing. The synthesis questions must ask students to compare sources before asking them to make a final judgment. Students need to have mapped the landscape of the evidence before committing to a position.</w:t>
      </w:r>
    </w:p>
    <w:p w14:paraId="1A36A51C" w14:textId="77777777" w:rsidR="001F08ED" w:rsidRDefault="00000000">
      <w:pPr>
        <w:pStyle w:val="ListNumber"/>
        <w:spacing w:after="60"/>
      </w:pPr>
      <w:r>
        <w:t>Final judgment last. The written response comes after all reading, reflection, and discussion are complete. It is a synthesis task — not a brainstorming task. The prior scaffolding does the thinking work so the writing can be analytical rather than exploratory.</w:t>
      </w:r>
    </w:p>
    <w:p w14:paraId="3D68EA81" w14:textId="77777777" w:rsidR="001F08ED" w:rsidRDefault="001F08ED">
      <w:pPr>
        <w:spacing w:after="80"/>
      </w:pPr>
    </w:p>
    <w:p w14:paraId="7CF92DB4" w14:textId="77777777" w:rsidR="001F08ED" w:rsidRDefault="00000000">
      <w:pPr>
        <w:spacing w:after="120"/>
      </w:pPr>
      <w:r>
        <w:t>For lower grades or lower-readiness classes: pre-read one or two sources together as a class before releasing students to work independently. Model the reflection prompts for the first source. Provide sentence stems for both the source reflections and the final written response. Do not remove the scaffolding structure — completing it with support is still more rigorous than removing it.</w:t>
      </w:r>
    </w:p>
    <w:p w14:paraId="7E5B403B" w14:textId="77777777" w:rsidR="001F08ED" w:rsidRDefault="001F08ED">
      <w:pPr>
        <w:pBdr>
          <w:bottom w:val="single" w:sz="6" w:space="1" w:color="AAAAAA"/>
        </w:pBdr>
        <w:spacing w:before="80" w:after="80"/>
      </w:pPr>
    </w:p>
    <w:p w14:paraId="0DBC22BB" w14:textId="77777777" w:rsidR="001F08ED" w:rsidRDefault="00000000">
      <w:pPr>
        <w:pStyle w:val="Heading1"/>
      </w:pPr>
      <w:r>
        <w:t>13. Assessment Expectations</w:t>
      </w:r>
    </w:p>
    <w:p w14:paraId="058D06D3" w14:textId="77777777" w:rsidR="001F08ED" w:rsidRDefault="00000000">
      <w:pPr>
        <w:spacing w:after="120"/>
      </w:pPr>
      <w:r>
        <w:t>This template produces the following types of individual evidence of learning:</w:t>
      </w:r>
    </w:p>
    <w:p w14:paraId="0E4B8A8C" w14:textId="77777777" w:rsidR="001F08ED" w:rsidRDefault="00000000">
      <w:pPr>
        <w:pStyle w:val="Heading3"/>
      </w:pPr>
      <w:r>
        <w:t>Primary Assessment Artifact: Final Written Response</w:t>
      </w:r>
    </w:p>
    <w:p w14:paraId="030ED1B0" w14:textId="77777777" w:rsidR="001F08ED" w:rsidRDefault="00000000">
      <w:pPr>
        <w:spacing w:after="120"/>
      </w:pPr>
      <w:r>
        <w:t>The final written response is the highest-order assessment product. It must demonstrate: a clear philosophical-historical judgment, citation of specific sources from the set, acknowledgment of at least one source that complicates or challenges the position, and reasoning that connects the historical evidence to the philosophical claim. Do not assess this for "correct" position — assess for the quality of the argument and the use of evidence.</w:t>
      </w:r>
    </w:p>
    <w:p w14:paraId="6A8F0295" w14:textId="77777777" w:rsidR="001F08ED" w:rsidRDefault="00000000">
      <w:pPr>
        <w:pStyle w:val="Heading3"/>
      </w:pPr>
      <w:r>
        <w:t>Secondary Assessment: Source Reflection Annotations</w:t>
      </w:r>
    </w:p>
    <w:p w14:paraId="0B63106F" w14:textId="77777777" w:rsidR="001F08ED" w:rsidRDefault="00000000">
      <w:pPr>
        <w:spacing w:after="120"/>
      </w:pPr>
      <w:r>
        <w:t>The per-source reflection guide provides formative evidence of close reading, perspective-taking, and analytical thinking. Assess for: accurate comprehension of each source's position, identification of values and assumptions, and recognition of tension or contradiction across sources.</w:t>
      </w:r>
    </w:p>
    <w:p w14:paraId="727A37EE" w14:textId="77777777" w:rsidR="001F08ED" w:rsidRDefault="00000000">
      <w:pPr>
        <w:pStyle w:val="Heading3"/>
      </w:pPr>
      <w:r>
        <w:t>Tertiary Assessment: Opening and Closing Reflections</w:t>
      </w:r>
    </w:p>
    <w:p w14:paraId="55C09BD9" w14:textId="77777777" w:rsidR="001F08ED" w:rsidRDefault="00000000">
      <w:pPr>
        <w:spacing w:after="120"/>
      </w:pPr>
      <w:r>
        <w:t>Comparing the opening and closing reflections reveals whether students' thinking was genuinely changed by the evidence. A strong closing reflection does not need to show a changed position — it must show changed reasoning. Assess for: specificity about which source(s) changed or confirmed the student's thinking, and why.</w:t>
      </w:r>
    </w:p>
    <w:p w14:paraId="5927AD5F" w14:textId="77777777" w:rsidR="001F08ED" w:rsidRDefault="00000000">
      <w:pPr>
        <w:pStyle w:val="Heading3"/>
      </w:pPr>
      <w:r>
        <w:t>Optional: Short Check-for-Understanding Quiz</w:t>
      </w:r>
    </w:p>
    <w:p w14:paraId="6232F1AC" w14:textId="77777777" w:rsidR="001F08ED" w:rsidRDefault="00000000">
      <w:pPr>
        <w:spacing w:after="120"/>
      </w:pPr>
      <w:r>
        <w:t>A 5–8 question quiz covering factual content from the sources and one or two reasoning questions about which source best supports a given philosophical position. Provides evidence of content knowledge independent of discussion performance.</w:t>
      </w:r>
    </w:p>
    <w:p w14:paraId="576E3D5B" w14:textId="77777777" w:rsidR="001F08ED" w:rsidRDefault="001F08ED">
      <w:pPr>
        <w:pBdr>
          <w:bottom w:val="single" w:sz="6" w:space="1" w:color="AAAAAA"/>
        </w:pBdr>
        <w:spacing w:before="80" w:after="80"/>
      </w:pPr>
    </w:p>
    <w:p w14:paraId="3B34BF26" w14:textId="77777777" w:rsidR="001F08ED" w:rsidRDefault="00000000">
      <w:pPr>
        <w:pStyle w:val="Heading1"/>
      </w:pPr>
      <w:r>
        <w:t>14. Adaptation by Inputs</w:t>
      </w:r>
    </w:p>
    <w:p w14:paraId="7195EEA4" w14:textId="77777777" w:rsidR="001F08ED" w:rsidRDefault="00000000">
      <w:pPr>
        <w:pStyle w:val="Heading3"/>
      </w:pPr>
      <w:r>
        <w:t>Grade</w:t>
      </w:r>
    </w:p>
    <w:p w14:paraId="1FF1019E" w14:textId="77777777" w:rsidR="001F08ED" w:rsidRDefault="00000000">
      <w:pPr>
        <w:spacing w:after="120"/>
      </w:pPr>
      <w:r>
        <w:t xml:space="preserve">Grades 8–10: Simplify source language and provide an easier version of difficult quotes. Reduce the number of sources to 6. Provide sentence stems for all written sections. Pre-teach </w:t>
      </w:r>
      <w:r>
        <w:lastRenderedPageBreak/>
        <w:t>key vocabulary before distributing materials. Use a simpler philosophical question with more concrete historical grounding.</w:t>
      </w:r>
    </w:p>
    <w:p w14:paraId="7BD7BD92" w14:textId="77777777" w:rsidR="001F08ED" w:rsidRDefault="00000000">
      <w:pPr>
        <w:spacing w:after="120"/>
      </w:pPr>
      <w:r>
        <w:t>Grades 11–12: Use original primary source language where possible. Include at least one historiographical perspective (a historian's interpretation, not just a historical actor's voice). Require a multi-paragraph final response with explicit citation. Add a counterargument requirement to the final written response.</w:t>
      </w:r>
    </w:p>
    <w:p w14:paraId="1E908C91" w14:textId="77777777" w:rsidR="001F08ED" w:rsidRDefault="00000000">
      <w:pPr>
        <w:pStyle w:val="Heading3"/>
      </w:pPr>
      <w:r>
        <w:t>Number of Students</w:t>
      </w:r>
    </w:p>
    <w:p w14:paraId="2A6D5A56" w14:textId="77777777" w:rsidR="001F08ED" w:rsidRDefault="00000000">
      <w:pPr>
        <w:spacing w:after="120"/>
      </w:pPr>
      <w:r>
        <w:t>15 or fewer: Run discussion as whole class throughout. Use philosophical chairs or four corners for a physical discussion structure. Teacher can engage more directly in Socratic questioning.</w:t>
      </w:r>
    </w:p>
    <w:p w14:paraId="402F6FE8" w14:textId="77777777" w:rsidR="001F08ED" w:rsidRDefault="00000000">
      <w:pPr>
        <w:spacing w:after="120"/>
      </w:pPr>
      <w:r>
        <w:t>16–32: Default pair and small-group structure as specified in the lesson sequence.</w:t>
      </w:r>
    </w:p>
    <w:p w14:paraId="76E4E8E0" w14:textId="77777777" w:rsidR="001F08ED" w:rsidRDefault="00000000">
      <w:pPr>
        <w:spacing w:after="120"/>
      </w:pPr>
      <w:r>
        <w:t>33+: Use structured think-pair-share for discussion phases. Consider a silent discussion (gallery walk with posted quotes and sticky note responses) to manage noise and movement.</w:t>
      </w:r>
    </w:p>
    <w:p w14:paraId="46C6D229" w14:textId="77777777" w:rsidR="001F08ED" w:rsidRDefault="00000000">
      <w:pPr>
        <w:pStyle w:val="Heading3"/>
      </w:pPr>
      <w:r>
        <w:t>Time</w:t>
      </w:r>
    </w:p>
    <w:p w14:paraId="5479413D" w14:textId="77777777" w:rsidR="001F08ED" w:rsidRDefault="00000000">
      <w:pPr>
        <w:spacing w:after="120"/>
      </w:pPr>
      <w:r>
        <w:t>40–50 minutes: Assign source reading and opening reflection as homework before the lesson. Use class time for discussion, synthesis questions, and final written response. Compress Phase 8 to a single sentence exit card.</w:t>
      </w:r>
    </w:p>
    <w:p w14:paraId="4AC8B2E7" w14:textId="77777777" w:rsidR="001F08ED" w:rsidRDefault="00000000">
      <w:pPr>
        <w:spacing w:after="120"/>
      </w:pPr>
      <w:r>
        <w:t>75–90 minutes: Full sequence as described in Section 11.</w:t>
      </w:r>
    </w:p>
    <w:p w14:paraId="1084176C" w14:textId="77777777" w:rsidR="001F08ED" w:rsidRDefault="00000000">
      <w:pPr>
        <w:spacing w:after="120"/>
      </w:pPr>
      <w:r>
        <w:t>120+ minutes: Add a structured Socratic seminar as the whole-class discussion phase. Allow time for students to draft and peer-review final responses. Include a primary source analysis extension for advanced students.</w:t>
      </w:r>
    </w:p>
    <w:p w14:paraId="368332FF" w14:textId="77777777" w:rsidR="001F08ED" w:rsidRDefault="00000000">
      <w:pPr>
        <w:pStyle w:val="Heading3"/>
      </w:pPr>
      <w:r>
        <w:t>Class Characteristics / Student Preferences</w:t>
      </w:r>
    </w:p>
    <w:p w14:paraId="62483348" w14:textId="77777777" w:rsidR="001F08ED" w:rsidRDefault="00000000">
      <w:pPr>
        <w:spacing w:after="120"/>
      </w:pPr>
      <w:r>
        <w:t>Discussion-heavy classes: Extend Phases 5 and 6. Use philosophical chairs or a structured academic controversy between the small-group and whole-class phases.</w:t>
      </w:r>
    </w:p>
    <w:p w14:paraId="06E43869" w14:textId="77777777" w:rsidR="001F08ED" w:rsidRDefault="00000000">
      <w:pPr>
        <w:spacing w:after="120"/>
      </w:pPr>
      <w:r>
        <w:t>Quieter classes: Use a silent discussion (gallery walk format with quotes posted around the room and written responses) before any verbal discussion. Students enter verbal discussion with more written thinking to draw on.</w:t>
      </w:r>
    </w:p>
    <w:p w14:paraId="7C54D328" w14:textId="77777777" w:rsidR="001F08ED" w:rsidRDefault="00000000">
      <w:pPr>
        <w:spacing w:after="120"/>
      </w:pPr>
      <w:r>
        <w:t>Strong readers: Include longer source excerpts and at least one extended passage. Add a source reliability or bias analysis dimension to the reflection prompts.</w:t>
      </w:r>
    </w:p>
    <w:p w14:paraId="5D359C84" w14:textId="77777777" w:rsidR="001F08ED" w:rsidRDefault="00000000">
      <w:pPr>
        <w:spacing w:after="120"/>
      </w:pPr>
      <w:r>
        <w:t>Struggling readers: Provide an audio version of the sources if possible. Use partner reading for Phase 4. Pre-highlight the key sentence or phrase in each source. Use a graphic organizer instead of (or alongside) the written reflection prompts.</w:t>
      </w:r>
    </w:p>
    <w:p w14:paraId="6CC25EE0" w14:textId="77777777" w:rsidR="001F08ED" w:rsidRDefault="00000000">
      <w:pPr>
        <w:pStyle w:val="Heading3"/>
      </w:pPr>
      <w:r>
        <w:t>Lesson Purpose</w:t>
      </w:r>
    </w:p>
    <w:p w14:paraId="77BE98EE" w14:textId="77777777" w:rsidR="001F08ED" w:rsidRDefault="00000000">
      <w:pPr>
        <w:spacing w:after="120"/>
      </w:pPr>
      <w:r>
        <w:t>If the purpose is perspective-taking and empathy: weight the source set toward voices from marginalized or affected groups. Emphasize the "Who might disagree?" and "Whose experience is represented?" reflection prompts.</w:t>
      </w:r>
    </w:p>
    <w:p w14:paraId="65FDCF7B" w14:textId="77777777" w:rsidR="001F08ED" w:rsidRDefault="00000000">
      <w:pPr>
        <w:spacing w:after="120"/>
      </w:pPr>
      <w:r>
        <w:lastRenderedPageBreak/>
        <w:t>If the purpose is argumentation and evidence-based writing: treat the source annotations as planning for the final written response. Increase the writing demand in the final response and assess it with an argumentation rubric.</w:t>
      </w:r>
    </w:p>
    <w:p w14:paraId="550D869C" w14:textId="77777777" w:rsidR="001F08ED" w:rsidRDefault="00000000">
      <w:pPr>
        <w:spacing w:after="120"/>
      </w:pPr>
      <w:r>
        <w:t>If the purpose is ethical reasoning: add an explicit ethical framework note to the teacher background section. Help students name the ethical positions they see in the sources (consequentialist, deontological, virtue-based) without requiring formal philosophy vocabulary.</w:t>
      </w:r>
    </w:p>
    <w:p w14:paraId="02F20237" w14:textId="77777777" w:rsidR="001F08ED" w:rsidRDefault="001F08ED">
      <w:pPr>
        <w:pBdr>
          <w:bottom w:val="single" w:sz="6" w:space="1" w:color="AAAAAA"/>
        </w:pBdr>
        <w:spacing w:before="80" w:after="80"/>
      </w:pPr>
    </w:p>
    <w:p w14:paraId="194BAEE8" w14:textId="77777777" w:rsidR="001F08ED" w:rsidRDefault="00000000">
      <w:pPr>
        <w:pStyle w:val="Heading1"/>
      </w:pPr>
      <w:r>
        <w:t>15. Input Priority Rules</w:t>
      </w:r>
    </w:p>
    <w:p w14:paraId="0781B33C" w14:textId="77777777" w:rsidR="001F08ED" w:rsidRDefault="00000000">
      <w:pPr>
        <w:spacing w:after="120"/>
      </w:pPr>
      <w:r>
        <w:t>When inputs conflict with one another, apply the following priority order. Deviate from this order only when the template's core identity requires it.</w:t>
      </w:r>
    </w:p>
    <w:p w14:paraId="15C5AAB7" w14:textId="77777777" w:rsidR="001F08ED" w:rsidRDefault="00000000">
      <w:pPr>
        <w:pStyle w:val="ListNumber"/>
        <w:spacing w:after="60"/>
      </w:pPr>
      <w:r>
        <w:t>Learning objective / lesson purpose. The philosophical question and source set must serve the stated learning goal. If the objective is thin, infer from topic and grade.</w:t>
      </w:r>
    </w:p>
    <w:p w14:paraId="5B32DE82" w14:textId="77777777" w:rsidR="001F08ED" w:rsidRDefault="00000000">
      <w:pPr>
        <w:pStyle w:val="ListNumber"/>
        <w:spacing w:after="60"/>
      </w:pPr>
      <w:r>
        <w:t>Time available. The three-movement structure cannot be compressed arbitrarily. Fit the sequence to the real time constraint, starting by moving source reading to homework if necessary.</w:t>
      </w:r>
    </w:p>
    <w:p w14:paraId="498F0BA0" w14:textId="77777777" w:rsidR="001F08ED" w:rsidRDefault="00000000">
      <w:pPr>
        <w:pStyle w:val="ListNumber"/>
        <w:spacing w:after="60"/>
      </w:pPr>
      <w:r>
        <w:t>Constraints. If no teacher tech is available, all materials must be print-ready. If Chromebooks are available, digital enhancements may be added without replacing the core structure.</w:t>
      </w:r>
    </w:p>
    <w:p w14:paraId="0FBDD045" w14:textId="77777777" w:rsidR="001F08ED" w:rsidRDefault="00000000">
      <w:pPr>
        <w:pStyle w:val="ListNumber"/>
        <w:spacing w:after="60"/>
      </w:pPr>
      <w:r>
        <w:t>Class characteristics / student needs. Adapt source difficulty, scaffolding level, and discussion structure to the real class.</w:t>
      </w:r>
    </w:p>
    <w:p w14:paraId="7FEBA40E" w14:textId="77777777" w:rsidR="001F08ED" w:rsidRDefault="00000000">
      <w:pPr>
        <w:pStyle w:val="ListNumber"/>
        <w:spacing w:after="60"/>
      </w:pPr>
      <w:r>
        <w:t>Grade. Grade informs source complexity and writing demand, but the teacher's characterization of the class is more specific and takes precedence.</w:t>
      </w:r>
    </w:p>
    <w:p w14:paraId="0E01A7BF" w14:textId="77777777" w:rsidR="001F08ED" w:rsidRDefault="00000000">
      <w:pPr>
        <w:pStyle w:val="ListNumber"/>
        <w:spacing w:after="60"/>
      </w:pPr>
      <w:r>
        <w:t>Slider adjustments. Sliders refine the default profile without breaking the template's core structure.</w:t>
      </w:r>
    </w:p>
    <w:p w14:paraId="708D0B32" w14:textId="77777777" w:rsidR="001F08ED" w:rsidRDefault="00000000">
      <w:pPr>
        <w:pStyle w:val="ListNumber"/>
        <w:spacing w:after="60"/>
      </w:pPr>
      <w:r>
        <w:t>Template default profile. Defaults apply when no other input constrains a decision.</w:t>
      </w:r>
    </w:p>
    <w:p w14:paraId="6DF381EF" w14:textId="77777777" w:rsidR="001F08ED" w:rsidRDefault="001F08ED">
      <w:pPr>
        <w:spacing w:after="80"/>
      </w:pPr>
    </w:p>
    <w:p w14:paraId="31CCA8EF" w14:textId="77777777" w:rsidR="001F08ED" w:rsidRDefault="00000000">
      <w:pPr>
        <w:spacing w:after="120"/>
      </w:pPr>
      <w:r>
        <w:t>Special rule for source selection: if the user provides their own quotes or sources, use them. Do not substitute or supplement without flagging it. If the provided sources are insufficient for the lesson (fewer than four, or insufficiently diverse), note the gap and suggest additions clearly labelled as "Suggested Additions."</w:t>
      </w:r>
    </w:p>
    <w:p w14:paraId="13799D16" w14:textId="77777777" w:rsidR="001F08ED" w:rsidRDefault="001F08ED">
      <w:pPr>
        <w:pBdr>
          <w:bottom w:val="single" w:sz="6" w:space="1" w:color="AAAAAA"/>
        </w:pBdr>
        <w:spacing w:before="80" w:after="80"/>
      </w:pPr>
    </w:p>
    <w:p w14:paraId="3B8C1AAD" w14:textId="77777777" w:rsidR="001F08ED" w:rsidRDefault="00000000">
      <w:pPr>
        <w:pStyle w:val="Heading1"/>
      </w:pPr>
      <w:r>
        <w:t>16. Slider Translation Rules</w:t>
      </w:r>
    </w:p>
    <w:p w14:paraId="08E835D8" w14:textId="77777777" w:rsidR="001F08ED" w:rsidRDefault="00000000">
      <w:pPr>
        <w:pStyle w:val="Heading3"/>
      </w:pPr>
      <w:r>
        <w:t>Prep Demand: Low → High</w:t>
      </w:r>
    </w:p>
    <w:p w14:paraId="4F664E86" w14:textId="77777777" w:rsidR="001F08ED" w:rsidRDefault="00000000">
      <w:pPr>
        <w:spacing w:after="80"/>
      </w:pPr>
      <w:r>
        <w:rPr>
          <w:b/>
        </w:rPr>
        <w:t xml:space="preserve">Low prep: </w:t>
      </w:r>
      <w:r>
        <w:t>Use a pre-built philosophical question from the template's default question bank. Use a generic source reflection guide. Generate a minimal teacher background section. Limit source-by-source support to language notes only.</w:t>
      </w:r>
    </w:p>
    <w:p w14:paraId="22DF4738" w14:textId="77777777" w:rsidR="001F08ED" w:rsidRDefault="00000000">
      <w:pPr>
        <w:spacing w:after="80"/>
      </w:pPr>
      <w:r>
        <w:rPr>
          <w:b/>
        </w:rPr>
        <w:lastRenderedPageBreak/>
        <w:t xml:space="preserve">Medium prep (default): </w:t>
      </w:r>
      <w:r>
        <w:t>Generate a topic-specific philosophical question. Write a full source set with teacher support for each source. Produce a customized student reflection guide and synthesis questions.</w:t>
      </w:r>
    </w:p>
    <w:p w14:paraId="6ABBEF55" w14:textId="77777777" w:rsidR="001F08ED" w:rsidRDefault="00000000">
      <w:pPr>
        <w:spacing w:after="80"/>
      </w:pPr>
      <w:r>
        <w:rPr>
          <w:b/>
        </w:rPr>
        <w:t xml:space="preserve">High prep: </w:t>
      </w:r>
      <w:r>
        <w:t>Include primary source excerpts with citation information. Write a full teacher answer guide with expected student interpretations. Generate a differentiated source set (standard and accessible versions). Produce a complete teacher facilitation guide with scripted discussion moves.</w:t>
      </w:r>
    </w:p>
    <w:p w14:paraId="46D96E5D" w14:textId="77777777" w:rsidR="001F08ED" w:rsidRDefault="00000000">
      <w:pPr>
        <w:pStyle w:val="Heading3"/>
      </w:pPr>
      <w:r>
        <w:t>Teacher Direction: Student-Led → Teacher-Led</w:t>
      </w:r>
    </w:p>
    <w:p w14:paraId="1E6BC180" w14:textId="77777777" w:rsidR="001F08ED" w:rsidRDefault="00000000">
      <w:pPr>
        <w:spacing w:after="80"/>
      </w:pPr>
      <w:r>
        <w:rPr>
          <w:b/>
        </w:rPr>
        <w:t xml:space="preserve">Student-led: </w:t>
      </w:r>
      <w:r>
        <w:t>Minimal teacher scripting. Students read sources and complete reflections with little teacher framing. Discussion is student-initiated. Teacher asks clarifying questions only.</w:t>
      </w:r>
    </w:p>
    <w:p w14:paraId="26EB0B91" w14:textId="77777777" w:rsidR="001F08ED" w:rsidRDefault="00000000">
      <w:pPr>
        <w:spacing w:after="80"/>
      </w:pPr>
      <w:r>
        <w:rPr>
          <w:b/>
        </w:rPr>
        <w:t xml:space="preserve">Balanced (default): </w:t>
      </w:r>
      <w:r>
        <w:t>Teacher frames the question and provides context. Students lead source reading and pair discussion. Teacher moderates whole-class discussion with structured questions.</w:t>
      </w:r>
    </w:p>
    <w:p w14:paraId="222778C4" w14:textId="77777777" w:rsidR="001F08ED" w:rsidRDefault="00000000">
      <w:pPr>
        <w:spacing w:after="80"/>
      </w:pPr>
      <w:r>
        <w:rPr>
          <w:b/>
        </w:rPr>
        <w:t xml:space="preserve">Teacher-led: </w:t>
      </w:r>
      <w:r>
        <w:t>Teacher walks through two or three sources with the class, modelling the reflection prompts before releasing students. Teacher leads a Socratic discussion with explicit historical commentary. Teacher names the philosophical positions visible in the sources before students write.</w:t>
      </w:r>
    </w:p>
    <w:p w14:paraId="5F50CECB" w14:textId="77777777" w:rsidR="001F08ED" w:rsidRDefault="00000000">
      <w:pPr>
        <w:pStyle w:val="Heading3"/>
      </w:pPr>
      <w:r>
        <w:t>Collaboration: Individual → Collaborative</w:t>
      </w:r>
    </w:p>
    <w:p w14:paraId="3A1A288C" w14:textId="77777777" w:rsidR="001F08ED" w:rsidRDefault="00000000">
      <w:pPr>
        <w:spacing w:after="80"/>
      </w:pPr>
      <w:r>
        <w:rPr>
          <w:b/>
        </w:rPr>
        <w:t xml:space="preserve">Individual: </w:t>
      </w:r>
      <w:r>
        <w:t>Students complete all reading, reflection, and writing independently. Brief class-wide share-out at the end. No pair or group discussion phase.</w:t>
      </w:r>
    </w:p>
    <w:p w14:paraId="189264CB" w14:textId="77777777" w:rsidR="001F08ED" w:rsidRDefault="00000000">
      <w:pPr>
        <w:spacing w:after="80"/>
      </w:pPr>
      <w:r>
        <w:rPr>
          <w:b/>
        </w:rPr>
        <w:t xml:space="preserve">Balanced (default): </w:t>
      </w:r>
      <w:r>
        <w:t>Individual opening reflection and source annotations, pair or small-group discussion, individual final written response.</w:t>
      </w:r>
    </w:p>
    <w:p w14:paraId="433182BB" w14:textId="77777777" w:rsidR="001F08ED" w:rsidRDefault="00000000">
      <w:pPr>
        <w:spacing w:after="80"/>
      </w:pPr>
      <w:r>
        <w:rPr>
          <w:b/>
        </w:rPr>
        <w:t xml:space="preserve">Fully collaborative: </w:t>
      </w:r>
      <w:r>
        <w:t>Pairs or triads work through sources together and produce a shared annotation. Groups discuss synthesis questions collaboratively. Individual final written response is still required to preserve accountability.</w:t>
      </w:r>
    </w:p>
    <w:p w14:paraId="5D71289B" w14:textId="77777777" w:rsidR="001F08ED" w:rsidRDefault="00000000">
      <w:pPr>
        <w:pStyle w:val="Heading3"/>
      </w:pPr>
      <w:r>
        <w:t>Assessment Evidence Produced: Low → High</w:t>
      </w:r>
    </w:p>
    <w:p w14:paraId="592FB8FE" w14:textId="77777777" w:rsidR="001F08ED" w:rsidRDefault="00000000">
      <w:pPr>
        <w:spacing w:after="80"/>
      </w:pPr>
      <w:r>
        <w:rPr>
          <w:b/>
        </w:rPr>
        <w:t xml:space="preserve">Low: </w:t>
      </w:r>
      <w:r>
        <w:t>Opening reflection sentence only. No per-source annotation. One-sentence final response. Teacher uses observation notes from discussion as primary evidence.</w:t>
      </w:r>
    </w:p>
    <w:p w14:paraId="16D8DDB0" w14:textId="77777777" w:rsidR="001F08ED" w:rsidRDefault="00000000">
      <w:pPr>
        <w:spacing w:after="80"/>
      </w:pPr>
      <w:r>
        <w:rPr>
          <w:b/>
        </w:rPr>
        <w:t xml:space="preserve">Medium (default): </w:t>
      </w:r>
      <w:r>
        <w:t>Full opening and closing reflection, per-source annotations, synthesis questions, and a final written paragraph.</w:t>
      </w:r>
    </w:p>
    <w:p w14:paraId="18BD749E" w14:textId="77777777" w:rsidR="001F08ED" w:rsidRDefault="00000000">
      <w:pPr>
        <w:spacing w:after="80"/>
      </w:pPr>
      <w:r>
        <w:rPr>
          <w:b/>
        </w:rPr>
        <w:t xml:space="preserve">High: </w:t>
      </w:r>
      <w:r>
        <w:t>All medium components plus a multi-paragraph final response with explicit source citations, a counterargument section, and a short post-lesson quiz.</w:t>
      </w:r>
    </w:p>
    <w:p w14:paraId="372F9669" w14:textId="77777777" w:rsidR="001F08ED" w:rsidRDefault="00000000">
      <w:pPr>
        <w:pStyle w:val="Heading3"/>
      </w:pPr>
      <w:r>
        <w:t>Management Complexity: Simple → Complex</w:t>
      </w:r>
    </w:p>
    <w:p w14:paraId="37A9F8C9" w14:textId="77777777" w:rsidR="001F08ED" w:rsidRDefault="00000000">
      <w:pPr>
        <w:spacing w:after="80"/>
      </w:pPr>
      <w:r>
        <w:rPr>
          <w:b/>
        </w:rPr>
        <w:t xml:space="preserve">Simple: </w:t>
      </w:r>
      <w:r>
        <w:t>Individual work throughout with teacher moderating a brief whole-class share-out at the end. No small-group discussion phase. Single structured discussion question for the class.</w:t>
      </w:r>
    </w:p>
    <w:p w14:paraId="0EBA0B2B" w14:textId="77777777" w:rsidR="001F08ED" w:rsidRDefault="00000000">
      <w:pPr>
        <w:spacing w:after="80"/>
      </w:pPr>
      <w:r>
        <w:rPr>
          <w:b/>
        </w:rPr>
        <w:t xml:space="preserve">Medium (default): </w:t>
      </w:r>
      <w:r>
        <w:t>Individual reading, pair discussion, whole-class debrief. Standard worksheet structure.</w:t>
      </w:r>
    </w:p>
    <w:p w14:paraId="124B236D" w14:textId="77777777" w:rsidR="001F08ED" w:rsidRDefault="00000000">
      <w:pPr>
        <w:spacing w:after="80"/>
      </w:pPr>
      <w:r>
        <w:rPr>
          <w:b/>
        </w:rPr>
        <w:lastRenderedPageBreak/>
        <w:t xml:space="preserve">Complex: </w:t>
      </w:r>
      <w:r>
        <w:t>Philosophical chairs, gallery walk silent discussion, or structured academic controversy. Multiple simultaneous discussion formats. Higher demand on teacher pacing and monitoring.</w:t>
      </w:r>
    </w:p>
    <w:p w14:paraId="679AC5EA" w14:textId="77777777" w:rsidR="001F08ED" w:rsidRDefault="001F08ED">
      <w:pPr>
        <w:pBdr>
          <w:bottom w:val="single" w:sz="6" w:space="1" w:color="AAAAAA"/>
        </w:pBdr>
        <w:spacing w:before="80" w:after="80"/>
      </w:pPr>
    </w:p>
    <w:p w14:paraId="37A7A07D" w14:textId="77777777" w:rsidR="001F08ED" w:rsidRDefault="00000000">
      <w:pPr>
        <w:pStyle w:val="Heading1"/>
      </w:pPr>
      <w:r>
        <w:t>17. Constraint-Specific Delivery Rules</w:t>
      </w:r>
    </w:p>
    <w:p w14:paraId="34C4A644" w14:textId="77777777" w:rsidR="001F08ED" w:rsidRDefault="00000000">
      <w:pPr>
        <w:pStyle w:val="Heading3"/>
      </w:pPr>
      <w:r>
        <w:t>No Teacher Tech Required</w:t>
      </w:r>
    </w:p>
    <w:p w14:paraId="772B43C9" w14:textId="77777777" w:rsidR="001F08ED" w:rsidRDefault="00000000">
      <w:pPr>
        <w:spacing w:after="120"/>
      </w:pPr>
      <w:r>
        <w:t>All materials must function as printed documents. Generate print-ready layouts for the source set, student reflection guide, and synthesis questions. Source cards can be printed individually and distributed one at a time to control pacing. Do not rely on projected images, video, or audio. Vocabulary support must be on the printed sheet, not on a linked resource.</w:t>
      </w:r>
    </w:p>
    <w:p w14:paraId="51D461FE" w14:textId="77777777" w:rsidR="001F08ED" w:rsidRDefault="00000000">
      <w:pPr>
        <w:pStyle w:val="Heading3"/>
      </w:pPr>
      <w:r>
        <w:t>1-to-1 Chromebooks Available</w:t>
      </w:r>
    </w:p>
    <w:p w14:paraId="5BC01D5F" w14:textId="77777777" w:rsidR="001F08ED" w:rsidRDefault="00000000">
      <w:pPr>
        <w:spacing w:after="120"/>
      </w:pPr>
      <w:r>
        <w:t>The source set and student worksheet can be delivered as shared Google Docs. Consider hyperlinking images, audio recordings of sources, or brief video context clips into the digital briefing. Students can complete the reflection guide in a digital form. A silent discussion can be conducted using a shared Google Slides or Padlet. The final written response can be submitted digitally. The quiz can be delivered via Google Forms. Do not replace the structured source annotation with open web research — the curated source set is essential to the template's design.</w:t>
      </w:r>
    </w:p>
    <w:p w14:paraId="7433A604" w14:textId="77777777" w:rsidR="001F08ED" w:rsidRDefault="00000000">
      <w:pPr>
        <w:pStyle w:val="Heading3"/>
      </w:pPr>
      <w:r>
        <w:t>Student Phones / Tablets Available</w:t>
      </w:r>
    </w:p>
    <w:p w14:paraId="7C74E5DB" w14:textId="77777777" w:rsidR="001F08ED" w:rsidRDefault="00000000">
      <w:pPr>
        <w:spacing w:after="120"/>
      </w:pPr>
      <w:r>
        <w:t>Use phones primarily for accessing the source set via a QR code link. If phones are the primary device, ensure all materials are mobile-formatted: short source excerpts, clear large-print headings, minimal tables. Avoid reflection structures that require side-by-side comparison across sources on a small screen — provide a condensed comparison table instead.</w:t>
      </w:r>
    </w:p>
    <w:p w14:paraId="2BA2ECE2" w14:textId="77777777" w:rsidR="001F08ED" w:rsidRDefault="001F08ED">
      <w:pPr>
        <w:pBdr>
          <w:bottom w:val="single" w:sz="6" w:space="1" w:color="AAAAAA"/>
        </w:pBdr>
        <w:spacing w:before="80" w:after="80"/>
      </w:pPr>
    </w:p>
    <w:p w14:paraId="24666A5A" w14:textId="77777777" w:rsidR="001F08ED" w:rsidRDefault="00000000">
      <w:pPr>
        <w:pStyle w:val="Heading1"/>
      </w:pPr>
      <w:r>
        <w:t>18. Operational Decision Rules Claude Must Make</w:t>
      </w:r>
    </w:p>
    <w:p w14:paraId="080AC6C8" w14:textId="77777777" w:rsidR="001F08ED" w:rsidRDefault="00000000">
      <w:pPr>
        <w:spacing w:after="120"/>
      </w:pPr>
      <w:r>
        <w:t>Every time this template is used to generate a lesson, Claude must explicitly resolve the following:</w:t>
      </w:r>
    </w:p>
    <w:p w14:paraId="20789018" w14:textId="77777777" w:rsidR="001F08ED" w:rsidRDefault="00000000">
      <w:pPr>
        <w:pStyle w:val="ListNumber"/>
        <w:spacing w:after="60"/>
      </w:pPr>
      <w:r>
        <w:t>Which central philosophical question to use. One specific question — not a list. State why it is the strongest fit for the topic and learning objectives.</w:t>
      </w:r>
    </w:p>
    <w:p w14:paraId="4C3CAD5A" w14:textId="77777777" w:rsidR="001F08ED" w:rsidRDefault="00000000">
      <w:pPr>
        <w:pStyle w:val="ListNumber"/>
        <w:spacing w:after="60"/>
      </w:pPr>
      <w:r>
        <w:t>Which 1–2 alternative philosophical questions would also work, and why they were not selected.</w:t>
      </w:r>
    </w:p>
    <w:p w14:paraId="4ED33E38" w14:textId="77777777" w:rsidR="001F08ED" w:rsidRDefault="00000000">
      <w:pPr>
        <w:pStyle w:val="ListNumber"/>
        <w:spacing w:after="60"/>
      </w:pPr>
      <w:r>
        <w:t>Whether the teacher has provided sources. If yes, use them. If no, generate a suggested source set of 6–10 items, clearly labelled as "Suggested Quotes / Sources."</w:t>
      </w:r>
    </w:p>
    <w:p w14:paraId="1906D319" w14:textId="77777777" w:rsidR="001F08ED" w:rsidRDefault="00000000">
      <w:pPr>
        <w:pStyle w:val="ListNumber"/>
        <w:spacing w:after="60"/>
      </w:pPr>
      <w:r>
        <w:t>What perspectives the source set must include. Name the specific groups, stakeholders, or viewpoints before selecting or arranging the sources.</w:t>
      </w:r>
    </w:p>
    <w:p w14:paraId="35DD1703" w14:textId="77777777" w:rsidR="001F08ED" w:rsidRDefault="00000000">
      <w:pPr>
        <w:pStyle w:val="ListNumber"/>
        <w:spacing w:after="60"/>
      </w:pPr>
      <w:r>
        <w:lastRenderedPageBreak/>
        <w:t>Whether any source in the set risks false balance on a topic involving injustice or atrocity. If yes, flag it and adjust the framing.</w:t>
      </w:r>
    </w:p>
    <w:p w14:paraId="7DC89904" w14:textId="77777777" w:rsidR="001F08ED" w:rsidRDefault="00000000">
      <w:pPr>
        <w:pStyle w:val="ListNumber"/>
        <w:spacing w:after="60"/>
      </w:pPr>
      <w:r>
        <w:t>What the appropriate source difficulty level is for the grade and class. Determine whether simplified versions are needed for any or all sources.</w:t>
      </w:r>
    </w:p>
    <w:p w14:paraId="13A320DF" w14:textId="77777777" w:rsidR="001F08ED" w:rsidRDefault="00000000">
      <w:pPr>
        <w:pStyle w:val="ListNumber"/>
        <w:spacing w:after="60"/>
      </w:pPr>
      <w:r>
        <w:t>How long the final written response should be. Specify: one sentence, one paragraph, or multi-paragraph, with a minimum evidence requirement.</w:t>
      </w:r>
    </w:p>
    <w:p w14:paraId="7430CC92" w14:textId="77777777" w:rsidR="001F08ED" w:rsidRDefault="00000000">
      <w:pPr>
        <w:pStyle w:val="ListNumber"/>
        <w:spacing w:after="60"/>
      </w:pPr>
      <w:r>
        <w:t>What the discussion structure should be: think-pair-share, philosophical chairs, four corners, Socratic seminar, or gallery walk. Do not leave this unspecified.</w:t>
      </w:r>
    </w:p>
    <w:p w14:paraId="0F24FAC6" w14:textId="77777777" w:rsidR="001F08ED" w:rsidRDefault="00000000">
      <w:pPr>
        <w:pStyle w:val="ListNumber"/>
        <w:spacing w:after="60"/>
      </w:pPr>
      <w:r>
        <w:t>Whether a quiz is included. If yes, specify the number of questions and the balance of factual versus reasoning questions.</w:t>
      </w:r>
    </w:p>
    <w:p w14:paraId="18B5299E" w14:textId="77777777" w:rsidR="001F08ED" w:rsidRDefault="00000000">
      <w:pPr>
        <w:pStyle w:val="ListNumber"/>
        <w:spacing w:after="60"/>
      </w:pPr>
      <w:r>
        <w:t>What the opening hook is. State it specifically — do not write "use an engaging hook."</w:t>
      </w:r>
    </w:p>
    <w:p w14:paraId="790A41E6" w14:textId="77777777" w:rsidR="001F08ED" w:rsidRDefault="001F08ED">
      <w:pPr>
        <w:pBdr>
          <w:bottom w:val="single" w:sz="6" w:space="1" w:color="AAAAAA"/>
        </w:pBdr>
        <w:spacing w:before="80" w:after="80"/>
      </w:pPr>
    </w:p>
    <w:p w14:paraId="198F1AE7" w14:textId="77777777" w:rsidR="001F08ED" w:rsidRDefault="00000000">
      <w:pPr>
        <w:pStyle w:val="Heading1"/>
      </w:pPr>
      <w:r>
        <w:t>19. Differentiation Rules</w:t>
      </w:r>
    </w:p>
    <w:p w14:paraId="2207DD9F" w14:textId="77777777" w:rsidR="001F08ED" w:rsidRDefault="00000000">
      <w:pPr>
        <w:pStyle w:val="Heading3"/>
      </w:pPr>
      <w:r>
        <w:t>Students Needing More Support</w:t>
      </w:r>
    </w:p>
    <w:p w14:paraId="22CDDE1A" w14:textId="77777777" w:rsidR="001F08ED" w:rsidRDefault="00000000">
      <w:pPr>
        <w:pStyle w:val="ListBullet"/>
        <w:spacing w:after="60"/>
      </w:pPr>
      <w:r>
        <w:t>Provide a glossary of key vocabulary with the source set.</w:t>
      </w:r>
    </w:p>
    <w:p w14:paraId="4ECE4DE8" w14:textId="77777777" w:rsidR="001F08ED" w:rsidRDefault="00000000">
      <w:pPr>
        <w:pStyle w:val="ListBullet"/>
        <w:spacing w:after="60"/>
      </w:pPr>
      <w:r>
        <w:t>Include an "easier version" of every source that is above Grade 8 reading level.</w:t>
      </w:r>
    </w:p>
    <w:p w14:paraId="5B8F9B8A" w14:textId="77777777" w:rsidR="001F08ED" w:rsidRDefault="00000000">
      <w:pPr>
        <w:pStyle w:val="ListBullet"/>
        <w:spacing w:after="60"/>
      </w:pPr>
      <w:r>
        <w:t>Pre-highlight the key sentence in each source to anchor student reading.</w:t>
      </w:r>
    </w:p>
    <w:p w14:paraId="2F4EEA4E" w14:textId="77777777" w:rsidR="001F08ED" w:rsidRDefault="00000000">
      <w:pPr>
        <w:pStyle w:val="ListBullet"/>
        <w:spacing w:after="60"/>
      </w:pPr>
      <w:r>
        <w:t>Provide sentence stems for every written section: opening reflection, source annotations, and final response.</w:t>
      </w:r>
    </w:p>
    <w:p w14:paraId="017F7EC4" w14:textId="77777777" w:rsidR="001F08ED" w:rsidRDefault="00000000">
      <w:pPr>
        <w:pStyle w:val="ListBullet"/>
        <w:spacing w:after="60"/>
      </w:pPr>
      <w:r>
        <w:t>Allow partner reading for Phase 4 — students read sources aloud to each other before annotating.</w:t>
      </w:r>
    </w:p>
    <w:p w14:paraId="132EE32C" w14:textId="77777777" w:rsidR="001F08ED" w:rsidRDefault="00000000">
      <w:pPr>
        <w:pStyle w:val="ListBullet"/>
        <w:spacing w:after="60"/>
      </w:pPr>
      <w:r>
        <w:t>Reduce the required final written response to three sentences with stems.</w:t>
      </w:r>
    </w:p>
    <w:p w14:paraId="08CDCAC8" w14:textId="77777777" w:rsidR="001F08ED" w:rsidRDefault="00000000">
      <w:pPr>
        <w:pStyle w:val="Heading3"/>
      </w:pPr>
      <w:r>
        <w:t>Advanced Students</w:t>
      </w:r>
    </w:p>
    <w:p w14:paraId="59E917AF" w14:textId="77777777" w:rsidR="001F08ED" w:rsidRDefault="00000000">
      <w:pPr>
        <w:pStyle w:val="ListBullet"/>
        <w:spacing w:after="60"/>
      </w:pPr>
      <w:r>
        <w:t>Require the final written response to include a counterargument and rebuttal, citing a specific source.</w:t>
      </w:r>
    </w:p>
    <w:p w14:paraId="5E3E7F88" w14:textId="77777777" w:rsidR="001F08ED" w:rsidRDefault="00000000">
      <w:pPr>
        <w:pStyle w:val="ListBullet"/>
        <w:spacing w:after="60"/>
      </w:pPr>
      <w:r>
        <w:t>Add a historiographical source to the set — a historian's interpretation written decades after the event — and ask students to evaluate it against the primary voices.</w:t>
      </w:r>
    </w:p>
    <w:p w14:paraId="1EAF7C98" w14:textId="77777777" w:rsidR="001F08ED" w:rsidRDefault="00000000">
      <w:pPr>
        <w:pStyle w:val="ListBullet"/>
        <w:spacing w:after="60"/>
      </w:pPr>
      <w:r>
        <w:t>Ask advanced students to write a second final response from a different philosophical position than their own, using different sources to support it.</w:t>
      </w:r>
    </w:p>
    <w:p w14:paraId="4D4B942E" w14:textId="77777777" w:rsidR="001F08ED" w:rsidRDefault="00000000">
      <w:pPr>
        <w:pStyle w:val="ListBullet"/>
        <w:spacing w:after="60"/>
      </w:pPr>
      <w:r>
        <w:t>Add a question: "What source would you add to this set, and what perspective does it represent?"</w:t>
      </w:r>
    </w:p>
    <w:p w14:paraId="6780950E" w14:textId="77777777" w:rsidR="001F08ED" w:rsidRDefault="00000000">
      <w:pPr>
        <w:pStyle w:val="Heading3"/>
      </w:pPr>
      <w:r>
        <w:t>Shorter Periods (40–50 minutes)</w:t>
      </w:r>
    </w:p>
    <w:p w14:paraId="4AE32CF3" w14:textId="77777777" w:rsidR="001F08ED" w:rsidRDefault="00000000">
      <w:pPr>
        <w:pStyle w:val="ListBullet"/>
        <w:spacing w:after="60"/>
      </w:pPr>
      <w:r>
        <w:t>Assign source reading and opening reflection as homework before the lesson.</w:t>
      </w:r>
    </w:p>
    <w:p w14:paraId="08405194" w14:textId="77777777" w:rsidR="001F08ED" w:rsidRDefault="00000000">
      <w:pPr>
        <w:pStyle w:val="ListBullet"/>
        <w:spacing w:after="60"/>
      </w:pPr>
      <w:r>
        <w:t>Use class time for pair discussion, synthesis questions, final written response, and a brief closing.</w:t>
      </w:r>
    </w:p>
    <w:p w14:paraId="26865270" w14:textId="77777777" w:rsidR="001F08ED" w:rsidRDefault="00000000">
      <w:pPr>
        <w:pStyle w:val="ListBullet"/>
        <w:spacing w:after="60"/>
      </w:pPr>
      <w:r>
        <w:t>Reduce whole-class discussion to 8 minutes with one targeted question.</w:t>
      </w:r>
    </w:p>
    <w:p w14:paraId="0A156AF5" w14:textId="77777777" w:rsidR="001F08ED" w:rsidRDefault="00000000">
      <w:pPr>
        <w:pStyle w:val="ListBullet"/>
        <w:spacing w:after="60"/>
      </w:pPr>
      <w:r>
        <w:t>Replace the closing reflection with a one-sentence exit card.</w:t>
      </w:r>
    </w:p>
    <w:p w14:paraId="72B4EB6E" w14:textId="77777777" w:rsidR="001F08ED" w:rsidRDefault="00000000">
      <w:pPr>
        <w:pStyle w:val="Heading3"/>
      </w:pPr>
      <w:r>
        <w:lastRenderedPageBreak/>
        <w:t>Discussion-Heavy Classes</w:t>
      </w:r>
    </w:p>
    <w:p w14:paraId="21B8BE2B" w14:textId="77777777" w:rsidR="001F08ED" w:rsidRDefault="00000000">
      <w:pPr>
        <w:pStyle w:val="ListBullet"/>
        <w:spacing w:after="60"/>
      </w:pPr>
      <w:r>
        <w:t>Use philosophical chairs as the whole-class discussion structure.</w:t>
      </w:r>
    </w:p>
    <w:p w14:paraId="47643DFB" w14:textId="77777777" w:rsidR="001F08ED" w:rsidRDefault="00000000">
      <w:pPr>
        <w:pStyle w:val="ListBullet"/>
        <w:spacing w:after="60"/>
      </w:pPr>
      <w:r>
        <w:t>Add a structured academic controversy before the final written response.</w:t>
      </w:r>
    </w:p>
    <w:p w14:paraId="6BAA8F29" w14:textId="77777777" w:rsidR="001F08ED" w:rsidRDefault="00000000">
      <w:pPr>
        <w:pStyle w:val="ListBullet"/>
        <w:spacing w:after="60"/>
      </w:pPr>
      <w:r>
        <w:t>Extend Phase 6 to 20 minutes and compress Phase 4 to 15 minutes by providing pre-annotated sources with some teacher notes included.</w:t>
      </w:r>
    </w:p>
    <w:p w14:paraId="094314F4" w14:textId="77777777" w:rsidR="001F08ED" w:rsidRDefault="00000000">
      <w:pPr>
        <w:pStyle w:val="Heading3"/>
      </w:pPr>
      <w:r>
        <w:t>Quieter / Lower-Confidence Classes</w:t>
      </w:r>
    </w:p>
    <w:p w14:paraId="6D878E42" w14:textId="77777777" w:rsidR="001F08ED" w:rsidRDefault="00000000">
      <w:pPr>
        <w:pStyle w:val="ListBullet"/>
        <w:spacing w:after="60"/>
      </w:pPr>
      <w:r>
        <w:t>Open with a silent discussion (gallery walk with quotes posted around the room, students write responses on sticky notes).</w:t>
      </w:r>
    </w:p>
    <w:p w14:paraId="04696DF8" w14:textId="77777777" w:rsidR="001F08ED" w:rsidRDefault="00000000">
      <w:pPr>
        <w:pStyle w:val="ListBullet"/>
        <w:spacing w:after="60"/>
      </w:pPr>
      <w:r>
        <w:t>Require all students to write three things before anyone speaks in pair discussion.</w:t>
      </w:r>
    </w:p>
    <w:p w14:paraId="5BAC7D76" w14:textId="77777777" w:rsidR="001F08ED" w:rsidRDefault="00000000">
      <w:pPr>
        <w:pStyle w:val="ListBullet"/>
        <w:spacing w:after="60"/>
      </w:pPr>
      <w:r>
        <w:t>Provide a discussion sentence frame: "Quote [X] makes me think... because..."</w:t>
      </w:r>
    </w:p>
    <w:p w14:paraId="035604D1" w14:textId="77777777" w:rsidR="001F08ED" w:rsidRDefault="00000000">
      <w:pPr>
        <w:pStyle w:val="ListBullet"/>
        <w:spacing w:after="60"/>
      </w:pPr>
      <w:r>
        <w:t>Use anonymous written submissions during whole-class discussion — students write their interpretation and teacher reads several aloud.</w:t>
      </w:r>
    </w:p>
    <w:p w14:paraId="16037D73" w14:textId="77777777" w:rsidR="001F08ED" w:rsidRDefault="00000000">
      <w:pPr>
        <w:pStyle w:val="Heading3"/>
      </w:pPr>
      <w:r>
        <w:t>Classes Needing Simple Management</w:t>
      </w:r>
    </w:p>
    <w:p w14:paraId="1EF06F1C" w14:textId="77777777" w:rsidR="001F08ED" w:rsidRDefault="00000000">
      <w:pPr>
        <w:pStyle w:val="ListBullet"/>
        <w:spacing w:after="60"/>
      </w:pPr>
      <w:r>
        <w:t>Run all discussion as whole-class only, with teacher moderating.</w:t>
      </w:r>
    </w:p>
    <w:p w14:paraId="08E33FD8" w14:textId="77777777" w:rsidR="001F08ED" w:rsidRDefault="00000000">
      <w:pPr>
        <w:pStyle w:val="ListBullet"/>
        <w:spacing w:after="60"/>
      </w:pPr>
      <w:r>
        <w:t>Distribute sources one at a time rather than all at once to control pacing.</w:t>
      </w:r>
    </w:p>
    <w:p w14:paraId="1114FD90" w14:textId="77777777" w:rsidR="001F08ED" w:rsidRDefault="00000000">
      <w:pPr>
        <w:pStyle w:val="ListBullet"/>
        <w:spacing w:after="60"/>
      </w:pPr>
      <w:r>
        <w:t>Use a single structured discussion question rather than open-ended discussion.</w:t>
      </w:r>
    </w:p>
    <w:p w14:paraId="6D504AB6" w14:textId="77777777" w:rsidR="001F08ED" w:rsidRDefault="00000000">
      <w:pPr>
        <w:pStyle w:val="ListBullet"/>
        <w:spacing w:after="60"/>
      </w:pPr>
      <w:r>
        <w:t>Keep all students on the same source simultaneously, narrated by the teacher.</w:t>
      </w:r>
    </w:p>
    <w:p w14:paraId="3C4F1A4F" w14:textId="77777777" w:rsidR="001F08ED" w:rsidRDefault="001F08ED">
      <w:pPr>
        <w:pBdr>
          <w:bottom w:val="single" w:sz="6" w:space="1" w:color="AAAAAA"/>
        </w:pBdr>
        <w:spacing w:before="80" w:after="80"/>
      </w:pPr>
    </w:p>
    <w:p w14:paraId="41B11BA5" w14:textId="77777777" w:rsidR="001F08ED" w:rsidRDefault="00000000">
      <w:pPr>
        <w:pStyle w:val="Heading1"/>
      </w:pPr>
      <w:r>
        <w:t>20. Acceptable Variants of the Template</w:t>
      </w:r>
    </w:p>
    <w:p w14:paraId="427E65B4" w14:textId="77777777" w:rsidR="001F08ED" w:rsidRDefault="00000000">
      <w:pPr>
        <w:pStyle w:val="Heading3"/>
      </w:pPr>
      <w:r>
        <w:t>Variant A — Historical Voices (Default)</w:t>
      </w:r>
    </w:p>
    <w:p w14:paraId="06107F4A" w14:textId="77777777" w:rsidR="001F08ED" w:rsidRDefault="00000000">
      <w:pPr>
        <w:spacing w:after="120"/>
      </w:pPr>
      <w:r>
        <w:t>The source set consists entirely of voices from the historical period under study: speeches, letters, diaries, pamphlets, laws, or interviews with historical actors. Students reason from within the historical moment while addressing a philosophical question that transcends it. This is the richest version for developing historical perspective-taking.</w:t>
      </w:r>
    </w:p>
    <w:p w14:paraId="41EFE5A4" w14:textId="77777777" w:rsidR="001F08ED" w:rsidRDefault="00000000">
      <w:pPr>
        <w:pStyle w:val="Heading3"/>
      </w:pPr>
      <w:r>
        <w:t>Variant B — Cross-Time Comparison</w:t>
      </w:r>
    </w:p>
    <w:p w14:paraId="2B49A16A" w14:textId="77777777" w:rsidR="001F08ED" w:rsidRDefault="00000000">
      <w:pPr>
        <w:spacing w:after="120"/>
      </w:pPr>
      <w:r>
        <w:t>The source set includes voices from multiple time periods responding to the same philosophical question. For example, sources from the French Revolution alongside sources from the American civil rights movement, both addressing the question of when political violence is justified. Useful for continuity-and-change learning objectives and for showing the enduring nature of philosophical questions. Requires careful framing to avoid anachronism.</w:t>
      </w:r>
    </w:p>
    <w:p w14:paraId="42C23B5F" w14:textId="77777777" w:rsidR="001F08ED" w:rsidRDefault="00000000">
      <w:pPr>
        <w:pStyle w:val="Heading3"/>
      </w:pPr>
      <w:r>
        <w:t>Variant C — Historian's Debate</w:t>
      </w:r>
    </w:p>
    <w:p w14:paraId="306C7983" w14:textId="77777777" w:rsidR="001F08ED" w:rsidRDefault="00000000">
      <w:pPr>
        <w:spacing w:after="120"/>
      </w:pPr>
      <w:r>
        <w:t>The source set includes both primary historical voices and excerpts from historians who have interpreted the event differently. Students must engage with both the historical evidence and its historiographical interpretation. Best for senior grades with strong reading skills. Useful when the learning objective includes evaluating historical interpretation.</w:t>
      </w:r>
    </w:p>
    <w:p w14:paraId="4C7E73CD" w14:textId="77777777" w:rsidR="001F08ED" w:rsidRDefault="00000000">
      <w:pPr>
        <w:pStyle w:val="Heading3"/>
      </w:pPr>
      <w:r>
        <w:lastRenderedPageBreak/>
        <w:t>Variant D — Single Voice, Deep Analysis</w:t>
      </w:r>
    </w:p>
    <w:p w14:paraId="2A2D57D1" w14:textId="77777777" w:rsidR="001F08ED" w:rsidRDefault="00000000">
      <w:pPr>
        <w:spacing w:after="120"/>
      </w:pPr>
      <w:r>
        <w:t>The lesson centres on one extended source — a speech, a longer letter, or a manifesto — rather than a set of short quotes. Students analyse this single source in depth, identifying multiple philosophical positions and tensions within it. Pairs well with a close reading or document analysis objective. Requires a stronger teacher support section and more scaffolded annotation prompts.</w:t>
      </w:r>
    </w:p>
    <w:p w14:paraId="288EA653" w14:textId="77777777" w:rsidR="001F08ED" w:rsidRDefault="00000000">
      <w:pPr>
        <w:pStyle w:val="Heading3"/>
      </w:pPr>
      <w:r>
        <w:t>Variant E — Student-Generated Source Set</w:t>
      </w:r>
    </w:p>
    <w:p w14:paraId="038F76E1" w14:textId="77777777" w:rsidR="001F08ED" w:rsidRDefault="00000000">
      <w:pPr>
        <w:spacing w:after="120"/>
      </w:pPr>
      <w:r>
        <w:t>After the teacher introduces the philosophical question, students research and select their own sources (from a teacher-curated database or set of approved texts). Each student or group brings their chosen source to a jigsaw discussion. Higher prep demand on the teacher to curate the database. Higher engagement for advanced classes. Requires additional class time. Source verification step is essential.</w:t>
      </w:r>
    </w:p>
    <w:p w14:paraId="31D0361C" w14:textId="77777777" w:rsidR="001F08ED" w:rsidRDefault="001F08ED">
      <w:pPr>
        <w:pBdr>
          <w:bottom w:val="single" w:sz="6" w:space="1" w:color="AAAAAA"/>
        </w:pBdr>
        <w:spacing w:before="80" w:after="80"/>
      </w:pPr>
    </w:p>
    <w:p w14:paraId="1BB895A2" w14:textId="77777777" w:rsidR="001F08ED" w:rsidRDefault="00000000">
      <w:pPr>
        <w:pStyle w:val="Heading1"/>
      </w:pPr>
      <w:r>
        <w:t>21. What This Template Must Not Become</w:t>
      </w:r>
    </w:p>
    <w:p w14:paraId="135129F1" w14:textId="77777777" w:rsidR="001F08ED" w:rsidRDefault="00000000">
      <w:pPr>
        <w:spacing w:after="120"/>
      </w:pPr>
      <w:r>
        <w:t>The following are failure modes. The AI must avoid generating lessons that exhibit these patterns.</w:t>
      </w:r>
    </w:p>
    <w:p w14:paraId="2BC2BDF8" w14:textId="77777777" w:rsidR="001F08ED" w:rsidRDefault="00000000">
      <w:pPr>
        <w:pStyle w:val="ListNumber"/>
        <w:spacing w:after="60"/>
      </w:pPr>
      <w:r>
        <w:t>A discussion of personal opinions. If students are expressing views without reference to sources, the template has failed. Every claim in discussion and in writing must be grounded in specific sources.</w:t>
      </w:r>
    </w:p>
    <w:p w14:paraId="68FEAE81" w14:textId="77777777" w:rsidR="001F08ED" w:rsidRDefault="00000000">
      <w:pPr>
        <w:pStyle w:val="ListNumber"/>
        <w:spacing w:after="60"/>
      </w:pPr>
      <w:r>
        <w:t>A lesson with a predetermined correct answer. If the teacher knows what the "right" philosophical conclusion is and designs the source set to produce it, the lesson is not a Philosophy for History lesson — it is guided instruction dressed as inquiry.</w:t>
      </w:r>
    </w:p>
    <w:p w14:paraId="0D797BC9" w14:textId="77777777" w:rsidR="001F08ED" w:rsidRDefault="00000000">
      <w:pPr>
        <w:pStyle w:val="ListNumber"/>
        <w:spacing w:after="60"/>
      </w:pPr>
      <w:r>
        <w:t>A lesson that uses sources as decoration. If the sources appear in the materials but students are never asked to analyze what the source argues, what values it reflects, or how it relates to other sources, the source set is window dressing, not evidence.</w:t>
      </w:r>
    </w:p>
    <w:p w14:paraId="088E773C" w14:textId="77777777" w:rsidR="001F08ED" w:rsidRDefault="00000000">
      <w:pPr>
        <w:pStyle w:val="ListNumber"/>
        <w:spacing w:after="60"/>
      </w:pPr>
      <w:r>
        <w:t>A false neutrality lesson on injustice. If the topic involves genocide, slavery, colonization, or systemic oppression, the template must not frame the philosophical question as though all perspectives are morally equivalent. Power differentials and harm must be reflected in the source selection and framing.</w:t>
      </w:r>
    </w:p>
    <w:p w14:paraId="5C80E886" w14:textId="77777777" w:rsidR="001F08ED" w:rsidRDefault="00000000">
      <w:pPr>
        <w:pStyle w:val="ListNumber"/>
        <w:spacing w:after="60"/>
      </w:pPr>
      <w:r>
        <w:t>A lesson that ends at the discussion. The final individual written response is required. A lesson that ends at oral discussion without individual written evidence of reasoning is incomplete as an assessment tool.</w:t>
      </w:r>
    </w:p>
    <w:p w14:paraId="58655191" w14:textId="77777777" w:rsidR="001F08ED" w:rsidRDefault="00000000">
      <w:pPr>
        <w:pStyle w:val="ListNumber"/>
        <w:spacing w:after="60"/>
      </w:pPr>
      <w:r>
        <w:t>A lesson where the opening reflection is skipped. The opening reflection is not a warm-up activity that can be cut if time is short. It is a structural requirement of the three-movement design. If time is short, cut elsewhere.</w:t>
      </w:r>
    </w:p>
    <w:p w14:paraId="41F70F4D" w14:textId="77777777" w:rsidR="001F08ED" w:rsidRDefault="00000000">
      <w:pPr>
        <w:pStyle w:val="ListNumber"/>
        <w:spacing w:after="60"/>
      </w:pPr>
      <w:r>
        <w:t>A source set with no genuine tension. If all sources agree, or if the disagreement is superficial, the philosophical question cannot be explored through the evidence. The source set must include at least one source that genuinely complicates the question.</w:t>
      </w:r>
    </w:p>
    <w:p w14:paraId="3E12DED4" w14:textId="77777777" w:rsidR="001F08ED" w:rsidRDefault="001F08ED">
      <w:pPr>
        <w:pBdr>
          <w:bottom w:val="single" w:sz="6" w:space="1" w:color="AAAAAA"/>
        </w:pBdr>
        <w:spacing w:before="80" w:after="80"/>
      </w:pPr>
    </w:p>
    <w:p w14:paraId="74FB4D65" w14:textId="77777777" w:rsidR="001F08ED" w:rsidRDefault="00000000">
      <w:pPr>
        <w:pStyle w:val="Heading1"/>
      </w:pPr>
      <w:r>
        <w:lastRenderedPageBreak/>
        <w:t>22. Output Requirements for Any Lesson Generated from This Template</w:t>
      </w:r>
    </w:p>
    <w:p w14:paraId="67D5087C" w14:textId="77777777" w:rsidR="001F08ED" w:rsidRDefault="00000000">
      <w:pPr>
        <w:spacing w:after="120"/>
      </w:pPr>
      <w:r>
        <w:t>Every generated lesson must include all of the following components:</w:t>
      </w:r>
    </w:p>
    <w:p w14:paraId="72B3735B" w14:textId="77777777" w:rsidR="001F08ED" w:rsidRDefault="00000000">
      <w:pPr>
        <w:pStyle w:val="ListNumber"/>
        <w:spacing w:after="60"/>
      </w:pPr>
      <w:r>
        <w:t>Lesson Overview — title, grade, course/unit connection, estimated time, brief summary, rationale for this lesson format.</w:t>
      </w:r>
    </w:p>
    <w:p w14:paraId="695D62FE" w14:textId="77777777" w:rsidR="001F08ED" w:rsidRDefault="00000000">
      <w:pPr>
        <w:pStyle w:val="ListNumber"/>
        <w:spacing w:after="60"/>
      </w:pPr>
      <w:r>
        <w:t>Central Philosophical Question — the main question, explanation of why it is the strongest fit, 1–2 alternatives.</w:t>
      </w:r>
    </w:p>
    <w:p w14:paraId="3EAB8AB5" w14:textId="77777777" w:rsidR="001F08ED" w:rsidRDefault="00000000">
      <w:pPr>
        <w:pStyle w:val="ListNumber"/>
        <w:spacing w:after="60"/>
      </w:pPr>
      <w:r>
        <w:t>Why This Question Matters — philosophical richness, historical grounding, student relevance, and the tensions it brings out.</w:t>
      </w:r>
    </w:p>
    <w:p w14:paraId="55F512D3" w14:textId="77777777" w:rsidR="001F08ED" w:rsidRDefault="00000000">
      <w:pPr>
        <w:pStyle w:val="ListNumber"/>
        <w:spacing w:after="60"/>
      </w:pPr>
      <w:r>
        <w:t>Historical Background for the Teacher — essential context, key events and people, perspectives represented, moral/political tensions, likely misconceptions, prerequisite student knowledge.</w:t>
      </w:r>
    </w:p>
    <w:p w14:paraId="35E01706" w14:textId="77777777" w:rsidR="001F08ED" w:rsidRDefault="00000000">
      <w:pPr>
        <w:pStyle w:val="ListNumber"/>
        <w:spacing w:after="60"/>
      </w:pPr>
      <w:r>
        <w:t>Opening Reflection Prompt — student-friendly question version, sentence stem, 2–4 follow-up prompts, optional continuum or quickwrite.</w:t>
      </w:r>
    </w:p>
    <w:p w14:paraId="70E00A02" w14:textId="77777777" w:rsidR="001F08ED" w:rsidRDefault="00000000">
      <w:pPr>
        <w:pStyle w:val="ListNumber"/>
        <w:spacing w:after="60"/>
      </w:pPr>
      <w:r>
        <w:t>Quote / Source Set — 6–10 sources, each with: label, speaker/author, date, source type, perspective represented, and value for the philosophical question. Clearly label if suggested rather than provided.</w:t>
      </w:r>
    </w:p>
    <w:p w14:paraId="5DECDDD8" w14:textId="77777777" w:rsidR="001F08ED" w:rsidRDefault="00000000">
      <w:pPr>
        <w:pStyle w:val="ListNumber"/>
        <w:spacing w:after="60"/>
      </w:pPr>
      <w:r>
        <w:t>Source-by-Source Teacher Support — for each source: student context, language support, easier version if needed, teacher insight note.</w:t>
      </w:r>
    </w:p>
    <w:p w14:paraId="63078FB1" w14:textId="77777777" w:rsidR="001F08ED" w:rsidRDefault="00000000">
      <w:pPr>
        <w:pStyle w:val="ListNumber"/>
        <w:spacing w:after="60"/>
      </w:pPr>
      <w:r>
        <w:t>Student Quote Reflection Guide — structured student-facing prompts for each source.</w:t>
      </w:r>
    </w:p>
    <w:p w14:paraId="34206C8B" w14:textId="77777777" w:rsidR="001F08ED" w:rsidRDefault="00000000">
      <w:pPr>
        <w:pStyle w:val="ListNumber"/>
        <w:spacing w:after="60"/>
      </w:pPr>
      <w:r>
        <w:t>Analysis and Reflection Questions — synthesis questions comparing sources, identifying support and challenge, considering differential experience, and the final philosophical-historical judgment question.</w:t>
      </w:r>
    </w:p>
    <w:p w14:paraId="5AF0D1E8" w14:textId="77777777" w:rsidR="001F08ED" w:rsidRDefault="00000000">
      <w:pPr>
        <w:pStyle w:val="ListNumber"/>
        <w:spacing w:after="60"/>
      </w:pPr>
      <w:r>
        <w:t>Teacher Answer Guide — strongest likely interpretations, source clustering, tensions students may notice, misconceptions, what makes a strong final response.</w:t>
      </w:r>
    </w:p>
    <w:p w14:paraId="63B1A113" w14:textId="77777777" w:rsidR="001F08ED" w:rsidRDefault="00000000">
      <w:pPr>
        <w:pStyle w:val="ListNumber"/>
        <w:spacing w:after="60"/>
      </w:pPr>
      <w:r>
        <w:t>Discussion Plan — structured phases, transitions, evidence-grounding requirements, optional extensions.</w:t>
      </w:r>
    </w:p>
    <w:p w14:paraId="307D300B" w14:textId="77777777" w:rsidR="001F08ED" w:rsidRDefault="00000000">
      <w:pPr>
        <w:pStyle w:val="ListNumber"/>
        <w:spacing w:after="60"/>
      </w:pPr>
      <w:r>
        <w:t>Discussion Supports — sentence starters for agreeing, disagreeing, interpreting, building on, and changing position; discussion norms.</w:t>
      </w:r>
    </w:p>
    <w:p w14:paraId="4DA8DD2D" w14:textId="77777777" w:rsidR="001F08ED" w:rsidRDefault="00000000">
      <w:pPr>
        <w:pStyle w:val="ListNumber"/>
        <w:spacing w:after="60"/>
      </w:pPr>
      <w:r>
        <w:t>Consolidation / Debrief Options — mix of discussion, written, reflective, and creative options.</w:t>
      </w:r>
    </w:p>
    <w:p w14:paraId="6239F69D" w14:textId="77777777" w:rsidR="001F08ED" w:rsidRDefault="00000000">
      <w:pPr>
        <w:pStyle w:val="ListNumber"/>
        <w:spacing w:after="60"/>
      </w:pPr>
      <w:r>
        <w:t>Short Assessment / Check for Understanding — with answer key or teacher notes.</w:t>
      </w:r>
    </w:p>
    <w:p w14:paraId="64B6DB1F" w14:textId="77777777" w:rsidR="001F08ED" w:rsidRDefault="00000000">
      <w:pPr>
        <w:pStyle w:val="ListNumber"/>
        <w:spacing w:after="60"/>
      </w:pPr>
      <w:r>
        <w:t>Teacher Notes for Improvement — scaffolding, differentiation, UDL, engagement, extension.</w:t>
      </w:r>
    </w:p>
    <w:p w14:paraId="5601184A" w14:textId="77777777" w:rsidR="001F08ED" w:rsidRDefault="00000000">
      <w:pPr>
        <w:pStyle w:val="ListNumber"/>
        <w:spacing w:after="60"/>
      </w:pPr>
      <w:r>
        <w:t>Implementation Reminders — pacing, transitions, preventing opinion drift, supporting difficult language, maintaining historical grounding, closing without false resolution.</w:t>
      </w:r>
    </w:p>
    <w:p w14:paraId="030DBB88" w14:textId="77777777" w:rsidR="001F08ED" w:rsidRDefault="001F08ED">
      <w:pPr>
        <w:pBdr>
          <w:bottom w:val="single" w:sz="6" w:space="1" w:color="AAAAAA"/>
        </w:pBdr>
        <w:spacing w:before="80" w:after="80"/>
      </w:pPr>
    </w:p>
    <w:p w14:paraId="40E0126B" w14:textId="77777777" w:rsidR="001F08ED" w:rsidRDefault="00000000">
      <w:pPr>
        <w:pStyle w:val="Heading1"/>
      </w:pPr>
      <w:r>
        <w:t>23. Resource Generation Expectations</w:t>
      </w:r>
    </w:p>
    <w:p w14:paraId="6F2F6DAF" w14:textId="77777777" w:rsidR="001F08ED" w:rsidRDefault="00000000">
      <w:pPr>
        <w:spacing w:after="120"/>
      </w:pPr>
      <w:r>
        <w:t>When generating a lesson from this template, the AI will typically need to produce the following resources:</w:t>
      </w:r>
    </w:p>
    <w:p w14:paraId="098FC91D" w14:textId="77777777" w:rsidR="001F08ED" w:rsidRDefault="00000000">
      <w:pPr>
        <w:pStyle w:val="ListBullet"/>
        <w:spacing w:after="60"/>
      </w:pPr>
      <w:r>
        <w:lastRenderedPageBreak/>
        <w:t>Source Set Document — all 6–10 sources formatted clearly, with speaker, date, and brief context note for each. Printable or digital.</w:t>
      </w:r>
    </w:p>
    <w:p w14:paraId="6C231ECC" w14:textId="77777777" w:rsidR="001F08ED" w:rsidRDefault="00000000">
      <w:pPr>
        <w:pStyle w:val="ListBullet"/>
        <w:spacing w:after="60"/>
      </w:pPr>
      <w:r>
        <w:t>Student Reflection Worksheet — opening reflection, per-source annotation prompts, synthesis questions, final written response frame, and closing reflection. Formatted as a single student-facing document.</w:t>
      </w:r>
    </w:p>
    <w:p w14:paraId="1A6159F8" w14:textId="77777777" w:rsidR="001F08ED" w:rsidRDefault="00000000">
      <w:pPr>
        <w:pStyle w:val="ListBullet"/>
        <w:spacing w:after="60"/>
      </w:pPr>
      <w:r>
        <w:t>Teacher Background Notes — substantive teacher-only section covering historical context, source interpretation, likely student responses, and facilitation guidance.</w:t>
      </w:r>
    </w:p>
    <w:p w14:paraId="23C53B43" w14:textId="77777777" w:rsidR="001F08ED" w:rsidRDefault="00000000">
      <w:pPr>
        <w:pStyle w:val="ListBullet"/>
        <w:spacing w:after="60"/>
      </w:pPr>
      <w:r>
        <w:t>Source-by-Source Teacher Support Cards — one card per source with student context, vocabulary support, easier version, and teacher insight. Can be formatted as a separate teacher reference page.</w:t>
      </w:r>
    </w:p>
    <w:p w14:paraId="607F4DB5" w14:textId="77777777" w:rsidR="001F08ED" w:rsidRDefault="00000000">
      <w:pPr>
        <w:pStyle w:val="ListBullet"/>
        <w:spacing w:after="60"/>
      </w:pPr>
      <w:r>
        <w:t>Discussion Plan — written as a facilitation guide, not just a list of questions. Includes transitions, evidence-grounding moves, and optional extensions.</w:t>
      </w:r>
    </w:p>
    <w:p w14:paraId="0ED506D4" w14:textId="77777777" w:rsidR="001F08ED" w:rsidRDefault="00000000">
      <w:pPr>
        <w:pStyle w:val="ListBullet"/>
        <w:spacing w:after="60"/>
      </w:pPr>
      <w:r>
        <w:t>Discussion Sentence Starters — formatted as a student handout or projectable slide.</w:t>
      </w:r>
    </w:p>
    <w:p w14:paraId="1D739FFA" w14:textId="77777777" w:rsidR="001F08ED" w:rsidRDefault="00000000">
      <w:pPr>
        <w:pStyle w:val="ListBullet"/>
        <w:spacing w:after="60"/>
      </w:pPr>
      <w:r>
        <w:t>Opening Hook Materials — specific: a quote, image description, poll question, or provocation that can be used to open the lesson.</w:t>
      </w:r>
    </w:p>
    <w:p w14:paraId="77CCECB2" w14:textId="77777777" w:rsidR="001F08ED" w:rsidRDefault="00000000">
      <w:pPr>
        <w:pStyle w:val="ListBullet"/>
        <w:spacing w:after="60"/>
      </w:pPr>
      <w:r>
        <w:t>Consolidation Options — at least three, formatted clearly enough to use without further planning.</w:t>
      </w:r>
    </w:p>
    <w:p w14:paraId="0BA14F52" w14:textId="77777777" w:rsidR="001F08ED" w:rsidRDefault="00000000">
      <w:pPr>
        <w:pStyle w:val="ListBullet"/>
        <w:spacing w:after="60"/>
      </w:pPr>
      <w:r>
        <w:t>Quiz with Answer Key — 5–8 questions, formatted for print or digital delivery.</w:t>
      </w:r>
    </w:p>
    <w:p w14:paraId="466CAA92" w14:textId="77777777" w:rsidR="001F08ED" w:rsidRDefault="00000000">
      <w:pPr>
        <w:pStyle w:val="ListBullet"/>
        <w:spacing w:after="60"/>
      </w:pPr>
      <w:r>
        <w:t>Optional: Differentiated worksheet with sentence stems for lower-readiness students.</w:t>
      </w:r>
    </w:p>
    <w:p w14:paraId="51D87C34" w14:textId="77777777" w:rsidR="001F08ED" w:rsidRDefault="00000000">
      <w:pPr>
        <w:pStyle w:val="ListBullet"/>
        <w:spacing w:after="60"/>
      </w:pPr>
      <w:r>
        <w:t>Optional: Advanced extension task — historiographical source or counterargument requirement.</w:t>
      </w:r>
    </w:p>
    <w:p w14:paraId="7921B692" w14:textId="77777777" w:rsidR="001F08ED" w:rsidRDefault="00000000">
      <w:pPr>
        <w:pStyle w:val="ListBullet"/>
        <w:spacing w:after="60"/>
      </w:pPr>
      <w:r>
        <w:t>Optional: Gallery walk materials — sources printed large-format with response prompts, for silent discussion variant.</w:t>
      </w:r>
    </w:p>
    <w:p w14:paraId="1D65FD85" w14:textId="77777777" w:rsidR="001F08ED" w:rsidRDefault="001F08ED">
      <w:pPr>
        <w:pBdr>
          <w:bottom w:val="single" w:sz="6" w:space="1" w:color="AAAAAA"/>
        </w:pBdr>
        <w:spacing w:before="80" w:after="80"/>
      </w:pPr>
    </w:p>
    <w:p w14:paraId="6CBBA22B" w14:textId="77777777" w:rsidR="001F08ED" w:rsidRDefault="00000000">
      <w:pPr>
        <w:pStyle w:val="Heading1"/>
      </w:pPr>
      <w:r>
        <w:t>24. Hidden Inference Rules</w:t>
      </w:r>
    </w:p>
    <w:p w14:paraId="75493711" w14:textId="77777777" w:rsidR="001F08ED" w:rsidRDefault="00000000">
      <w:pPr>
        <w:spacing w:after="120"/>
      </w:pPr>
      <w:r>
        <w:t>When generating a lesson, the AI should make the following internal inferences without stating them explicitly to the user:</w:t>
      </w:r>
    </w:p>
    <w:p w14:paraId="14D2734D" w14:textId="77777777" w:rsidR="001F08ED" w:rsidRDefault="00000000">
      <w:pPr>
        <w:pStyle w:val="ListNumber"/>
        <w:spacing w:after="60"/>
      </w:pPr>
      <w:r>
        <w:t>Question strength test: Before committing to a philosophical question, test it against this criterion: "Does reading the sources settle this question, or does it deepen it?" If reading the sources settles it, the question is too weak. Select a stronger one.</w:t>
      </w:r>
    </w:p>
    <w:p w14:paraId="689E08A4" w14:textId="77777777" w:rsidR="001F08ED" w:rsidRDefault="00000000">
      <w:pPr>
        <w:pStyle w:val="ListNumber"/>
        <w:spacing w:after="60"/>
      </w:pPr>
      <w:r>
        <w:t>Source diversity check: Before finalizing the source set, verify internally that it includes at minimum: one voice from a marginalized or non-dominant group, one voice that challenges or complicates the likely "easy" position on the question, and one voice that represents institutional or official power. If any of these are absent, add them.</w:t>
      </w:r>
    </w:p>
    <w:p w14:paraId="11BE7A36" w14:textId="77777777" w:rsidR="001F08ED" w:rsidRDefault="00000000">
      <w:pPr>
        <w:pStyle w:val="ListNumber"/>
        <w:spacing w:after="60"/>
      </w:pPr>
      <w:r>
        <w:t>Moral asymmetry detection: If the topic involves slavery, genocide, colonization, apartheid, or systematic persecution, infer that the question framing must not imply moral equivalence between oppressor and oppressed. The philosophical question can still be genuine and open — it must be framed carefully.</w:t>
      </w:r>
    </w:p>
    <w:p w14:paraId="53631C0B" w14:textId="77777777" w:rsidR="001F08ED" w:rsidRDefault="00000000">
      <w:pPr>
        <w:pStyle w:val="ListNumber"/>
        <w:spacing w:after="60"/>
      </w:pPr>
      <w:r>
        <w:t>Source reading level calibration: If grade is specified, internally assess each source's reading level against grade norms. Flag any source more than two grade levels above the stated grade for simplification or replacement.</w:t>
      </w:r>
    </w:p>
    <w:p w14:paraId="1C37B534" w14:textId="77777777" w:rsidR="001F08ED" w:rsidRDefault="00000000">
      <w:pPr>
        <w:pStyle w:val="ListNumber"/>
        <w:spacing w:after="60"/>
      </w:pPr>
      <w:r>
        <w:lastRenderedPageBreak/>
        <w:t>Writing demand calibration: Infer expected final response length from grade and slider. Grade 8–9: one paragraph, 3–5 sentences, stems provided. Grade 10: one paragraph, no stems required. Grades 11–12: multi-paragraph, explicit citation required.</w:t>
      </w:r>
    </w:p>
    <w:p w14:paraId="202F5240" w14:textId="77777777" w:rsidR="001F08ED" w:rsidRDefault="00000000">
      <w:pPr>
        <w:pStyle w:val="ListNumber"/>
        <w:spacing w:after="60"/>
      </w:pPr>
      <w:r>
        <w:t>Discussion structure selection: Infer discussion format from class characteristics. Quieter class → silent discussion before verbal. Discussion-heavy class → philosophical chairs or structured academic controversy. Default → think-pair-share into whole-class Socratic discussion.</w:t>
      </w:r>
    </w:p>
    <w:p w14:paraId="52732A3B" w14:textId="77777777" w:rsidR="001F08ED" w:rsidRDefault="00000000">
      <w:pPr>
        <w:pStyle w:val="ListNumber"/>
        <w:spacing w:after="60"/>
      </w:pPr>
      <w:r>
        <w:t>Quiz balance inference: If the lesson objective is primarily philosophical reasoning, weight the quiz toward reasoning questions (50%+ reasoning). If primarily content, weight toward factual questions (60%+ factual). Default: 60% factual, 40% reasoning.</w:t>
      </w:r>
    </w:p>
    <w:p w14:paraId="2727F021" w14:textId="77777777" w:rsidR="001F08ED" w:rsidRDefault="001F08ED">
      <w:pPr>
        <w:pBdr>
          <w:bottom w:val="single" w:sz="6" w:space="1" w:color="AAAAAA"/>
        </w:pBdr>
        <w:spacing w:before="80" w:after="80"/>
      </w:pPr>
    </w:p>
    <w:p w14:paraId="4233DB89" w14:textId="77777777" w:rsidR="001F08ED" w:rsidRDefault="00000000">
      <w:pPr>
        <w:pStyle w:val="Heading1"/>
      </w:pPr>
      <w:r>
        <w:t>25. Missing Information Rule</w:t>
      </w:r>
    </w:p>
    <w:p w14:paraId="5A79DD6D" w14:textId="77777777" w:rsidR="001F08ED" w:rsidRDefault="00000000">
      <w:pPr>
        <w:spacing w:after="120"/>
      </w:pPr>
      <w:r>
        <w:t>When the teacher provides sparse information, apply the following protocol in order:</w:t>
      </w:r>
    </w:p>
    <w:p w14:paraId="10308374" w14:textId="77777777" w:rsidR="001F08ED" w:rsidRDefault="00000000">
      <w:pPr>
        <w:pStyle w:val="ListNumber"/>
        <w:spacing w:after="60"/>
      </w:pPr>
      <w:r>
        <w:t>Use the topic and grade level to infer the most appropriate philosophical question. Select the question that best serves the most common learning objectives for that topic at that grade.</w:t>
      </w:r>
    </w:p>
    <w:p w14:paraId="302FBF5A" w14:textId="77777777" w:rsidR="001F08ED" w:rsidRDefault="00000000">
      <w:pPr>
        <w:pStyle w:val="ListNumber"/>
        <w:spacing w:after="60"/>
      </w:pPr>
      <w:r>
        <w:t>State the inferences at the top of the generated lesson under a brief "Assumptions" note. Keep this to 3–5 bullet points. Do not explain at length.</w:t>
      </w:r>
    </w:p>
    <w:p w14:paraId="32CC9ABD" w14:textId="77777777" w:rsidR="001F08ED" w:rsidRDefault="00000000">
      <w:pPr>
        <w:pStyle w:val="ListNumber"/>
        <w:spacing w:after="60"/>
      </w:pPr>
      <w:r>
        <w:t>Do not ask follow-up questions unless the input is so underspecified that any lesson would be arbitrary. Workable sparse inputs include: "WWI," "the Haitian Revolution," "civil rights movement," "Weimar Germany." Unusable inputs include: "history," "revolutions," "injustice."</w:t>
      </w:r>
    </w:p>
    <w:p w14:paraId="6E592398" w14:textId="77777777" w:rsidR="001F08ED" w:rsidRDefault="00000000">
      <w:pPr>
        <w:pStyle w:val="ListNumber"/>
        <w:spacing w:after="60"/>
      </w:pPr>
      <w:r>
        <w:t>If no sources are provided, generate a "Suggested Quotes / Sources" set. Label it explicitly. Do not present generated sources as verified quotations without attribution.</w:t>
      </w:r>
    </w:p>
    <w:p w14:paraId="6CB75D60" w14:textId="77777777" w:rsidR="001F08ED" w:rsidRDefault="00000000">
      <w:pPr>
        <w:pStyle w:val="ListNumber"/>
        <w:spacing w:after="60"/>
      </w:pPr>
      <w:r>
        <w:t>When time is not specified, default to 75 minutes.</w:t>
      </w:r>
    </w:p>
    <w:p w14:paraId="51862017" w14:textId="77777777" w:rsidR="001F08ED" w:rsidRDefault="00000000">
      <w:pPr>
        <w:pStyle w:val="ListNumber"/>
        <w:spacing w:after="60"/>
      </w:pPr>
      <w:r>
        <w:t>When grade is not specified, default to Grade 10 complexity.</w:t>
      </w:r>
    </w:p>
    <w:p w14:paraId="2189E1B5" w14:textId="77777777" w:rsidR="001F08ED" w:rsidRDefault="00000000">
      <w:pPr>
        <w:pStyle w:val="ListNumber"/>
        <w:spacing w:after="60"/>
      </w:pPr>
      <w:r>
        <w:t>When class characteristics are not specified, default to a mid-readiness mixed class with average discussion experience.</w:t>
      </w:r>
    </w:p>
    <w:p w14:paraId="41A49DF1" w14:textId="77777777" w:rsidR="001F08ED" w:rsidRDefault="00000000">
      <w:pPr>
        <w:pStyle w:val="ListNumber"/>
        <w:spacing w:after="60"/>
      </w:pPr>
      <w:r>
        <w:t>When learning objective is not specified, infer from topic. Default to perspective-taking and evidence-based philosophical judgment as the primary skills.</w:t>
      </w:r>
    </w:p>
    <w:p w14:paraId="634C0170" w14:textId="77777777" w:rsidR="001F08ED" w:rsidRDefault="001F08ED">
      <w:pPr>
        <w:pBdr>
          <w:bottom w:val="single" w:sz="6" w:space="1" w:color="AAAAAA"/>
        </w:pBdr>
        <w:spacing w:before="80" w:after="80"/>
      </w:pPr>
    </w:p>
    <w:p w14:paraId="75E00C30" w14:textId="77777777" w:rsidR="001F08ED" w:rsidRDefault="00000000">
      <w:pPr>
        <w:pStyle w:val="Heading1"/>
      </w:pPr>
      <w:r>
        <w:t>26. Recommended Default Build When Inputs Are Sparse</w:t>
      </w:r>
    </w:p>
    <w:p w14:paraId="2F4079DC" w14:textId="77777777" w:rsidR="001F08ED" w:rsidRDefault="00000000">
      <w:pPr>
        <w:spacing w:after="120"/>
      </w:pPr>
      <w:r>
        <w:t>When inputs are minimal, generate the following default version:</w:t>
      </w:r>
    </w:p>
    <w:p w14:paraId="578FC077" w14:textId="77777777" w:rsidR="001F08ED" w:rsidRDefault="00000000">
      <w:pPr>
        <w:pStyle w:val="ListBullet"/>
        <w:spacing w:after="60"/>
      </w:pPr>
      <w:r>
        <w:t>Philosophical question: Select the strongest question for the topic from the template's core question bank (listed in the Core Design of the Lesson section of the original prompt).</w:t>
      </w:r>
    </w:p>
    <w:p w14:paraId="40D78360" w14:textId="77777777" w:rsidR="001F08ED" w:rsidRDefault="00000000">
      <w:pPr>
        <w:pStyle w:val="ListBullet"/>
        <w:spacing w:after="60"/>
      </w:pPr>
      <w:r>
        <w:t>Grade: 10.</w:t>
      </w:r>
    </w:p>
    <w:p w14:paraId="26D7D42A" w14:textId="77777777" w:rsidR="001F08ED" w:rsidRDefault="00000000">
      <w:pPr>
        <w:pStyle w:val="ListBullet"/>
        <w:spacing w:after="60"/>
      </w:pPr>
      <w:r>
        <w:t>Time: 75 minutes.</w:t>
      </w:r>
    </w:p>
    <w:p w14:paraId="40F32460" w14:textId="77777777" w:rsidR="001F08ED" w:rsidRDefault="00000000">
      <w:pPr>
        <w:pStyle w:val="ListBullet"/>
        <w:spacing w:after="60"/>
      </w:pPr>
      <w:r>
        <w:t>Source set: 7 suggested sources — 2 from dominant or official perspectives, 3 from affected or marginalized groups, 1 that complicates easy readings, 1 historiographical perspective. All clearly labelled as "Suggested."</w:t>
      </w:r>
    </w:p>
    <w:p w14:paraId="4AC75DE7" w14:textId="77777777" w:rsidR="001F08ED" w:rsidRDefault="00000000">
      <w:pPr>
        <w:pStyle w:val="ListBullet"/>
        <w:spacing w:after="60"/>
      </w:pPr>
      <w:r>
        <w:lastRenderedPageBreak/>
        <w:t>Opening reflection: One central question in student-friendly language, one sentence stem, three follow-up prompts.</w:t>
      </w:r>
    </w:p>
    <w:p w14:paraId="5D6A3764" w14:textId="77777777" w:rsidR="001F08ED" w:rsidRDefault="00000000">
      <w:pPr>
        <w:pStyle w:val="ListBullet"/>
        <w:spacing w:after="60"/>
      </w:pPr>
      <w:r>
        <w:t>Source reflection guide: Standard six-prompt structure per source: What is this person saying? Does this support, challenge, or complicate the central question? What values or fears are visible? What does this reveal about costs, conflicts, or justifications? Whose perspective is represented? Who would disagree, and why?</w:t>
      </w:r>
    </w:p>
    <w:p w14:paraId="4EDBD450" w14:textId="77777777" w:rsidR="001F08ED" w:rsidRDefault="00000000">
      <w:pPr>
        <w:pStyle w:val="ListBullet"/>
        <w:spacing w:after="60"/>
      </w:pPr>
      <w:r>
        <w:t>Synthesis questions: Three questions — one on source clustering (which support/challenge), one on differential experience (how different groups experienced the same event), one final philosophical-historical judgment prompt.</w:t>
      </w:r>
    </w:p>
    <w:p w14:paraId="626CEADC" w14:textId="77777777" w:rsidR="001F08ED" w:rsidRDefault="00000000">
      <w:pPr>
        <w:pStyle w:val="ListBullet"/>
        <w:spacing w:after="60"/>
      </w:pPr>
      <w:r>
        <w:t>Discussion format: Think-pair-share into whole-class Socratic discussion with three teacher-scripted questions.</w:t>
      </w:r>
    </w:p>
    <w:p w14:paraId="077AE60C" w14:textId="77777777" w:rsidR="001F08ED" w:rsidRDefault="00000000">
      <w:pPr>
        <w:pStyle w:val="ListBullet"/>
        <w:spacing w:after="60"/>
      </w:pPr>
      <w:r>
        <w:t>Final written response: One paragraph with explicit evidence requirement (cite at least two sources).</w:t>
      </w:r>
    </w:p>
    <w:p w14:paraId="10D811F6" w14:textId="77777777" w:rsidR="001F08ED" w:rsidRDefault="00000000">
      <w:pPr>
        <w:pStyle w:val="ListBullet"/>
        <w:spacing w:after="60"/>
      </w:pPr>
      <w:r>
        <w:t>Quiz: 6 questions — 4 factual, 2 reasoning.</w:t>
      </w:r>
    </w:p>
    <w:p w14:paraId="4C35B54D" w14:textId="77777777" w:rsidR="001F08ED" w:rsidRDefault="00000000">
      <w:pPr>
        <w:pStyle w:val="ListBullet"/>
        <w:spacing w:after="60"/>
      </w:pPr>
      <w:r>
        <w:t>Slider profile: All defaults as specified in Section 8.</w:t>
      </w:r>
    </w:p>
    <w:p w14:paraId="437927E2" w14:textId="77777777" w:rsidR="001F08ED" w:rsidRDefault="001F08ED">
      <w:pPr>
        <w:pBdr>
          <w:bottom w:val="single" w:sz="6" w:space="1" w:color="AAAAAA"/>
        </w:pBdr>
        <w:spacing w:before="80" w:after="80"/>
      </w:pPr>
    </w:p>
    <w:p w14:paraId="19FBEBEF" w14:textId="77777777" w:rsidR="001F08ED" w:rsidRDefault="00000000">
      <w:pPr>
        <w:pStyle w:val="Heading1"/>
      </w:pPr>
      <w:r>
        <w:t>27. Sample Final Reflection / Product / Output Frames</w:t>
      </w:r>
    </w:p>
    <w:p w14:paraId="7096F9B3" w14:textId="77777777" w:rsidR="001F08ED" w:rsidRDefault="00000000">
      <w:pPr>
        <w:spacing w:after="120"/>
      </w:pPr>
      <w:r>
        <w:t>These are examples of student-facing prompts, stems, and output frames appropriate to this template. Adapt language, topic references, and complexity to the specific lesson.</w:t>
      </w:r>
    </w:p>
    <w:p w14:paraId="6AF64BF9" w14:textId="77777777" w:rsidR="001F08ED" w:rsidRDefault="00000000">
      <w:pPr>
        <w:pStyle w:val="Heading3"/>
      </w:pPr>
      <w:r>
        <w:t>Opening Reflection Sentence Stems (All Grades)</w:t>
      </w:r>
    </w:p>
    <w:tbl>
      <w:tblPr>
        <w:tblStyle w:val="TableGrid"/>
        <w:tblW w:w="0" w:type="auto"/>
        <w:tblLook w:val="04A0" w:firstRow="1" w:lastRow="0" w:firstColumn="1" w:lastColumn="0" w:noHBand="0" w:noVBand="1"/>
      </w:tblPr>
      <w:tblGrid>
        <w:gridCol w:w="9360"/>
      </w:tblGrid>
      <w:tr w:rsidR="001F08ED" w14:paraId="394F60AD" w14:textId="77777777">
        <w:tc>
          <w:tcPr>
            <w:tcW w:w="9360" w:type="dxa"/>
            <w:shd w:val="clear" w:color="auto" w:fill="EEF2F7"/>
          </w:tcPr>
          <w:p w14:paraId="05CD8AB8" w14:textId="77777777" w:rsidR="001F08ED" w:rsidRDefault="00000000">
            <w:r>
              <w:t>Before reading any sources, I believe [philosophical question] because...</w:t>
            </w:r>
            <w:r>
              <w:br/>
            </w:r>
            <w:r>
              <w:br/>
              <w:t>I think the strongest argument for [one side] is... but I can also see that...</w:t>
            </w:r>
            <w:r>
              <w:br/>
            </w:r>
            <w:r>
              <w:br/>
              <w:t>The phrase "[key term from the philosophical question]" makes me think of...</w:t>
            </w:r>
            <w:r>
              <w:br/>
            </w:r>
          </w:p>
        </w:tc>
      </w:tr>
    </w:tbl>
    <w:p w14:paraId="353CB0A7" w14:textId="77777777" w:rsidR="001F08ED" w:rsidRDefault="001F08ED"/>
    <w:p w14:paraId="7451CE68" w14:textId="77777777" w:rsidR="001F08ED" w:rsidRDefault="00000000">
      <w:pPr>
        <w:pStyle w:val="Heading3"/>
      </w:pPr>
      <w:r>
        <w:t>Per-Source Annotation Frame (Grades 9–10)</w:t>
      </w:r>
    </w:p>
    <w:tbl>
      <w:tblPr>
        <w:tblStyle w:val="TableGrid"/>
        <w:tblW w:w="0" w:type="auto"/>
        <w:tblLook w:val="04A0" w:firstRow="1" w:lastRow="0" w:firstColumn="1" w:lastColumn="0" w:noHBand="0" w:noVBand="1"/>
      </w:tblPr>
      <w:tblGrid>
        <w:gridCol w:w="9360"/>
      </w:tblGrid>
      <w:tr w:rsidR="001F08ED" w14:paraId="1C4BA828" w14:textId="77777777">
        <w:tc>
          <w:tcPr>
            <w:tcW w:w="9360" w:type="dxa"/>
            <w:shd w:val="clear" w:color="auto" w:fill="EEF2F7"/>
          </w:tcPr>
          <w:p w14:paraId="01686086" w14:textId="77777777" w:rsidR="001F08ED" w:rsidRDefault="00000000">
            <w:r>
              <w:t>Source [X] — [Speaker/Author]:</w:t>
            </w:r>
            <w:r>
              <w:br/>
            </w:r>
            <w:r>
              <w:br/>
              <w:t>In my own words, this person is saying:</w:t>
            </w:r>
            <w:r>
              <w:br/>
            </w:r>
            <w:r>
              <w:br/>
              <w:t>This source [supports / challenges / complicates] the central question because:</w:t>
            </w:r>
            <w:r>
              <w:br/>
            </w:r>
            <w:r>
              <w:br/>
              <w:t>The value or priority most visible in this quote is:</w:t>
            </w:r>
            <w:r>
              <w:br/>
            </w:r>
            <w:r>
              <w:br/>
              <w:t>Someone who would strongly disagree with this is [name or group], because:</w:t>
            </w:r>
            <w:r>
              <w:br/>
            </w:r>
          </w:p>
        </w:tc>
      </w:tr>
    </w:tbl>
    <w:p w14:paraId="1D7ED835" w14:textId="77777777" w:rsidR="001F08ED" w:rsidRDefault="001F08ED"/>
    <w:p w14:paraId="263927C9" w14:textId="77777777" w:rsidR="001F08ED" w:rsidRDefault="00000000">
      <w:pPr>
        <w:pStyle w:val="Heading3"/>
      </w:pPr>
      <w:r>
        <w:lastRenderedPageBreak/>
        <w:t>Final Written Response Frame (Grade 10, one paragraph)</w:t>
      </w:r>
    </w:p>
    <w:tbl>
      <w:tblPr>
        <w:tblStyle w:val="TableGrid"/>
        <w:tblW w:w="0" w:type="auto"/>
        <w:tblLook w:val="04A0" w:firstRow="1" w:lastRow="0" w:firstColumn="1" w:lastColumn="0" w:noHBand="0" w:noVBand="1"/>
      </w:tblPr>
      <w:tblGrid>
        <w:gridCol w:w="9360"/>
      </w:tblGrid>
      <w:tr w:rsidR="001F08ED" w14:paraId="22F92D93" w14:textId="77777777">
        <w:tc>
          <w:tcPr>
            <w:tcW w:w="9360" w:type="dxa"/>
            <w:shd w:val="clear" w:color="auto" w:fill="EEF2F7"/>
          </w:tcPr>
          <w:p w14:paraId="79B80087" w14:textId="77777777" w:rsidR="001F08ED" w:rsidRDefault="00000000">
            <w:r>
              <w:t>After reading these sources, my answer to [central question] is:</w:t>
            </w:r>
            <w:r>
              <w:br/>
            </w:r>
            <w:r>
              <w:br/>
              <w:t>The source that most strongly supports this position is [Quote X] by [author], which shows...</w:t>
            </w:r>
            <w:r>
              <w:br/>
            </w:r>
            <w:r>
              <w:br/>
              <w:t>However, [Quote Y] complicates this by suggesting...</w:t>
            </w:r>
            <w:r>
              <w:br/>
            </w:r>
            <w:r>
              <w:br/>
              <w:t>Despite this complexity, I believe [position] because...</w:t>
            </w:r>
            <w:r>
              <w:br/>
            </w:r>
          </w:p>
        </w:tc>
      </w:tr>
    </w:tbl>
    <w:p w14:paraId="4C561946" w14:textId="77777777" w:rsidR="001F08ED" w:rsidRDefault="001F08ED"/>
    <w:p w14:paraId="1E14671A" w14:textId="77777777" w:rsidR="001F08ED" w:rsidRDefault="00000000">
      <w:pPr>
        <w:pStyle w:val="Heading3"/>
      </w:pPr>
      <w:r>
        <w:t>Final Written Response Frame (Grades 11–12, multi-paragraph)</w:t>
      </w:r>
    </w:p>
    <w:tbl>
      <w:tblPr>
        <w:tblStyle w:val="TableGrid"/>
        <w:tblW w:w="0" w:type="auto"/>
        <w:tblLook w:val="04A0" w:firstRow="1" w:lastRow="0" w:firstColumn="1" w:lastColumn="0" w:noHBand="0" w:noVBand="1"/>
      </w:tblPr>
      <w:tblGrid>
        <w:gridCol w:w="9360"/>
      </w:tblGrid>
      <w:tr w:rsidR="001F08ED" w14:paraId="6F4CF597" w14:textId="77777777">
        <w:tc>
          <w:tcPr>
            <w:tcW w:w="9360" w:type="dxa"/>
            <w:shd w:val="clear" w:color="auto" w:fill="EEF2F7"/>
          </w:tcPr>
          <w:p w14:paraId="0FC40DAA" w14:textId="77777777" w:rsidR="001F08ED" w:rsidRDefault="00000000">
            <w:r>
              <w:t>Paragraph 1 — State your position and its main supporting evidence.</w:t>
            </w:r>
            <w:r>
              <w:br/>
            </w:r>
            <w:r>
              <w:br/>
              <w:t>Paragraph 2 — Acknowledge the strongest counterargument, citing a specific source that supports it. Explain why your position still holds despite this challenge.</w:t>
            </w:r>
            <w:r>
              <w:br/>
            </w:r>
            <w:r>
              <w:br/>
              <w:t>Paragraph 3 — Explain what this historical case reveals about the broader philosophical question. Why does it remain difficult even after examining the evidence?</w:t>
            </w:r>
            <w:r>
              <w:br/>
            </w:r>
          </w:p>
        </w:tc>
      </w:tr>
    </w:tbl>
    <w:p w14:paraId="7676A2F4" w14:textId="77777777" w:rsidR="001F08ED" w:rsidRDefault="001F08ED"/>
    <w:p w14:paraId="405669A5" w14:textId="77777777" w:rsidR="001F08ED" w:rsidRDefault="00000000">
      <w:pPr>
        <w:pStyle w:val="Heading3"/>
      </w:pPr>
      <w:r>
        <w:t>Closing Reflection Prompt (All Grades)</w:t>
      </w:r>
    </w:p>
    <w:tbl>
      <w:tblPr>
        <w:tblStyle w:val="TableGrid"/>
        <w:tblW w:w="0" w:type="auto"/>
        <w:tblLook w:val="04A0" w:firstRow="1" w:lastRow="0" w:firstColumn="1" w:lastColumn="0" w:noHBand="0" w:noVBand="1"/>
      </w:tblPr>
      <w:tblGrid>
        <w:gridCol w:w="9360"/>
      </w:tblGrid>
      <w:tr w:rsidR="001F08ED" w14:paraId="31542A17" w14:textId="77777777">
        <w:tc>
          <w:tcPr>
            <w:tcW w:w="9360" w:type="dxa"/>
            <w:shd w:val="clear" w:color="auto" w:fill="EEF2F7"/>
          </w:tcPr>
          <w:p w14:paraId="4E1FB449" w14:textId="77777777" w:rsidR="001F08ED" w:rsidRDefault="00000000">
            <w:r>
              <w:t>Return to what you wrote before reading the sources.</w:t>
            </w:r>
            <w:r>
              <w:br/>
            </w:r>
            <w:r>
              <w:br/>
              <w:t>My thinking [changed / did not change] because...</w:t>
            </w:r>
            <w:r>
              <w:br/>
            </w:r>
            <w:r>
              <w:br/>
              <w:t>The source that had the most impact on my thinking was [Quote X] because...</w:t>
            </w:r>
            <w:r>
              <w:br/>
            </w:r>
            <w:r>
              <w:br/>
              <w:t>The part of this question that I still find most difficult is...</w:t>
            </w:r>
            <w:r>
              <w:br/>
            </w:r>
          </w:p>
        </w:tc>
      </w:tr>
    </w:tbl>
    <w:p w14:paraId="04DF7878" w14:textId="77777777" w:rsidR="001F08ED" w:rsidRDefault="001F08ED"/>
    <w:p w14:paraId="0C1D4B58" w14:textId="77777777" w:rsidR="001F08ED" w:rsidRDefault="00000000">
      <w:pPr>
        <w:pStyle w:val="Heading3"/>
      </w:pPr>
      <w:r>
        <w:t>Discussion Sentence Starters (Student-Facing)</w:t>
      </w:r>
    </w:p>
    <w:tbl>
      <w:tblPr>
        <w:tblStyle w:val="TableGrid"/>
        <w:tblW w:w="0" w:type="auto"/>
        <w:tblLook w:val="04A0" w:firstRow="1" w:lastRow="0" w:firstColumn="1" w:lastColumn="0" w:noHBand="0" w:noVBand="1"/>
      </w:tblPr>
      <w:tblGrid>
        <w:gridCol w:w="9360"/>
      </w:tblGrid>
      <w:tr w:rsidR="001F08ED" w14:paraId="646537C6" w14:textId="77777777">
        <w:tc>
          <w:tcPr>
            <w:tcW w:w="9360" w:type="dxa"/>
            <w:shd w:val="clear" w:color="auto" w:fill="EEF2F7"/>
          </w:tcPr>
          <w:p w14:paraId="5AE027D7" w14:textId="77777777" w:rsidR="001F08ED" w:rsidRDefault="00000000">
            <w:r>
              <w:t>To interpret a source: "Quote [X] suggests that... because..."</w:t>
            </w:r>
            <w:r>
              <w:br/>
              <w:t>To agree with evidence: "I agree with [name] and would add that Source [Y] also shows..."</w:t>
            </w:r>
            <w:r>
              <w:br/>
              <w:t>To disagree respectfully: "I see it differently. Source [Z] suggests that..."</w:t>
            </w:r>
            <w:r>
              <w:br/>
              <w:t>To build on an idea: "That connects to what [Quote X] says about..."</w:t>
            </w:r>
            <w:r>
              <w:br/>
              <w:t>To change your mind: "I originally thought... but Source [X] changed my thinking because..."</w:t>
            </w:r>
            <w:r>
              <w:br/>
              <w:t>To name a tension: "Sources [X] and [Y] seem to contradict each other. [X] says... but [Y] says..."</w:t>
            </w:r>
            <w:r>
              <w:br/>
            </w:r>
          </w:p>
        </w:tc>
      </w:tr>
    </w:tbl>
    <w:p w14:paraId="1A198A83" w14:textId="77777777" w:rsidR="001F08ED" w:rsidRDefault="001F08ED"/>
    <w:p w14:paraId="60E3866D" w14:textId="77777777" w:rsidR="001F08ED" w:rsidRDefault="001F08ED">
      <w:pPr>
        <w:pBdr>
          <w:bottom w:val="single" w:sz="6" w:space="1" w:color="AAAAAA"/>
        </w:pBdr>
        <w:spacing w:before="80" w:after="80"/>
      </w:pPr>
    </w:p>
    <w:p w14:paraId="13A8DE57" w14:textId="77777777" w:rsidR="001F08ED" w:rsidRDefault="00000000">
      <w:pPr>
        <w:pStyle w:val="Heading1"/>
      </w:pPr>
      <w:r>
        <w:lastRenderedPageBreak/>
        <w:t>28. Implementation Rule for Claude</w:t>
      </w:r>
    </w:p>
    <w:p w14:paraId="506661CF" w14:textId="77777777" w:rsidR="001F08ED" w:rsidRDefault="00000000">
      <w:pPr>
        <w:spacing w:after="120"/>
      </w:pPr>
      <w:r>
        <w:t>When a user selects the Philosophy for History template, Claude must generate a complete, classroom-ready lesson in a single response. Claude must not ask clarifying questions unless the input is genuinely unusable (see Section 25). Claude must resolve all ten operational decisions listed in Section 18 before writing any student-facing content. Claude must state its assumptions briefly at the top of the output under an "Assumptions" heading. Claude must generate all sixteen required components listed in Section 22, in order, using the specified headings. If the teacher has provided their own source set, Claude must use it — and must not substitute a generated set without flagging the change. If sources are not provided, Claude must clearly label all generated sources as "Suggested Quotes / Sources" and must not present them as verified historical quotations without proper attribution. Every student-facing document must be written as if it will be used in a real classroom tomorrow: specific, historically grounded, evidence-requiring, and scaffolded to the grade level indicated. The final written response requirement must always be included. The opening reflection must always be included. The lesson must never close by announcing a correct philosophical answer — it must close by naming the complexity that the sources reveal.</w:t>
      </w:r>
    </w:p>
    <w:p w14:paraId="02C31081" w14:textId="77777777" w:rsidR="001F08ED" w:rsidRDefault="001F08ED">
      <w:pPr>
        <w:pBdr>
          <w:bottom w:val="single" w:sz="6" w:space="1" w:color="AAAAAA"/>
        </w:pBdr>
        <w:spacing w:before="80" w:after="80"/>
      </w:pPr>
    </w:p>
    <w:p w14:paraId="105CD139" w14:textId="77777777" w:rsidR="001F08ED" w:rsidRDefault="00000000">
      <w:pPr>
        <w:pStyle w:val="Heading1"/>
      </w:pPr>
      <w:r>
        <w:t>29. Concise Internal Summary</w:t>
      </w:r>
    </w:p>
    <w:tbl>
      <w:tblPr>
        <w:tblStyle w:val="TableGrid"/>
        <w:tblW w:w="0" w:type="auto"/>
        <w:tblLook w:val="04A0" w:firstRow="1" w:lastRow="0" w:firstColumn="1" w:lastColumn="0" w:noHBand="0" w:noVBand="1"/>
      </w:tblPr>
      <w:tblGrid>
        <w:gridCol w:w="9360"/>
      </w:tblGrid>
      <w:tr w:rsidR="001F08ED" w14:paraId="6A3A6F92" w14:textId="77777777">
        <w:tc>
          <w:tcPr>
            <w:tcW w:w="9360" w:type="dxa"/>
            <w:shd w:val="clear" w:color="auto" w:fill="EEF2F7"/>
          </w:tcPr>
          <w:p w14:paraId="53D33F91" w14:textId="77777777" w:rsidR="001F08ED" w:rsidRDefault="00000000">
            <w:r>
              <w:rPr>
                <w:b/>
              </w:rPr>
              <w:t>Internal AI Reference — Philosophy for History</w:t>
            </w:r>
            <w:r>
              <w:rPr>
                <w:b/>
              </w:rPr>
              <w:br/>
            </w:r>
            <w:r>
              <w:t>This template uses historical voices — quotations, excerpts, and brief sources — as evidence for reasoning through a central philosophical question connected to history. Students do not express opinions; they make historically grounded philosophical judgments.</w:t>
            </w:r>
            <w:r>
              <w:br/>
            </w:r>
            <w:r>
              <w:br/>
              <w:t>Fixed core: one central philosophical question, individual opening reflection before reading, curated 6–10 source set with diverse perspectives, per-source student annotation, structured discussion, final individual written response with evidence requirement, closing reflection comparing initial to final thinking.</w:t>
            </w:r>
            <w:r>
              <w:br/>
            </w:r>
            <w:r>
              <w:br/>
              <w:t>Default profile: medium-high prep, balanced teacher/student direction, mixed individual and collaborative work, medium-high assessment evidence produced, low-medium management complexity.</w:t>
            </w:r>
            <w:r>
              <w:br/>
            </w:r>
            <w:r>
              <w:br/>
              <w:t>Use when: students have sufficient historical background, the topic raises a genuine philosophical question, multiple historical voices exist to illuminate it from different perspectives, and the lesson objective includes perspective-taking, evidence-based argumentation, or ethical reasoning.</w:t>
            </w:r>
            <w:r>
              <w:br/>
            </w:r>
            <w:r>
              <w:br/>
              <w:t>Do not use when: students lack background knowledge, the source set is too homogeneous, the philosophical question has an obvious answer that false-open framing would distort, or time is too short for all three movements (&lt;35 minutes).</w:t>
            </w:r>
            <w:r>
              <w:br/>
            </w:r>
            <w:r>
              <w:br/>
              <w:t>Key failure modes to avoid: opinion without evidence, sources as decoration, false moral neutrality on injustice topics, omitting the opening reflection, omitting the final written response, or resolving the philosophical question for students at the close.</w:t>
            </w:r>
            <w:r>
              <w:br/>
            </w:r>
            <w:r>
              <w:lastRenderedPageBreak/>
              <w:br/>
              <w:t>Generate: opening reflection prompt, source set (labelled "Suggested" if not provided), per-source teacher support cards, student reflection guide, synthesis questions, teacher answer guide, discussion plan, discussion sentence starters, consolidation options, and quiz. All materials must be historically specific and source-grounded — no generic placeholders.</w:t>
            </w:r>
            <w:r>
              <w:br/>
            </w:r>
          </w:p>
        </w:tc>
      </w:tr>
    </w:tbl>
    <w:p w14:paraId="5ED72255" w14:textId="77777777" w:rsidR="001F08ED" w:rsidRDefault="001F08ED"/>
    <w:sectPr w:rsidR="001F08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475390">
    <w:abstractNumId w:val="8"/>
  </w:num>
  <w:num w:numId="2" w16cid:durableId="336150210">
    <w:abstractNumId w:val="6"/>
  </w:num>
  <w:num w:numId="3" w16cid:durableId="198052063">
    <w:abstractNumId w:val="5"/>
  </w:num>
  <w:num w:numId="4" w16cid:durableId="18556244">
    <w:abstractNumId w:val="4"/>
  </w:num>
  <w:num w:numId="5" w16cid:durableId="221722891">
    <w:abstractNumId w:val="7"/>
  </w:num>
  <w:num w:numId="6" w16cid:durableId="1492021818">
    <w:abstractNumId w:val="3"/>
  </w:num>
  <w:num w:numId="7" w16cid:durableId="213197834">
    <w:abstractNumId w:val="2"/>
  </w:num>
  <w:num w:numId="8" w16cid:durableId="2002468205">
    <w:abstractNumId w:val="1"/>
  </w:num>
  <w:num w:numId="9" w16cid:durableId="156259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169"/>
    <w:rsid w:val="0015074B"/>
    <w:rsid w:val="001F08ED"/>
    <w:rsid w:val="0029639D"/>
    <w:rsid w:val="00326F90"/>
    <w:rsid w:val="003C5D9C"/>
    <w:rsid w:val="00AA1D8D"/>
    <w:rsid w:val="00B47730"/>
    <w:rsid w:val="00C900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795F0"/>
  <w14:defaultImageDpi w14:val="300"/>
  <w15:docId w15:val="{8EC6B8EA-E696-47A3-A99D-7230457B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2E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7970</Words>
  <Characters>45434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Hoyer-Wood</cp:lastModifiedBy>
  <cp:revision>3</cp:revision>
  <dcterms:created xsi:type="dcterms:W3CDTF">2013-12-23T23:15:00Z</dcterms:created>
  <dcterms:modified xsi:type="dcterms:W3CDTF">2026-03-23T23:45:00Z</dcterms:modified>
  <cp:category/>
</cp:coreProperties>
</file>