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03ade9bab03fdbc361abe1d18a6f69977ee2ca8"/>
    <w:p>
      <w:pPr>
        <w:pStyle w:val="Heading1"/>
      </w:pPr>
      <w:r>
        <w:rPr>
          <w:b/>
          <w:bCs/>
        </w:rPr>
        <w:t xml:space="preserve">ENVIRONMENTAL IMPACT ASSESSMENT (EIA) REPORT</w:t>
      </w:r>
    </w:p>
    <w:bookmarkStart w:id="19" w:name="table-of-contents"/>
    <w:p>
      <w:pPr>
        <w:pStyle w:val="Heading2"/>
      </w:pPr>
      <w:r>
        <w:rPr>
          <w:b/>
          <w:bCs/>
        </w:rPr>
        <w:t xml:space="preserve">TABLE OF CONTENTS</w:t>
      </w:r>
    </w:p>
    <w:p>
      <w:pPr>
        <w:pStyle w:val="Compact"/>
        <w:numPr>
          <w:ilvl w:val="0"/>
          <w:numId w:val="1001"/>
        </w:numPr>
      </w:pPr>
      <w:r>
        <w:t xml:space="preserve">Table Of Contents</w:t>
      </w:r>
    </w:p>
    <w:p>
      <w:pPr>
        <w:pStyle w:val="Compact"/>
        <w:numPr>
          <w:ilvl w:val="0"/>
          <w:numId w:val="1001"/>
        </w:numPr>
      </w:pPr>
      <w:r>
        <w:t xml:space="preserve">List Of Tables</w:t>
      </w:r>
    </w:p>
    <w:p>
      <w:pPr>
        <w:pStyle w:val="Compact"/>
        <w:numPr>
          <w:ilvl w:val="0"/>
          <w:numId w:val="1001"/>
        </w:numPr>
      </w:pPr>
      <w:r>
        <w:t xml:space="preserve">List Of Figures</w:t>
      </w:r>
    </w:p>
    <w:p>
      <w:pPr>
        <w:pStyle w:val="Compact"/>
        <w:numPr>
          <w:ilvl w:val="0"/>
          <w:numId w:val="1001"/>
        </w:numPr>
      </w:pPr>
      <w:r>
        <w:t xml:space="preserve">List Of Plates</w:t>
      </w:r>
    </w:p>
    <w:p>
      <w:pPr>
        <w:pStyle w:val="Compact"/>
        <w:numPr>
          <w:ilvl w:val="0"/>
          <w:numId w:val="1001"/>
        </w:numPr>
      </w:pPr>
      <w:r>
        <w:t xml:space="preserve">List Of Abbreviations</w:t>
      </w:r>
    </w:p>
    <w:p>
      <w:pPr>
        <w:pStyle w:val="Compact"/>
        <w:numPr>
          <w:ilvl w:val="0"/>
          <w:numId w:val="1001"/>
        </w:numPr>
      </w:pPr>
      <w:r>
        <w:t xml:space="preserve">List Of Preparers</w:t>
      </w:r>
    </w:p>
    <w:p>
      <w:pPr>
        <w:pStyle w:val="Compact"/>
        <w:numPr>
          <w:ilvl w:val="0"/>
          <w:numId w:val="1001"/>
        </w:numPr>
      </w:pPr>
      <w:r>
        <w:t xml:space="preserve">Acknowledgment</w:t>
      </w:r>
    </w:p>
    <w:p>
      <w:pPr>
        <w:pStyle w:val="Compact"/>
        <w:numPr>
          <w:ilvl w:val="0"/>
          <w:numId w:val="1001"/>
        </w:numPr>
      </w:pPr>
      <w:r>
        <w:t xml:space="preserve">Executive Summary</w:t>
      </w:r>
    </w:p>
    <w:bookmarkStart w:id="9" w:name="chapter-one-introduction"/>
    <w:p>
      <w:pPr>
        <w:pStyle w:val="Heading3"/>
      </w:pPr>
      <w:r>
        <w:rPr>
          <w:b/>
          <w:bCs/>
        </w:rPr>
        <w:t xml:space="preserve">CHAPTER ONE: INTRODUCTION</w:t>
      </w:r>
    </w:p>
    <w:p>
      <w:pPr>
        <w:pStyle w:val="Compact"/>
        <w:numPr>
          <w:ilvl w:val="0"/>
          <w:numId w:val="1002"/>
        </w:numPr>
      </w:pPr>
      <w:r>
        <w:t xml:space="preserve">1.1 Background Information</w:t>
      </w:r>
    </w:p>
    <w:p>
      <w:pPr>
        <w:pStyle w:val="Compact"/>
        <w:numPr>
          <w:ilvl w:val="0"/>
          <w:numId w:val="1002"/>
        </w:numPr>
      </w:pPr>
      <w:r>
        <w:t xml:space="preserve">1.2 Objectives of the Study</w:t>
      </w:r>
    </w:p>
    <w:p>
      <w:pPr>
        <w:pStyle w:val="Compact"/>
        <w:numPr>
          <w:ilvl w:val="0"/>
          <w:numId w:val="1002"/>
        </w:numPr>
      </w:pPr>
      <w:r>
        <w:t xml:space="preserve">1.3 Scope of the EIA</w:t>
      </w:r>
    </w:p>
    <w:p>
      <w:pPr>
        <w:pStyle w:val="Compact"/>
        <w:numPr>
          <w:ilvl w:val="0"/>
          <w:numId w:val="1002"/>
        </w:numPr>
      </w:pPr>
      <w:r>
        <w:t xml:space="preserve">1.4 Legal and Administrative Framework</w:t>
      </w:r>
    </w:p>
    <w:p>
      <w:pPr>
        <w:pStyle w:val="Compact"/>
        <w:numPr>
          <w:ilvl w:val="0"/>
          <w:numId w:val="1002"/>
        </w:numPr>
      </w:pPr>
      <w:r>
        <w:t xml:space="preserve">1.5 Structure of the Report</w:t>
      </w:r>
    </w:p>
    <w:bookmarkEnd w:id="9"/>
    <w:bookmarkStart w:id="10" w:name="Xd54e6a4c10dcaab1dac369d7b658f74fd95ea22"/>
    <w:p>
      <w:pPr>
        <w:pStyle w:val="Heading3"/>
      </w:pPr>
      <w:r>
        <w:rPr>
          <w:b/>
          <w:bCs/>
        </w:rPr>
        <w:t xml:space="preserve">CHAPTER TWO: PROJECT JUSTIFICATION AND ALTERNATIVES</w:t>
      </w:r>
    </w:p>
    <w:p>
      <w:pPr>
        <w:pStyle w:val="Compact"/>
        <w:numPr>
          <w:ilvl w:val="0"/>
          <w:numId w:val="1003"/>
        </w:numPr>
      </w:pPr>
      <w:r>
        <w:t xml:space="preserve">2.1 Need for the Project</w:t>
      </w:r>
    </w:p>
    <w:p>
      <w:pPr>
        <w:pStyle w:val="Compact"/>
        <w:numPr>
          <w:ilvl w:val="0"/>
          <w:numId w:val="1003"/>
        </w:numPr>
      </w:pPr>
      <w:r>
        <w:t xml:space="preserve">2.2 Value of the Proposed Project</w:t>
      </w:r>
    </w:p>
    <w:p>
      <w:pPr>
        <w:pStyle w:val="Compact"/>
        <w:numPr>
          <w:ilvl w:val="0"/>
          <w:numId w:val="1003"/>
        </w:numPr>
      </w:pPr>
      <w:r>
        <w:t xml:space="preserve">2.3 Benefits of the proposed Project</w:t>
      </w:r>
    </w:p>
    <w:p>
      <w:pPr>
        <w:pStyle w:val="Compact"/>
        <w:numPr>
          <w:ilvl w:val="0"/>
          <w:numId w:val="1003"/>
        </w:numPr>
      </w:pPr>
      <w:r>
        <w:t xml:space="preserve">2.4 Envisaged Sustainability of the Proposed Project</w:t>
      </w:r>
    </w:p>
    <w:p>
      <w:pPr>
        <w:pStyle w:val="Compact"/>
        <w:numPr>
          <w:ilvl w:val="0"/>
          <w:numId w:val="1003"/>
        </w:numPr>
      </w:pPr>
      <w:r>
        <w:t xml:space="preserve">2.5 Project Option and Alternatives</w:t>
      </w:r>
    </w:p>
    <w:bookmarkEnd w:id="10"/>
    <w:bookmarkStart w:id="11" w:name="X884455e863f3585ddc3f7d4c1adf19f1e555f13"/>
    <w:p>
      <w:pPr>
        <w:pStyle w:val="Heading3"/>
      </w:pPr>
      <w:r>
        <w:rPr>
          <w:b/>
          <w:bCs/>
        </w:rPr>
        <w:t xml:space="preserve">CHAPTER THREE: PROJECT / PROCESS DESCRIPTION</w:t>
      </w:r>
    </w:p>
    <w:p>
      <w:pPr>
        <w:pStyle w:val="Compact"/>
        <w:numPr>
          <w:ilvl w:val="0"/>
          <w:numId w:val="1004"/>
        </w:numPr>
      </w:pPr>
      <w:r>
        <w:t xml:space="preserve">3.1 Proposed Project Location</w:t>
      </w:r>
    </w:p>
    <w:p>
      <w:pPr>
        <w:pStyle w:val="Compact"/>
        <w:numPr>
          <w:ilvl w:val="0"/>
          <w:numId w:val="1004"/>
        </w:numPr>
      </w:pPr>
      <w:r>
        <w:t xml:space="preserve">3.2 Proposed Project Overview</w:t>
      </w:r>
    </w:p>
    <w:p>
      <w:pPr>
        <w:pStyle w:val="Compact"/>
        <w:numPr>
          <w:ilvl w:val="0"/>
          <w:numId w:val="1004"/>
        </w:numPr>
      </w:pPr>
      <w:r>
        <w:t xml:space="preserve">3.3 Proposed Project Component</w:t>
      </w:r>
    </w:p>
    <w:p>
      <w:pPr>
        <w:pStyle w:val="Compact"/>
        <w:numPr>
          <w:ilvl w:val="0"/>
          <w:numId w:val="1004"/>
        </w:numPr>
      </w:pPr>
      <w:r>
        <w:t xml:space="preserve">3.4 Basis for Design</w:t>
      </w:r>
    </w:p>
    <w:p>
      <w:pPr>
        <w:pStyle w:val="Compact"/>
        <w:numPr>
          <w:ilvl w:val="0"/>
          <w:numId w:val="1004"/>
        </w:numPr>
      </w:pPr>
      <w:r>
        <w:t xml:space="preserve">3.5 Description of Project Development Phases</w:t>
      </w:r>
    </w:p>
    <w:p>
      <w:pPr>
        <w:pStyle w:val="Compact"/>
        <w:numPr>
          <w:ilvl w:val="0"/>
          <w:numId w:val="1004"/>
        </w:numPr>
      </w:pPr>
      <w:r>
        <w:t xml:space="preserve">3.6 Waste Generation and Management</w:t>
      </w:r>
    </w:p>
    <w:p>
      <w:pPr>
        <w:pStyle w:val="Compact"/>
        <w:numPr>
          <w:ilvl w:val="0"/>
          <w:numId w:val="1004"/>
        </w:numPr>
      </w:pPr>
      <w:r>
        <w:t xml:space="preserve">3.7 Manpower Requirement</w:t>
      </w:r>
    </w:p>
    <w:p>
      <w:pPr>
        <w:pStyle w:val="Compact"/>
        <w:numPr>
          <w:ilvl w:val="0"/>
          <w:numId w:val="1004"/>
        </w:numPr>
      </w:pPr>
      <w:r>
        <w:t xml:space="preserve">3.8 Proposed Project Schedule</w:t>
      </w:r>
    </w:p>
    <w:bookmarkEnd w:id="11"/>
    <w:bookmarkStart w:id="12" w:name="Xce520ea24fffaac895383eb246b66f48ccab1eb"/>
    <w:p>
      <w:pPr>
        <w:pStyle w:val="Heading3"/>
      </w:pPr>
      <w:r>
        <w:rPr>
          <w:b/>
          <w:bCs/>
        </w:rPr>
        <w:t xml:space="preserve">CHAPTER FOUR: DESCRIPTION OF THE EXISTING PROJECT ENVIRONMENT</w:t>
      </w:r>
    </w:p>
    <w:p>
      <w:pPr>
        <w:pStyle w:val="Compact"/>
        <w:numPr>
          <w:ilvl w:val="0"/>
          <w:numId w:val="1005"/>
        </w:numPr>
      </w:pPr>
      <w:r>
        <w:t xml:space="preserve">4.1 Study Approach</w:t>
      </w:r>
    </w:p>
    <w:p>
      <w:pPr>
        <w:pStyle w:val="Compact"/>
        <w:numPr>
          <w:ilvl w:val="0"/>
          <w:numId w:val="1005"/>
        </w:numPr>
      </w:pPr>
      <w:r>
        <w:t xml:space="preserve">4.2 Reconnaissance Survey</w:t>
      </w:r>
    </w:p>
    <w:p>
      <w:pPr>
        <w:pStyle w:val="Compact"/>
        <w:numPr>
          <w:ilvl w:val="0"/>
          <w:numId w:val="1005"/>
        </w:numPr>
      </w:pPr>
      <w:r>
        <w:t xml:space="preserve">4.3 Spatial Boundary Delineation</w:t>
      </w:r>
    </w:p>
    <w:p>
      <w:pPr>
        <w:pStyle w:val="Compact"/>
        <w:numPr>
          <w:ilvl w:val="0"/>
          <w:numId w:val="1005"/>
        </w:numPr>
      </w:pPr>
      <w:r>
        <w:t xml:space="preserve">4.4 Sampling Methodology</w:t>
      </w:r>
    </w:p>
    <w:p>
      <w:pPr>
        <w:pStyle w:val="Compact"/>
        <w:numPr>
          <w:ilvl w:val="0"/>
          <w:numId w:val="1005"/>
        </w:numPr>
      </w:pPr>
      <w:r>
        <w:t xml:space="preserve">4.5 Study Team</w:t>
      </w:r>
    </w:p>
    <w:p>
      <w:pPr>
        <w:pStyle w:val="Compact"/>
        <w:numPr>
          <w:ilvl w:val="0"/>
          <w:numId w:val="1005"/>
        </w:numPr>
      </w:pPr>
      <w:r>
        <w:t xml:space="preserve">4.6 Sampling Strategy and Field Data Collection</w:t>
      </w:r>
    </w:p>
    <w:p>
      <w:pPr>
        <w:pStyle w:val="Compact"/>
        <w:numPr>
          <w:ilvl w:val="0"/>
          <w:numId w:val="1005"/>
        </w:numPr>
      </w:pPr>
      <w:r>
        <w:t xml:space="preserve">4.7 Quality Assurance / Quality Control</w:t>
      </w:r>
    </w:p>
    <w:p>
      <w:pPr>
        <w:pStyle w:val="Compact"/>
        <w:numPr>
          <w:ilvl w:val="0"/>
          <w:numId w:val="1005"/>
        </w:numPr>
      </w:pPr>
      <w:r>
        <w:t xml:space="preserve">4.8 Description of the Baseline Environment</w:t>
      </w:r>
    </w:p>
    <w:p>
      <w:pPr>
        <w:pStyle w:val="Compact"/>
        <w:numPr>
          <w:ilvl w:val="0"/>
          <w:numId w:val="1005"/>
        </w:numPr>
      </w:pPr>
      <w:r>
        <w:t xml:space="preserve">4.9 Field Studies and Laboratory Analysis</w:t>
      </w:r>
    </w:p>
    <w:p>
      <w:pPr>
        <w:pStyle w:val="Compact"/>
        <w:numPr>
          <w:ilvl w:val="0"/>
          <w:numId w:val="1005"/>
        </w:numPr>
      </w:pPr>
      <w:r>
        <w:t xml:space="preserve">4.10 Methodology and Determination of Parameters</w:t>
      </w:r>
    </w:p>
    <w:p>
      <w:pPr>
        <w:pStyle w:val="Compact"/>
        <w:numPr>
          <w:ilvl w:val="0"/>
          <w:numId w:val="1005"/>
        </w:numPr>
      </w:pPr>
      <w:r>
        <w:t xml:space="preserve">4.11. Results and Discussion</w:t>
      </w:r>
    </w:p>
    <w:p>
      <w:pPr>
        <w:pStyle w:val="Compact"/>
        <w:numPr>
          <w:ilvl w:val="0"/>
          <w:numId w:val="1005"/>
        </w:numPr>
      </w:pPr>
      <w:r>
        <w:t xml:space="preserve">4.12 Land Use Sensitivity</w:t>
      </w:r>
    </w:p>
    <w:p>
      <w:pPr>
        <w:pStyle w:val="Compact"/>
        <w:numPr>
          <w:ilvl w:val="0"/>
          <w:numId w:val="1005"/>
        </w:numPr>
      </w:pPr>
      <w:r>
        <w:t xml:space="preserve">4.13 Traffic Consideration</w:t>
      </w:r>
    </w:p>
    <w:p>
      <w:pPr>
        <w:pStyle w:val="Compact"/>
        <w:numPr>
          <w:ilvl w:val="0"/>
          <w:numId w:val="1005"/>
        </w:numPr>
      </w:pPr>
      <w:r>
        <w:t xml:space="preserve">4.14 Demography characteristics of sampled respondents</w:t>
      </w:r>
    </w:p>
    <w:p>
      <w:pPr>
        <w:pStyle w:val="Compact"/>
        <w:numPr>
          <w:ilvl w:val="0"/>
          <w:numId w:val="1005"/>
        </w:numPr>
      </w:pPr>
      <w:r>
        <w:t xml:space="preserve">4.15 Existing Infrastructure and Facilities</w:t>
      </w:r>
    </w:p>
    <w:p>
      <w:pPr>
        <w:pStyle w:val="Compact"/>
        <w:numPr>
          <w:ilvl w:val="0"/>
          <w:numId w:val="1005"/>
        </w:numPr>
      </w:pPr>
      <w:r>
        <w:t xml:space="preserve">4.16 Community Health Environment and Related Issues</w:t>
      </w:r>
    </w:p>
    <w:p>
      <w:pPr>
        <w:pStyle w:val="Compact"/>
        <w:numPr>
          <w:ilvl w:val="0"/>
          <w:numId w:val="1005"/>
        </w:numPr>
      </w:pPr>
      <w:r>
        <w:t xml:space="preserve">4.17 Public Perception, Concerns of the Public about the Project</w:t>
      </w:r>
    </w:p>
    <w:bookmarkEnd w:id="12"/>
    <w:bookmarkStart w:id="13" w:name="X937df101d9376bfffd1f0763c096d924313b409"/>
    <w:p>
      <w:pPr>
        <w:pStyle w:val="Heading3"/>
      </w:pPr>
      <w:r>
        <w:rPr>
          <w:b/>
          <w:bCs/>
        </w:rPr>
        <w:t xml:space="preserve">CHAPTER FIVE: POTENTIAL AND ASSOCIATED IMPACTS</w:t>
      </w:r>
    </w:p>
    <w:p>
      <w:pPr>
        <w:pStyle w:val="Compact"/>
        <w:numPr>
          <w:ilvl w:val="0"/>
          <w:numId w:val="1006"/>
        </w:numPr>
      </w:pPr>
      <w:r>
        <w:t xml:space="preserve">5.1 Introduction</w:t>
      </w:r>
    </w:p>
    <w:p>
      <w:pPr>
        <w:pStyle w:val="Compact"/>
        <w:numPr>
          <w:ilvl w:val="0"/>
          <w:numId w:val="1006"/>
        </w:numPr>
      </w:pPr>
      <w:r>
        <w:t xml:space="preserve">5.2 Preliminary Identification and Screening of Environmental Impacts</w:t>
      </w:r>
    </w:p>
    <w:p>
      <w:pPr>
        <w:pStyle w:val="Compact"/>
        <w:numPr>
          <w:ilvl w:val="0"/>
          <w:numId w:val="1006"/>
        </w:numPr>
      </w:pPr>
      <w:r>
        <w:t xml:space="preserve">5.3 Detailed Assessment of Impacts (STEP 4)</w:t>
      </w:r>
    </w:p>
    <w:p>
      <w:pPr>
        <w:pStyle w:val="Compact"/>
        <w:numPr>
          <w:ilvl w:val="0"/>
          <w:numId w:val="1006"/>
        </w:numPr>
      </w:pPr>
      <w:r>
        <w:t xml:space="preserve">5.4 Impact Analysis</w:t>
      </w:r>
    </w:p>
    <w:bookmarkEnd w:id="13"/>
    <w:bookmarkStart w:id="14" w:name="chapter-six-mitigation-measures"/>
    <w:p>
      <w:pPr>
        <w:pStyle w:val="Heading3"/>
      </w:pPr>
      <w:r>
        <w:rPr>
          <w:b/>
          <w:bCs/>
        </w:rPr>
        <w:t xml:space="preserve">CHAPTER SIX: MITIGATION MEASURES</w:t>
      </w:r>
    </w:p>
    <w:p>
      <w:pPr>
        <w:pStyle w:val="Compact"/>
        <w:numPr>
          <w:ilvl w:val="0"/>
          <w:numId w:val="1007"/>
        </w:numPr>
      </w:pPr>
      <w:r>
        <w:t xml:space="preserve">6.1 Introduction</w:t>
      </w:r>
    </w:p>
    <w:p>
      <w:pPr>
        <w:pStyle w:val="Compact"/>
        <w:numPr>
          <w:ilvl w:val="0"/>
          <w:numId w:val="1007"/>
        </w:numPr>
      </w:pPr>
      <w:r>
        <w:t xml:space="preserve">6.2 Mitigation Measures</w:t>
      </w:r>
    </w:p>
    <w:bookmarkEnd w:id="14"/>
    <w:bookmarkStart w:id="15" w:name="Xd318720553d53267be2cba542acac147ba1953d"/>
    <w:p>
      <w:pPr>
        <w:pStyle w:val="Heading3"/>
      </w:pPr>
      <w:r>
        <w:rPr>
          <w:b/>
          <w:bCs/>
        </w:rPr>
        <w:t xml:space="preserve">CHAPTER SEVEN: ENVIRONMENTAL MANAGEMENT PLAN</w:t>
      </w:r>
    </w:p>
    <w:p>
      <w:pPr>
        <w:pStyle w:val="Compact"/>
        <w:numPr>
          <w:ilvl w:val="0"/>
          <w:numId w:val="1008"/>
        </w:numPr>
      </w:pPr>
      <w:r>
        <w:t xml:space="preserve">7.1 Introduction</w:t>
      </w:r>
    </w:p>
    <w:p>
      <w:pPr>
        <w:pStyle w:val="Compact"/>
        <w:numPr>
          <w:ilvl w:val="0"/>
          <w:numId w:val="1008"/>
        </w:numPr>
      </w:pPr>
      <w:r>
        <w:t xml:space="preserve">7.2 Objective of the EMP</w:t>
      </w:r>
    </w:p>
    <w:p>
      <w:pPr>
        <w:pStyle w:val="Compact"/>
        <w:numPr>
          <w:ilvl w:val="0"/>
          <w:numId w:val="1008"/>
        </w:numPr>
      </w:pPr>
      <w:r>
        <w:t xml:space="preserve">7.3 Implementation of Mitigation Measures</w:t>
      </w:r>
    </w:p>
    <w:p>
      <w:pPr>
        <w:pStyle w:val="Compact"/>
        <w:numPr>
          <w:ilvl w:val="0"/>
          <w:numId w:val="1008"/>
        </w:numPr>
      </w:pPr>
      <w:r>
        <w:t xml:space="preserve">7.4 Environmental Management Programme/Resources</w:t>
      </w:r>
    </w:p>
    <w:p>
      <w:pPr>
        <w:pStyle w:val="Compact"/>
        <w:numPr>
          <w:ilvl w:val="0"/>
          <w:numId w:val="1008"/>
        </w:numPr>
      </w:pPr>
      <w:r>
        <w:t xml:space="preserve">7.5 Environmental Monitoring Programs and Parameters</w:t>
      </w:r>
    </w:p>
    <w:p>
      <w:pPr>
        <w:pStyle w:val="Compact"/>
        <w:numPr>
          <w:ilvl w:val="0"/>
          <w:numId w:val="1008"/>
        </w:numPr>
      </w:pPr>
      <w:r>
        <w:t xml:space="preserve">7.6 Project’s Health and Safety Plan</w:t>
      </w:r>
    </w:p>
    <w:p>
      <w:pPr>
        <w:pStyle w:val="Compact"/>
        <w:numPr>
          <w:ilvl w:val="0"/>
          <w:numId w:val="1008"/>
        </w:numPr>
      </w:pPr>
      <w:r>
        <w:t xml:space="preserve">7.7 Emergency Response Plan</w:t>
      </w:r>
    </w:p>
    <w:p>
      <w:pPr>
        <w:pStyle w:val="Compact"/>
        <w:numPr>
          <w:ilvl w:val="0"/>
          <w:numId w:val="1008"/>
        </w:numPr>
      </w:pPr>
      <w:r>
        <w:t xml:space="preserve">7.8 Monitoring Schedule and Parameters</w:t>
      </w:r>
    </w:p>
    <w:p>
      <w:pPr>
        <w:pStyle w:val="Compact"/>
        <w:numPr>
          <w:ilvl w:val="0"/>
          <w:numId w:val="1008"/>
        </w:numPr>
      </w:pPr>
      <w:r>
        <w:t xml:space="preserve">7.9 Pol</w:t>
      </w:r>
    </w:p>
    <w:p>
      <w:pPr>
        <w:pStyle w:val="Compact"/>
        <w:numPr>
          <w:ilvl w:val="0"/>
          <w:numId w:val="1008"/>
        </w:numPr>
      </w:pPr>
      <w:r>
        <w:t xml:space="preserve">7.10 Noise Minimization Guidelines</w:t>
      </w:r>
    </w:p>
    <w:p>
      <w:pPr>
        <w:pStyle w:val="Compact"/>
        <w:numPr>
          <w:ilvl w:val="0"/>
          <w:numId w:val="1008"/>
        </w:numPr>
      </w:pPr>
      <w:r>
        <w:t xml:space="preserve">7.11 Site Inspection Procedures</w:t>
      </w:r>
    </w:p>
    <w:p>
      <w:pPr>
        <w:pStyle w:val="Compact"/>
        <w:numPr>
          <w:ilvl w:val="0"/>
          <w:numId w:val="1008"/>
        </w:numPr>
      </w:pPr>
      <w:r>
        <w:t xml:space="preserve">7.12 Stakeholders Engagement</w:t>
      </w:r>
    </w:p>
    <w:p>
      <w:pPr>
        <w:pStyle w:val="Compact"/>
        <w:numPr>
          <w:ilvl w:val="0"/>
          <w:numId w:val="1008"/>
        </w:numPr>
      </w:pPr>
      <w:r>
        <w:t xml:space="preserve">7.13 Grievance Resolution Mechanism(GRM)</w:t>
      </w:r>
    </w:p>
    <w:bookmarkEnd w:id="15"/>
    <w:bookmarkStart w:id="16" w:name="X7b63f3884a5e5f637edb11aa2c1243727e40f50"/>
    <w:p>
      <w:pPr>
        <w:pStyle w:val="Heading3"/>
      </w:pPr>
      <w:r>
        <w:rPr>
          <w:b/>
          <w:bCs/>
        </w:rPr>
        <w:t xml:space="preserve">CHAPTER EIGHT: DECOMMISSIONING/CLOSURE PLAN</w:t>
      </w:r>
    </w:p>
    <w:p>
      <w:pPr>
        <w:pStyle w:val="Compact"/>
        <w:numPr>
          <w:ilvl w:val="0"/>
          <w:numId w:val="1009"/>
        </w:numPr>
      </w:pPr>
      <w:r>
        <w:t xml:space="preserve">8.1 Introduction</w:t>
      </w:r>
    </w:p>
    <w:p>
      <w:pPr>
        <w:pStyle w:val="Compact"/>
        <w:numPr>
          <w:ilvl w:val="0"/>
          <w:numId w:val="1009"/>
        </w:numPr>
      </w:pPr>
      <w:r>
        <w:t xml:space="preserve">8.2 Decommissioning</w:t>
      </w:r>
    </w:p>
    <w:p>
      <w:pPr>
        <w:pStyle w:val="Compact"/>
        <w:numPr>
          <w:ilvl w:val="0"/>
          <w:numId w:val="1009"/>
        </w:numPr>
      </w:pPr>
      <w:r>
        <w:t xml:space="preserve">8.3 Site Restoration and Remediation</w:t>
      </w:r>
    </w:p>
    <w:bookmarkEnd w:id="16"/>
    <w:bookmarkStart w:id="17" w:name="Xd97318231a2c15d326c8ac6148540cb0f294b39"/>
    <w:p>
      <w:pPr>
        <w:pStyle w:val="Heading3"/>
      </w:pPr>
      <w:r>
        <w:rPr>
          <w:b/>
          <w:bCs/>
        </w:rPr>
        <w:t xml:space="preserve">CHAPTER NINE: CONCLUSION AND RECOMMENDATION</w:t>
      </w:r>
    </w:p>
    <w:p>
      <w:pPr>
        <w:pStyle w:val="Compact"/>
        <w:numPr>
          <w:ilvl w:val="0"/>
          <w:numId w:val="1010"/>
        </w:numPr>
      </w:pPr>
      <w:r>
        <w:t xml:space="preserve">9.1 Conclusion</w:t>
      </w:r>
    </w:p>
    <w:p>
      <w:pPr>
        <w:pStyle w:val="Compact"/>
        <w:numPr>
          <w:ilvl w:val="0"/>
          <w:numId w:val="1010"/>
        </w:numPr>
      </w:pPr>
      <w:r>
        <w:t xml:space="preserve">9.2 Recommendation</w:t>
      </w:r>
    </w:p>
    <w:bookmarkEnd w:id="17"/>
    <w:bookmarkStart w:id="18" w:name="references"/>
    <w:p>
      <w:pPr>
        <w:pStyle w:val="Heading3"/>
      </w:pPr>
      <w:r>
        <w:rPr>
          <w:b/>
          <w:bCs/>
        </w:rPr>
        <w:t xml:space="preserve">REFERENCES</w:t>
      </w:r>
    </w:p>
    <w:p>
      <w:r>
        <w:pict>
          <v:rect style="width:0;height:1.5pt" o:hralign="center" o:hrstd="t" o:hr="t"/>
        </w:pict>
      </w:r>
    </w:p>
    <w:bookmarkEnd w:id="18"/>
    <w:bookmarkEnd w:id="19"/>
    <w:bookmarkStart w:id="20" w:name="list-of-tables"/>
    <w:p>
      <w:pPr>
        <w:pStyle w:val="Heading2"/>
      </w:pPr>
      <w:r>
        <w:rPr>
          <w:b/>
          <w:bCs/>
        </w:rPr>
        <w:t xml:space="preserve">LIST OF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Table No.</w:t>
            </w:r>
          </w:p>
        </w:tc>
        <w:tc>
          <w:tcPr/>
          <w:p>
            <w:pPr>
              <w:pStyle w:val="Compact"/>
              <w:jc w:val="left"/>
            </w:pPr>
            <w:r>
              <w:t xml:space="preserve">Description</w:t>
            </w:r>
          </w:p>
        </w:tc>
      </w:tr>
      <w:tr>
        <w:tc>
          <w:tcPr/>
          <w:p>
            <w:pPr>
              <w:pStyle w:val="Compact"/>
              <w:jc w:val="left"/>
            </w:pPr>
            <w:r>
              <w:rPr>
                <w:b/>
                <w:bCs/>
              </w:rPr>
              <w:t xml:space="preserve">Table 3.1</w:t>
            </w:r>
          </w:p>
        </w:tc>
        <w:tc>
          <w:tcPr/>
          <w:p>
            <w:pPr>
              <w:pStyle w:val="Compact"/>
              <w:jc w:val="left"/>
            </w:pPr>
            <w:r>
              <w:t xml:space="preserve">Types and Dimension of Ocean Freight Container</w:t>
            </w:r>
          </w:p>
        </w:tc>
      </w:tr>
      <w:tr>
        <w:tc>
          <w:tcPr/>
          <w:p>
            <w:pPr>
              <w:pStyle w:val="Compact"/>
              <w:jc w:val="left"/>
            </w:pPr>
            <w:r>
              <w:rPr>
                <w:b/>
                <w:bCs/>
              </w:rPr>
              <w:t xml:space="preserve">Table 3.2</w:t>
            </w:r>
          </w:p>
        </w:tc>
        <w:tc>
          <w:tcPr/>
          <w:p>
            <w:pPr>
              <w:pStyle w:val="Compact"/>
              <w:jc w:val="left"/>
            </w:pPr>
            <w:r>
              <w:t xml:space="preserve">List of equipment, machinery and material for dredging and reclamation</w:t>
            </w:r>
          </w:p>
        </w:tc>
      </w:tr>
      <w:tr>
        <w:tc>
          <w:tcPr/>
          <w:p>
            <w:pPr>
              <w:pStyle w:val="Compact"/>
              <w:jc w:val="left"/>
            </w:pPr>
            <w:r>
              <w:rPr>
                <w:b/>
                <w:bCs/>
              </w:rPr>
              <w:t xml:space="preserve">Table 3.3</w:t>
            </w:r>
          </w:p>
        </w:tc>
        <w:tc>
          <w:tcPr/>
          <w:p>
            <w:pPr>
              <w:pStyle w:val="Compact"/>
              <w:jc w:val="left"/>
            </w:pPr>
            <w:r>
              <w:t xml:space="preserve">Geographical coordinate list of the proposed boreholes points (Sample points)</w:t>
            </w:r>
          </w:p>
        </w:tc>
      </w:tr>
      <w:tr>
        <w:tc>
          <w:tcPr/>
          <w:p>
            <w:pPr>
              <w:pStyle w:val="Compact"/>
              <w:jc w:val="left"/>
            </w:pPr>
            <w:r>
              <w:rPr>
                <w:b/>
                <w:bCs/>
              </w:rPr>
              <w:t xml:space="preserve">Table 3.4</w:t>
            </w:r>
          </w:p>
        </w:tc>
        <w:tc>
          <w:tcPr/>
          <w:p>
            <w:pPr>
              <w:pStyle w:val="Compact"/>
              <w:jc w:val="left"/>
            </w:pPr>
            <w:r>
              <w:t xml:space="preserve">Sources and estimates of construction inputs for the proposed terminal</w:t>
            </w:r>
          </w:p>
        </w:tc>
      </w:tr>
      <w:tr>
        <w:tc>
          <w:tcPr/>
          <w:p>
            <w:pPr>
              <w:pStyle w:val="Compact"/>
              <w:jc w:val="left"/>
            </w:pPr>
            <w:r>
              <w:rPr>
                <w:b/>
                <w:bCs/>
              </w:rPr>
              <w:t xml:space="preserve">Table 3.5</w:t>
            </w:r>
          </w:p>
        </w:tc>
        <w:tc>
          <w:tcPr/>
          <w:p>
            <w:pPr>
              <w:pStyle w:val="Compact"/>
              <w:jc w:val="left"/>
            </w:pPr>
            <w:r>
              <w:t xml:space="preserve">List of handling equipment and machinery for operation activities</w:t>
            </w:r>
          </w:p>
        </w:tc>
      </w:tr>
      <w:tr>
        <w:tc>
          <w:tcPr/>
          <w:p>
            <w:pPr>
              <w:pStyle w:val="Compact"/>
              <w:jc w:val="left"/>
            </w:pPr>
            <w:r>
              <w:rPr>
                <w:b/>
                <w:bCs/>
              </w:rPr>
              <w:t xml:space="preserve">Table 3.6</w:t>
            </w:r>
          </w:p>
        </w:tc>
        <w:tc>
          <w:tcPr/>
          <w:p>
            <w:pPr>
              <w:pStyle w:val="Compact"/>
              <w:jc w:val="left"/>
            </w:pPr>
            <w:r>
              <w:t xml:space="preserve">Summary of wastes and sources anticipated in the proposed terminal</w:t>
            </w:r>
          </w:p>
        </w:tc>
      </w:tr>
      <w:tr>
        <w:tc>
          <w:tcPr/>
          <w:p>
            <w:pPr>
              <w:pStyle w:val="Compact"/>
              <w:jc w:val="left"/>
            </w:pPr>
            <w:r>
              <w:rPr>
                <w:b/>
                <w:bCs/>
              </w:rPr>
              <w:t xml:space="preserve">Table 3.7</w:t>
            </w:r>
          </w:p>
        </w:tc>
        <w:tc>
          <w:tcPr/>
          <w:p>
            <w:pPr>
              <w:pStyle w:val="Compact"/>
              <w:jc w:val="left"/>
            </w:pPr>
            <w:r>
              <w:t xml:space="preserve">Summary of wastes and sources anticipated in the proposed terminal</w:t>
            </w:r>
          </w:p>
        </w:tc>
      </w:tr>
      <w:tr>
        <w:tc>
          <w:tcPr/>
          <w:p>
            <w:pPr>
              <w:pStyle w:val="Compact"/>
              <w:jc w:val="left"/>
            </w:pPr>
            <w:r>
              <w:rPr>
                <w:b/>
                <w:bCs/>
              </w:rPr>
              <w:t xml:space="preserve">Table 3.8</w:t>
            </w:r>
          </w:p>
        </w:tc>
        <w:tc>
          <w:tcPr/>
          <w:p>
            <w:pPr>
              <w:pStyle w:val="Compact"/>
              <w:jc w:val="left"/>
            </w:pPr>
            <w:r>
              <w:t xml:space="preserve">Anticipated manpower for reclamation phase of the project</w:t>
            </w:r>
          </w:p>
        </w:tc>
      </w:tr>
      <w:tr>
        <w:tc>
          <w:tcPr/>
          <w:p>
            <w:pPr>
              <w:pStyle w:val="Compact"/>
              <w:jc w:val="left"/>
            </w:pPr>
            <w:r>
              <w:rPr>
                <w:b/>
                <w:bCs/>
              </w:rPr>
              <w:t xml:space="preserve">Table 3.9</w:t>
            </w:r>
          </w:p>
        </w:tc>
        <w:tc>
          <w:tcPr/>
          <w:p>
            <w:pPr>
              <w:pStyle w:val="Compact"/>
              <w:jc w:val="left"/>
            </w:pPr>
            <w:r>
              <w:t xml:space="preserve">Anticipated manpower for operation phase of the project</w:t>
            </w:r>
          </w:p>
        </w:tc>
      </w:tr>
      <w:tr>
        <w:tc>
          <w:tcPr/>
          <w:p>
            <w:pPr>
              <w:pStyle w:val="Compact"/>
              <w:jc w:val="left"/>
            </w:pPr>
            <w:r>
              <w:rPr>
                <w:b/>
                <w:bCs/>
              </w:rPr>
              <w:t xml:space="preserve">Table 3.10</w:t>
            </w:r>
          </w:p>
        </w:tc>
        <w:tc>
          <w:tcPr/>
          <w:p>
            <w:pPr>
              <w:pStyle w:val="Compact"/>
              <w:jc w:val="left"/>
            </w:pPr>
            <w:r>
              <w:t xml:space="preserve">Proposed Project Implementation Schedule</w:t>
            </w:r>
          </w:p>
        </w:tc>
      </w:tr>
      <w:tr>
        <w:tc>
          <w:tcPr/>
          <w:p>
            <w:pPr>
              <w:pStyle w:val="Compact"/>
              <w:jc w:val="left"/>
            </w:pPr>
            <w:r>
              <w:rPr>
                <w:b/>
                <w:bCs/>
              </w:rPr>
              <w:t xml:space="preserve">Table 4.1</w:t>
            </w:r>
          </w:p>
        </w:tc>
        <w:tc>
          <w:tcPr/>
          <w:p>
            <w:pPr>
              <w:pStyle w:val="Compact"/>
              <w:jc w:val="left"/>
            </w:pPr>
            <w:r>
              <w:t xml:space="preserve">Sampling Points</w:t>
            </w:r>
          </w:p>
        </w:tc>
      </w:tr>
      <w:tr>
        <w:tc>
          <w:tcPr/>
          <w:p>
            <w:pPr>
              <w:pStyle w:val="Compact"/>
              <w:jc w:val="left"/>
            </w:pPr>
            <w:r>
              <w:rPr>
                <w:b/>
                <w:bCs/>
              </w:rPr>
              <w:t xml:space="preserve">Table 4.2</w:t>
            </w:r>
          </w:p>
        </w:tc>
        <w:tc>
          <w:tcPr/>
          <w:p>
            <w:pPr>
              <w:pStyle w:val="Compact"/>
              <w:jc w:val="left"/>
            </w:pPr>
            <w:r>
              <w:t xml:space="preserve">Geophysical coordinates of the sampling location</w:t>
            </w:r>
          </w:p>
        </w:tc>
      </w:tr>
      <w:tr>
        <w:tc>
          <w:tcPr/>
          <w:p>
            <w:pPr>
              <w:pStyle w:val="Compact"/>
              <w:jc w:val="left"/>
            </w:pPr>
            <w:r>
              <w:rPr>
                <w:b/>
                <w:bCs/>
              </w:rPr>
              <w:t xml:space="preserve">Table 4.3</w:t>
            </w:r>
          </w:p>
        </w:tc>
        <w:tc>
          <w:tcPr/>
          <w:p>
            <w:pPr>
              <w:pStyle w:val="Compact"/>
              <w:jc w:val="left"/>
            </w:pPr>
            <w:r>
              <w:t xml:space="preserve">Environmental Components and Associated Methodologies</w:t>
            </w:r>
          </w:p>
        </w:tc>
      </w:tr>
      <w:tr>
        <w:tc>
          <w:tcPr/>
          <w:p>
            <w:pPr>
              <w:pStyle w:val="Compact"/>
              <w:jc w:val="left"/>
            </w:pPr>
            <w:r>
              <w:rPr>
                <w:b/>
                <w:bCs/>
              </w:rPr>
              <w:t xml:space="preserve">Table 4.4</w:t>
            </w:r>
          </w:p>
        </w:tc>
        <w:tc>
          <w:tcPr/>
          <w:p>
            <w:pPr>
              <w:pStyle w:val="Compact"/>
              <w:jc w:val="left"/>
            </w:pPr>
            <w:r>
              <w:t xml:space="preserve">Weather pattern recorded within study area</w:t>
            </w:r>
          </w:p>
        </w:tc>
      </w:tr>
      <w:tr>
        <w:tc>
          <w:tcPr/>
          <w:p>
            <w:pPr>
              <w:pStyle w:val="Compact"/>
              <w:jc w:val="left"/>
            </w:pPr>
            <w:r>
              <w:rPr>
                <w:b/>
                <w:bCs/>
              </w:rPr>
              <w:t xml:space="preserve">Table 4.5</w:t>
            </w:r>
          </w:p>
        </w:tc>
        <w:tc>
          <w:tcPr/>
          <w:p>
            <w:pPr>
              <w:pStyle w:val="Compact"/>
              <w:jc w:val="left"/>
            </w:pPr>
            <w:r>
              <w:t xml:space="preserve">Annual Total and Mean yearly Rainfall Characteristics</w:t>
            </w:r>
          </w:p>
        </w:tc>
      </w:tr>
      <w:tr>
        <w:tc>
          <w:tcPr/>
          <w:p>
            <w:pPr>
              <w:pStyle w:val="Compact"/>
              <w:jc w:val="left"/>
            </w:pPr>
            <w:r>
              <w:rPr>
                <w:b/>
                <w:bCs/>
              </w:rPr>
              <w:t xml:space="preserve">Table 4.6</w:t>
            </w:r>
          </w:p>
        </w:tc>
        <w:tc>
          <w:tcPr/>
          <w:p>
            <w:pPr>
              <w:pStyle w:val="Compact"/>
              <w:jc w:val="left"/>
            </w:pPr>
            <w:r>
              <w:t xml:space="preserve">Mean Monthly Rainfall (MM) (1980 - 2020) in the Project Area</w:t>
            </w:r>
          </w:p>
        </w:tc>
      </w:tr>
      <w:tr>
        <w:tc>
          <w:tcPr/>
          <w:p>
            <w:pPr>
              <w:pStyle w:val="Compact"/>
              <w:jc w:val="left"/>
            </w:pPr>
            <w:r>
              <w:rPr>
                <w:b/>
                <w:bCs/>
              </w:rPr>
              <w:t xml:space="preserve">Table 4.7</w:t>
            </w:r>
          </w:p>
        </w:tc>
        <w:tc>
          <w:tcPr/>
          <w:p>
            <w:pPr>
              <w:pStyle w:val="Compact"/>
              <w:jc w:val="left"/>
            </w:pPr>
            <w:r>
              <w:t xml:space="preserve">Relative humidity of the study area</w:t>
            </w:r>
          </w:p>
        </w:tc>
      </w:tr>
      <w:tr>
        <w:tc>
          <w:tcPr/>
          <w:p>
            <w:pPr>
              <w:pStyle w:val="Compact"/>
              <w:jc w:val="left"/>
            </w:pPr>
            <w:r>
              <w:rPr>
                <w:b/>
                <w:bCs/>
              </w:rPr>
              <w:t xml:space="preserve">Table 4.8</w:t>
            </w:r>
          </w:p>
        </w:tc>
        <w:tc>
          <w:tcPr/>
          <w:p>
            <w:pPr>
              <w:pStyle w:val="Compact"/>
              <w:jc w:val="left"/>
            </w:pPr>
            <w:r>
              <w:t xml:space="preserve">Average Weather Trend for Lagos (1991-2021)</w:t>
            </w:r>
          </w:p>
        </w:tc>
      </w:tr>
      <w:tr>
        <w:tc>
          <w:tcPr/>
          <w:p>
            <w:pPr>
              <w:pStyle w:val="Compact"/>
              <w:jc w:val="left"/>
            </w:pPr>
            <w:r>
              <w:rPr>
                <w:b/>
                <w:bCs/>
              </w:rPr>
              <w:t xml:space="preserve">Table 4.9</w:t>
            </w:r>
          </w:p>
        </w:tc>
        <w:tc>
          <w:tcPr/>
          <w:p>
            <w:pPr>
              <w:pStyle w:val="Compact"/>
              <w:jc w:val="left"/>
            </w:pPr>
            <w:r>
              <w:t xml:space="preserve">Wind speed and direction of the study area</w:t>
            </w:r>
          </w:p>
        </w:tc>
      </w:tr>
      <w:tr>
        <w:tc>
          <w:tcPr/>
          <w:p>
            <w:pPr>
              <w:pStyle w:val="Compact"/>
              <w:jc w:val="left"/>
            </w:pPr>
            <w:r>
              <w:rPr>
                <w:b/>
                <w:bCs/>
              </w:rPr>
              <w:t xml:space="preserve">Table 4.10</w:t>
            </w:r>
          </w:p>
        </w:tc>
        <w:tc>
          <w:tcPr/>
          <w:p>
            <w:pPr>
              <w:pStyle w:val="Compact"/>
              <w:jc w:val="left"/>
            </w:pPr>
            <w:r>
              <w:t xml:space="preserve">Wind speed range of the study area</w:t>
            </w:r>
          </w:p>
        </w:tc>
      </w:tr>
      <w:tr>
        <w:tc>
          <w:tcPr/>
          <w:p>
            <w:pPr>
              <w:pStyle w:val="Compact"/>
              <w:jc w:val="left"/>
            </w:pPr>
            <w:r>
              <w:rPr>
                <w:b/>
                <w:bCs/>
              </w:rPr>
              <w:t xml:space="preserve">Table 4.11</w:t>
            </w:r>
          </w:p>
        </w:tc>
        <w:tc>
          <w:tcPr/>
          <w:p>
            <w:pPr>
              <w:pStyle w:val="Compact"/>
              <w:jc w:val="left"/>
            </w:pPr>
            <w:r>
              <w:t xml:space="preserve">Field Sample Handling and Preservation Procedures</w:t>
            </w:r>
          </w:p>
        </w:tc>
      </w:tr>
      <w:tr>
        <w:tc>
          <w:tcPr/>
          <w:p>
            <w:pPr>
              <w:pStyle w:val="Compact"/>
              <w:jc w:val="left"/>
            </w:pPr>
            <w:r>
              <w:rPr>
                <w:b/>
                <w:bCs/>
              </w:rPr>
              <w:t xml:space="preserve">Table 4.12</w:t>
            </w:r>
          </w:p>
        </w:tc>
        <w:tc>
          <w:tcPr/>
          <w:p>
            <w:pPr>
              <w:pStyle w:val="Compact"/>
              <w:jc w:val="left"/>
            </w:pPr>
            <w:r>
              <w:t xml:space="preserve">List of Air Quality Equipment Used in the Study</w:t>
            </w:r>
          </w:p>
        </w:tc>
      </w:tr>
      <w:tr>
        <w:tc>
          <w:tcPr/>
          <w:p>
            <w:pPr>
              <w:pStyle w:val="Compact"/>
              <w:jc w:val="left"/>
            </w:pPr>
            <w:r>
              <w:rPr>
                <w:b/>
                <w:bCs/>
              </w:rPr>
              <w:t xml:space="preserve">Table 4.13</w:t>
            </w:r>
          </w:p>
        </w:tc>
        <w:tc>
          <w:tcPr/>
          <w:p>
            <w:pPr>
              <w:pStyle w:val="Compact"/>
              <w:jc w:val="left"/>
            </w:pPr>
            <w:r>
              <w:t xml:space="preserve">WHO Standards for Criteria Pollutants</w:t>
            </w:r>
          </w:p>
        </w:tc>
      </w:tr>
      <w:tr>
        <w:tc>
          <w:tcPr/>
          <w:p>
            <w:pPr>
              <w:pStyle w:val="Compact"/>
              <w:jc w:val="left"/>
            </w:pPr>
            <w:r>
              <w:rPr>
                <w:b/>
                <w:bCs/>
              </w:rPr>
              <w:t xml:space="preserve">Table 4.14</w:t>
            </w:r>
          </w:p>
        </w:tc>
        <w:tc>
          <w:tcPr/>
          <w:p>
            <w:pPr>
              <w:pStyle w:val="Compact"/>
              <w:jc w:val="left"/>
            </w:pPr>
            <w:r>
              <w:t xml:space="preserve">List of methods used for water analysis</w:t>
            </w:r>
          </w:p>
        </w:tc>
      </w:tr>
      <w:tr>
        <w:tc>
          <w:tcPr/>
          <w:p>
            <w:pPr>
              <w:pStyle w:val="Compact"/>
              <w:jc w:val="left"/>
            </w:pPr>
            <w:r>
              <w:rPr>
                <w:b/>
                <w:bCs/>
              </w:rPr>
              <w:t xml:space="preserve">Table 4.16</w:t>
            </w:r>
          </w:p>
        </w:tc>
        <w:tc>
          <w:tcPr/>
          <w:p>
            <w:pPr>
              <w:pStyle w:val="Compact"/>
              <w:jc w:val="left"/>
            </w:pPr>
            <w:r>
              <w:t xml:space="preserve">List of Method for Soil Determination</w:t>
            </w:r>
          </w:p>
        </w:tc>
      </w:tr>
      <w:tr>
        <w:tc>
          <w:tcPr/>
          <w:p>
            <w:pPr>
              <w:pStyle w:val="Compact"/>
              <w:jc w:val="left"/>
            </w:pPr>
            <w:r>
              <w:rPr>
                <w:b/>
                <w:bCs/>
              </w:rPr>
              <w:t xml:space="preserve">Table 4.17</w:t>
            </w:r>
          </w:p>
        </w:tc>
        <w:tc>
          <w:tcPr/>
          <w:p>
            <w:pPr>
              <w:pStyle w:val="Compact"/>
              <w:jc w:val="left"/>
            </w:pPr>
            <w:r>
              <w:t xml:space="preserve">Mean values of Gaseous Pollutants measured during the Study</w:t>
            </w:r>
          </w:p>
        </w:tc>
      </w:tr>
      <w:tr>
        <w:tc>
          <w:tcPr/>
          <w:p>
            <w:pPr>
              <w:pStyle w:val="Compact"/>
              <w:jc w:val="left"/>
            </w:pPr>
            <w:r>
              <w:rPr>
                <w:b/>
                <w:bCs/>
              </w:rPr>
              <w:t xml:space="preserve">Table 4.15</w:t>
            </w:r>
          </w:p>
        </w:tc>
        <w:tc>
          <w:tcPr/>
          <w:p>
            <w:pPr>
              <w:pStyle w:val="Compact"/>
              <w:jc w:val="left"/>
            </w:pPr>
            <w:r>
              <w:t xml:space="preserve">Result of the Ambient Noise Level during dry season</w:t>
            </w:r>
          </w:p>
        </w:tc>
      </w:tr>
      <w:tr>
        <w:tc>
          <w:tcPr/>
          <w:p>
            <w:pPr>
              <w:pStyle w:val="Compact"/>
              <w:jc w:val="left"/>
            </w:pPr>
            <w:r>
              <w:rPr>
                <w:b/>
                <w:bCs/>
              </w:rPr>
              <w:t xml:space="preserve">Table 4.16</w:t>
            </w:r>
          </w:p>
        </w:tc>
        <w:tc>
          <w:tcPr/>
          <w:p>
            <w:pPr>
              <w:pStyle w:val="Compact"/>
              <w:jc w:val="left"/>
            </w:pPr>
            <w:r>
              <w:t xml:space="preserve">Noise Exposure Limits for General Environment</w:t>
            </w:r>
          </w:p>
        </w:tc>
      </w:tr>
      <w:tr>
        <w:tc>
          <w:tcPr/>
          <w:p>
            <w:pPr>
              <w:pStyle w:val="Compact"/>
              <w:jc w:val="left"/>
            </w:pPr>
            <w:r>
              <w:rPr>
                <w:b/>
                <w:bCs/>
              </w:rPr>
              <w:t xml:space="preserve">Table 4.17</w:t>
            </w:r>
          </w:p>
        </w:tc>
        <w:tc>
          <w:tcPr/>
          <w:p>
            <w:pPr>
              <w:pStyle w:val="Compact"/>
              <w:jc w:val="left"/>
            </w:pPr>
            <w:r>
              <w:t xml:space="preserve">Surface Water Results</w:t>
            </w:r>
          </w:p>
        </w:tc>
      </w:tr>
      <w:tr>
        <w:tc>
          <w:tcPr/>
          <w:p>
            <w:pPr>
              <w:pStyle w:val="Compact"/>
              <w:jc w:val="left"/>
            </w:pPr>
            <w:r>
              <w:rPr>
                <w:b/>
                <w:bCs/>
              </w:rPr>
              <w:t xml:space="preserve">Table 4.18</w:t>
            </w:r>
          </w:p>
        </w:tc>
        <w:tc>
          <w:tcPr/>
          <w:p>
            <w:pPr>
              <w:pStyle w:val="Compact"/>
              <w:jc w:val="left"/>
            </w:pPr>
            <w:r>
              <w:t xml:space="preserve">Statistical Representation of Surface Water Analysis Result</w:t>
            </w:r>
          </w:p>
        </w:tc>
      </w:tr>
      <w:tr>
        <w:tc>
          <w:tcPr/>
          <w:p>
            <w:pPr>
              <w:pStyle w:val="Compact"/>
              <w:jc w:val="left"/>
            </w:pPr>
            <w:r>
              <w:rPr>
                <w:b/>
                <w:bCs/>
              </w:rPr>
              <w:t xml:space="preserve">Table: 4.19</w:t>
            </w:r>
          </w:p>
        </w:tc>
        <w:tc>
          <w:tcPr/>
          <w:p>
            <w:pPr>
              <w:pStyle w:val="Compact"/>
              <w:jc w:val="left"/>
            </w:pPr>
            <w:r>
              <w:t xml:space="preserve">Result of Soil Sample Analysis (SQ1)</w:t>
            </w:r>
          </w:p>
        </w:tc>
      </w:tr>
      <w:tr>
        <w:tc>
          <w:tcPr/>
          <w:p>
            <w:pPr>
              <w:pStyle w:val="Compact"/>
              <w:jc w:val="left"/>
            </w:pPr>
            <w:r>
              <w:rPr>
                <w:b/>
                <w:bCs/>
              </w:rPr>
              <w:t xml:space="preserve">Table: 4.20</w:t>
            </w:r>
          </w:p>
        </w:tc>
        <w:tc>
          <w:tcPr/>
          <w:p>
            <w:pPr>
              <w:pStyle w:val="Compact"/>
              <w:jc w:val="left"/>
            </w:pPr>
            <w:r>
              <w:t xml:space="preserve">Result of Soil Sample Analysis (SQ2)</w:t>
            </w:r>
          </w:p>
        </w:tc>
      </w:tr>
      <w:tr>
        <w:tc>
          <w:tcPr/>
          <w:p>
            <w:pPr>
              <w:pStyle w:val="Compact"/>
              <w:jc w:val="left"/>
            </w:pPr>
            <w:r>
              <w:rPr>
                <w:b/>
                <w:bCs/>
              </w:rPr>
              <w:t xml:space="preserve">Table: 4.21</w:t>
            </w:r>
          </w:p>
        </w:tc>
        <w:tc>
          <w:tcPr/>
          <w:p>
            <w:pPr>
              <w:pStyle w:val="Compact"/>
              <w:jc w:val="left"/>
            </w:pPr>
            <w:r>
              <w:t xml:space="preserve">Result of Soil Sample Analysis (SQ3)</w:t>
            </w:r>
          </w:p>
        </w:tc>
      </w:tr>
      <w:tr>
        <w:tc>
          <w:tcPr/>
          <w:p>
            <w:pPr>
              <w:pStyle w:val="Compact"/>
              <w:jc w:val="left"/>
            </w:pPr>
            <w:r>
              <w:rPr>
                <w:b/>
                <w:bCs/>
              </w:rPr>
              <w:t xml:space="preserve">Table: 4.22</w:t>
            </w:r>
          </w:p>
        </w:tc>
        <w:tc>
          <w:tcPr/>
          <w:p>
            <w:pPr>
              <w:pStyle w:val="Compact"/>
              <w:jc w:val="left"/>
            </w:pPr>
            <w:r>
              <w:t xml:space="preserve">Result of soil sample determination in the Project Area (SQ Control)</w:t>
            </w:r>
          </w:p>
        </w:tc>
      </w:tr>
      <w:tr>
        <w:tc>
          <w:tcPr/>
          <w:p>
            <w:pPr>
              <w:pStyle w:val="Compact"/>
              <w:jc w:val="left"/>
            </w:pPr>
            <w:r>
              <w:rPr>
                <w:b/>
                <w:bCs/>
              </w:rPr>
              <w:t xml:space="preserve">Table 4.23</w:t>
            </w:r>
          </w:p>
        </w:tc>
        <w:tc>
          <w:tcPr/>
          <w:p>
            <w:pPr>
              <w:pStyle w:val="Compact"/>
              <w:jc w:val="left"/>
            </w:pPr>
            <w:r>
              <w:t xml:space="preserve">Result of heavy metals concentration in soil in the Project Area (SQ!)</w:t>
            </w:r>
          </w:p>
        </w:tc>
      </w:tr>
      <w:tr>
        <w:tc>
          <w:tcPr/>
          <w:p>
            <w:pPr>
              <w:pStyle w:val="Compact"/>
              <w:jc w:val="left"/>
            </w:pPr>
            <w:r>
              <w:rPr>
                <w:b/>
                <w:bCs/>
              </w:rPr>
              <w:t xml:space="preserve">Table 4.24</w:t>
            </w:r>
          </w:p>
        </w:tc>
        <w:tc>
          <w:tcPr/>
          <w:p>
            <w:pPr>
              <w:pStyle w:val="Compact"/>
              <w:jc w:val="left"/>
            </w:pPr>
            <w:r>
              <w:t xml:space="preserve">Result of heavy metals concentration in soil (SQ2)</w:t>
            </w:r>
          </w:p>
        </w:tc>
      </w:tr>
      <w:tr>
        <w:tc>
          <w:tcPr/>
          <w:p>
            <w:pPr>
              <w:pStyle w:val="Compact"/>
              <w:jc w:val="left"/>
            </w:pPr>
            <w:r>
              <w:rPr>
                <w:b/>
                <w:bCs/>
              </w:rPr>
              <w:t xml:space="preserve">Table 4.25</w:t>
            </w:r>
          </w:p>
        </w:tc>
        <w:tc>
          <w:tcPr/>
          <w:p>
            <w:pPr>
              <w:pStyle w:val="Compact"/>
              <w:jc w:val="left"/>
            </w:pPr>
            <w:r>
              <w:t xml:space="preserve">Result of heavy metals concentration in soil(SQ3)</w:t>
            </w:r>
          </w:p>
        </w:tc>
      </w:tr>
      <w:tr>
        <w:tc>
          <w:tcPr/>
          <w:p>
            <w:pPr>
              <w:pStyle w:val="Compact"/>
              <w:jc w:val="left"/>
            </w:pPr>
            <w:r>
              <w:rPr>
                <w:b/>
                <w:bCs/>
              </w:rPr>
              <w:t xml:space="preserve">Table 4.26</w:t>
            </w:r>
          </w:p>
        </w:tc>
        <w:tc>
          <w:tcPr/>
          <w:p>
            <w:pPr>
              <w:pStyle w:val="Compact"/>
              <w:jc w:val="left"/>
            </w:pPr>
            <w:r>
              <w:t xml:space="preserve">Result of heavy metals concentration in soil during wet season (SQ Control)</w:t>
            </w:r>
          </w:p>
        </w:tc>
      </w:tr>
      <w:tr>
        <w:tc>
          <w:tcPr/>
          <w:p>
            <w:pPr>
              <w:pStyle w:val="Compact"/>
              <w:jc w:val="left"/>
            </w:pPr>
            <w:r>
              <w:rPr>
                <w:b/>
                <w:bCs/>
              </w:rPr>
              <w:t xml:space="preserve">Table 4.27</w:t>
            </w:r>
          </w:p>
        </w:tc>
        <w:tc>
          <w:tcPr/>
          <w:p>
            <w:pPr>
              <w:pStyle w:val="Compact"/>
              <w:jc w:val="left"/>
            </w:pPr>
            <w:r>
              <w:t xml:space="preserve">Comparison of Mean Concentration of Heavy Metals in Soils of the Study with Natural Background Levels</w:t>
            </w:r>
          </w:p>
        </w:tc>
      </w:tr>
      <w:tr>
        <w:tc>
          <w:tcPr/>
          <w:p>
            <w:pPr>
              <w:pStyle w:val="Compact"/>
              <w:jc w:val="left"/>
            </w:pPr>
            <w:r>
              <w:rPr>
                <w:b/>
                <w:bCs/>
              </w:rPr>
              <w:t xml:space="preserve">Table 4.28</w:t>
            </w:r>
          </w:p>
        </w:tc>
        <w:tc>
          <w:tcPr/>
          <w:p>
            <w:pPr>
              <w:pStyle w:val="Compact"/>
              <w:jc w:val="left"/>
            </w:pPr>
            <w:r>
              <w:t xml:space="preserve">Result of Groundwater Analysis</w:t>
            </w:r>
          </w:p>
        </w:tc>
      </w:tr>
      <w:tr>
        <w:tc>
          <w:tcPr/>
          <w:p>
            <w:pPr>
              <w:pStyle w:val="Compact"/>
              <w:jc w:val="left"/>
            </w:pPr>
            <w:r>
              <w:rPr>
                <w:b/>
                <w:bCs/>
              </w:rPr>
              <w:t xml:space="preserve">Table: 4.29</w:t>
            </w:r>
          </w:p>
        </w:tc>
        <w:tc>
          <w:tcPr/>
          <w:p>
            <w:pPr>
              <w:pStyle w:val="Compact"/>
              <w:jc w:val="left"/>
            </w:pPr>
            <w:r>
              <w:t xml:space="preserve">Statistical Analysis Result of the Ground Water Samples</w:t>
            </w:r>
          </w:p>
        </w:tc>
      </w:tr>
      <w:tr>
        <w:tc>
          <w:tcPr/>
          <w:p>
            <w:pPr>
              <w:pStyle w:val="Compact"/>
              <w:jc w:val="left"/>
            </w:pPr>
            <w:r>
              <w:rPr>
                <w:b/>
                <w:bCs/>
              </w:rPr>
              <w:t xml:space="preserve">Table 4.30</w:t>
            </w:r>
          </w:p>
        </w:tc>
        <w:tc>
          <w:tcPr/>
          <w:p>
            <w:pPr>
              <w:pStyle w:val="Compact"/>
              <w:jc w:val="left"/>
            </w:pPr>
            <w:r>
              <w:t xml:space="preserve">Result of Microbiology Analysis of Groundwater Samples</w:t>
            </w:r>
          </w:p>
        </w:tc>
      </w:tr>
      <w:tr>
        <w:tc>
          <w:tcPr/>
          <w:p>
            <w:pPr>
              <w:pStyle w:val="Compact"/>
              <w:jc w:val="left"/>
            </w:pPr>
            <w:r>
              <w:rPr>
                <w:b/>
                <w:bCs/>
              </w:rPr>
              <w:t xml:space="preserve">Table 4.31</w:t>
            </w:r>
          </w:p>
        </w:tc>
        <w:tc>
          <w:tcPr/>
          <w:p>
            <w:pPr>
              <w:pStyle w:val="Compact"/>
              <w:jc w:val="left"/>
            </w:pPr>
            <w:r>
              <w:t xml:space="preserve">Checklist of dominant plant species found on the proposed project site</w:t>
            </w:r>
          </w:p>
        </w:tc>
      </w:tr>
      <w:tr>
        <w:tc>
          <w:tcPr/>
          <w:p>
            <w:pPr>
              <w:pStyle w:val="Compact"/>
              <w:jc w:val="left"/>
            </w:pPr>
            <w:r>
              <w:rPr>
                <w:b/>
                <w:bCs/>
              </w:rPr>
              <w:t xml:space="preserve">Table 4.32</w:t>
            </w:r>
          </w:p>
        </w:tc>
        <w:tc>
          <w:tcPr/>
          <w:p>
            <w:pPr>
              <w:pStyle w:val="Compact"/>
              <w:jc w:val="left"/>
            </w:pPr>
            <w:r>
              <w:t xml:space="preserve">Arthropod species in the study area</w:t>
            </w:r>
          </w:p>
        </w:tc>
      </w:tr>
      <w:tr>
        <w:tc>
          <w:tcPr/>
          <w:p>
            <w:pPr>
              <w:pStyle w:val="Compact"/>
              <w:jc w:val="left"/>
            </w:pPr>
            <w:r>
              <w:rPr>
                <w:b/>
                <w:bCs/>
              </w:rPr>
              <w:t xml:space="preserve">Table 4.33</w:t>
            </w:r>
          </w:p>
        </w:tc>
        <w:tc>
          <w:tcPr/>
          <w:p>
            <w:pPr>
              <w:pStyle w:val="Compact"/>
              <w:jc w:val="left"/>
            </w:pPr>
            <w:r>
              <w:t xml:space="preserve">Wildlife Species in the study area</w:t>
            </w:r>
          </w:p>
        </w:tc>
      </w:tr>
      <w:tr>
        <w:tc>
          <w:tcPr/>
          <w:p>
            <w:pPr>
              <w:pStyle w:val="Compact"/>
              <w:jc w:val="left"/>
            </w:pPr>
            <w:r>
              <w:rPr>
                <w:b/>
                <w:bCs/>
              </w:rPr>
              <w:t xml:space="preserve">Table 4.34</w:t>
            </w:r>
          </w:p>
        </w:tc>
        <w:tc>
          <w:tcPr/>
          <w:p>
            <w:pPr>
              <w:pStyle w:val="Compact"/>
              <w:jc w:val="left"/>
            </w:pPr>
            <w:r>
              <w:t xml:space="preserve">2006 Population Census Figures for all States in the Country</w:t>
            </w:r>
          </w:p>
        </w:tc>
      </w:tr>
      <w:tr>
        <w:tc>
          <w:tcPr/>
          <w:p>
            <w:pPr>
              <w:pStyle w:val="Compact"/>
              <w:jc w:val="left"/>
            </w:pPr>
            <w:r>
              <w:rPr>
                <w:b/>
                <w:bCs/>
              </w:rPr>
              <w:t xml:space="preserve">Table 4.35</w:t>
            </w:r>
          </w:p>
        </w:tc>
        <w:tc>
          <w:tcPr/>
          <w:p>
            <w:pPr>
              <w:pStyle w:val="Compact"/>
              <w:jc w:val="left"/>
            </w:pPr>
            <w:r>
              <w:t xml:space="preserve">Communities in Lagos State by LGA and Population Distribution</w:t>
            </w:r>
          </w:p>
        </w:tc>
      </w:tr>
      <w:tr>
        <w:tc>
          <w:tcPr/>
          <w:p>
            <w:pPr>
              <w:pStyle w:val="Compact"/>
              <w:jc w:val="left"/>
            </w:pPr>
            <w:r>
              <w:rPr>
                <w:b/>
                <w:bCs/>
              </w:rPr>
              <w:t xml:space="preserve">Table 4.36</w:t>
            </w:r>
          </w:p>
        </w:tc>
        <w:tc>
          <w:tcPr/>
          <w:p>
            <w:pPr>
              <w:pStyle w:val="Compact"/>
              <w:jc w:val="left"/>
            </w:pPr>
            <w:r>
              <w:t xml:space="preserve">Population of each LGA in Lagos-State</w:t>
            </w:r>
          </w:p>
        </w:tc>
      </w:tr>
      <w:tr>
        <w:tc>
          <w:tcPr/>
          <w:p>
            <w:pPr>
              <w:pStyle w:val="Compact"/>
              <w:jc w:val="left"/>
            </w:pPr>
            <w:r>
              <w:rPr>
                <w:b/>
                <w:bCs/>
              </w:rPr>
              <w:t xml:space="preserve">Table 4.37</w:t>
            </w:r>
          </w:p>
        </w:tc>
        <w:tc>
          <w:tcPr/>
          <w:p>
            <w:pPr>
              <w:pStyle w:val="Compact"/>
              <w:jc w:val="left"/>
            </w:pPr>
            <w:r>
              <w:t xml:space="preserve">Population of Lagos State (NPC 2006) and Projected 2020 Population</w:t>
            </w:r>
          </w:p>
        </w:tc>
      </w:tr>
      <w:tr>
        <w:tc>
          <w:tcPr/>
          <w:p>
            <w:pPr>
              <w:pStyle w:val="Compact"/>
              <w:jc w:val="left"/>
            </w:pPr>
            <w:r>
              <w:rPr>
                <w:b/>
                <w:bCs/>
              </w:rPr>
              <w:t xml:space="preserve">Table 4.38</w:t>
            </w:r>
          </w:p>
        </w:tc>
        <w:tc>
          <w:tcPr/>
          <w:p>
            <w:pPr>
              <w:pStyle w:val="Compact"/>
              <w:jc w:val="left"/>
            </w:pPr>
            <w:r>
              <w:t xml:space="preserve">Age Distribution of Respondent</w:t>
            </w:r>
          </w:p>
        </w:tc>
      </w:tr>
      <w:tr>
        <w:tc>
          <w:tcPr/>
          <w:p>
            <w:pPr>
              <w:pStyle w:val="Compact"/>
              <w:jc w:val="left"/>
            </w:pPr>
            <w:r>
              <w:rPr>
                <w:b/>
                <w:bCs/>
              </w:rPr>
              <w:t xml:space="preserve">Table 4.39</w:t>
            </w:r>
          </w:p>
        </w:tc>
        <w:tc>
          <w:tcPr/>
          <w:p>
            <w:pPr>
              <w:pStyle w:val="Compact"/>
              <w:jc w:val="left"/>
            </w:pPr>
            <w:r>
              <w:t xml:space="preserve">Marital Status of Respondents</w:t>
            </w:r>
          </w:p>
        </w:tc>
      </w:tr>
      <w:tr>
        <w:tc>
          <w:tcPr/>
          <w:p>
            <w:pPr>
              <w:pStyle w:val="Compact"/>
              <w:jc w:val="left"/>
            </w:pPr>
            <w:r>
              <w:rPr>
                <w:b/>
                <w:bCs/>
              </w:rPr>
              <w:t xml:space="preserve">Table 4.40</w:t>
            </w:r>
          </w:p>
        </w:tc>
        <w:tc>
          <w:tcPr/>
          <w:p>
            <w:pPr>
              <w:pStyle w:val="Compact"/>
              <w:jc w:val="left"/>
            </w:pPr>
            <w:r>
              <w:t xml:space="preserve">Education Levels within the Project Area</w:t>
            </w:r>
          </w:p>
        </w:tc>
      </w:tr>
      <w:tr>
        <w:tc>
          <w:tcPr/>
          <w:p>
            <w:pPr>
              <w:pStyle w:val="Compact"/>
              <w:jc w:val="left"/>
            </w:pPr>
            <w:r>
              <w:rPr>
                <w:b/>
                <w:bCs/>
              </w:rPr>
              <w:t xml:space="preserve">Table 4.41</w:t>
            </w:r>
          </w:p>
        </w:tc>
        <w:tc>
          <w:tcPr/>
          <w:p>
            <w:pPr>
              <w:pStyle w:val="Compact"/>
              <w:jc w:val="left"/>
            </w:pPr>
            <w:r>
              <w:t xml:space="preserve">Under 5 Mortality and Maternal Mortality Ratio (MMR) per 100,000 in the various geo-political zones of Nigeria</w:t>
            </w:r>
          </w:p>
        </w:tc>
      </w:tr>
      <w:tr>
        <w:tc>
          <w:tcPr/>
          <w:p>
            <w:pPr>
              <w:pStyle w:val="Compact"/>
              <w:jc w:val="left"/>
            </w:pPr>
            <w:r>
              <w:rPr>
                <w:b/>
                <w:bCs/>
              </w:rPr>
              <w:t xml:space="preserve">Table 4.42</w:t>
            </w:r>
          </w:p>
        </w:tc>
        <w:tc>
          <w:tcPr/>
          <w:p>
            <w:pPr>
              <w:pStyle w:val="Compact"/>
              <w:jc w:val="left"/>
            </w:pPr>
            <w:r>
              <w:t xml:space="preserve">Common diseases within the study Area</w:t>
            </w:r>
          </w:p>
        </w:tc>
      </w:tr>
      <w:tr>
        <w:tc>
          <w:tcPr/>
          <w:p>
            <w:pPr>
              <w:pStyle w:val="Compact"/>
              <w:jc w:val="left"/>
            </w:pPr>
            <w:r>
              <w:rPr>
                <w:b/>
                <w:bCs/>
              </w:rPr>
              <w:t xml:space="preserve">Table 5.1</w:t>
            </w:r>
          </w:p>
        </w:tc>
        <w:tc>
          <w:tcPr/>
          <w:p>
            <w:pPr>
              <w:pStyle w:val="Compact"/>
              <w:jc w:val="left"/>
            </w:pPr>
            <w:r>
              <w:t xml:space="preserve">Project Phases and Associated Activities</w:t>
            </w:r>
          </w:p>
        </w:tc>
      </w:tr>
      <w:tr>
        <w:tc>
          <w:tcPr/>
          <w:p>
            <w:pPr>
              <w:pStyle w:val="Compact"/>
              <w:jc w:val="left"/>
            </w:pPr>
            <w:r>
              <w:rPr>
                <w:b/>
                <w:bCs/>
              </w:rPr>
              <w:t xml:space="preserve">Table 5.2</w:t>
            </w:r>
          </w:p>
        </w:tc>
        <w:tc>
          <w:tcPr/>
          <w:p>
            <w:pPr>
              <w:pStyle w:val="Compact"/>
              <w:jc w:val="left"/>
            </w:pPr>
            <w:r>
              <w:t xml:space="preserve">Activity-Environment Interaction Categories and Environmental Components</w:t>
            </w:r>
          </w:p>
        </w:tc>
      </w:tr>
      <w:tr>
        <w:tc>
          <w:tcPr/>
          <w:p>
            <w:pPr>
              <w:pStyle w:val="Compact"/>
              <w:jc w:val="left"/>
            </w:pPr>
            <w:r>
              <w:rPr>
                <w:b/>
                <w:bCs/>
              </w:rPr>
              <w:t xml:space="preserve">Table 5.3</w:t>
            </w:r>
          </w:p>
        </w:tc>
        <w:tc>
          <w:tcPr/>
          <w:p>
            <w:pPr>
              <w:pStyle w:val="Compact"/>
              <w:jc w:val="left"/>
            </w:pPr>
            <w:r>
              <w:t xml:space="preserve">Environmental Components and their Impact Indicators</w:t>
            </w:r>
          </w:p>
        </w:tc>
      </w:tr>
      <w:tr>
        <w:tc>
          <w:tcPr/>
          <w:p>
            <w:pPr>
              <w:pStyle w:val="Compact"/>
              <w:jc w:val="left"/>
            </w:pPr>
            <w:r>
              <w:rPr>
                <w:b/>
                <w:bCs/>
              </w:rPr>
              <w:t xml:space="preserve">Table 5.4</w:t>
            </w:r>
          </w:p>
        </w:tc>
        <w:tc>
          <w:tcPr/>
          <w:p>
            <w:pPr>
              <w:pStyle w:val="Compact"/>
              <w:jc w:val="left"/>
            </w:pPr>
            <w:r>
              <w:t xml:space="preserve">Impact Likelihood Criteria</w:t>
            </w:r>
          </w:p>
        </w:tc>
      </w:tr>
      <w:tr>
        <w:tc>
          <w:tcPr/>
          <w:p>
            <w:pPr>
              <w:pStyle w:val="Compact"/>
              <w:jc w:val="left"/>
            </w:pPr>
            <w:r>
              <w:rPr>
                <w:b/>
                <w:bCs/>
              </w:rPr>
              <w:t xml:space="preserve">Table 5.5</w:t>
            </w:r>
          </w:p>
        </w:tc>
        <w:tc>
          <w:tcPr/>
          <w:p>
            <w:pPr>
              <w:pStyle w:val="Compact"/>
              <w:jc w:val="left"/>
            </w:pPr>
            <w:r>
              <w:t xml:space="preserve">Summary of Impact Severity</w:t>
            </w:r>
          </w:p>
        </w:tc>
      </w:tr>
      <w:tr>
        <w:tc>
          <w:tcPr/>
          <w:p>
            <w:pPr>
              <w:pStyle w:val="Compact"/>
              <w:jc w:val="left"/>
            </w:pPr>
            <w:r>
              <w:rPr>
                <w:b/>
                <w:bCs/>
              </w:rPr>
              <w:t xml:space="preserve">Table 5.6</w:t>
            </w:r>
          </w:p>
        </w:tc>
        <w:tc>
          <w:tcPr/>
          <w:p>
            <w:pPr>
              <w:pStyle w:val="Compact"/>
              <w:jc w:val="left"/>
            </w:pPr>
            <w:r>
              <w:t xml:space="preserve">Potential Impact Identification, Qualification and Rating</w:t>
            </w:r>
          </w:p>
        </w:tc>
      </w:tr>
      <w:tr>
        <w:tc>
          <w:tcPr/>
          <w:p>
            <w:pPr>
              <w:pStyle w:val="Compact"/>
              <w:jc w:val="left"/>
            </w:pPr>
            <w:r>
              <w:rPr>
                <w:b/>
                <w:bCs/>
              </w:rPr>
              <w:t xml:space="preserve">Table 6.1</w:t>
            </w:r>
          </w:p>
        </w:tc>
        <w:tc>
          <w:tcPr/>
          <w:p>
            <w:pPr>
              <w:pStyle w:val="Compact"/>
              <w:jc w:val="left"/>
            </w:pPr>
            <w:r>
              <w:t xml:space="preserve">Summary of Impacts, Corresponding Mitigation Measures and Residual Impacts</w:t>
            </w:r>
          </w:p>
        </w:tc>
      </w:tr>
      <w:tr>
        <w:tc>
          <w:tcPr/>
          <w:p>
            <w:pPr>
              <w:pStyle w:val="Compact"/>
              <w:jc w:val="left"/>
            </w:pPr>
            <w:r>
              <w:rPr>
                <w:b/>
                <w:bCs/>
              </w:rPr>
              <w:t xml:space="preserve">Table 7.1</w:t>
            </w:r>
          </w:p>
        </w:tc>
        <w:tc>
          <w:tcPr/>
          <w:p>
            <w:pPr>
              <w:pStyle w:val="Compact"/>
              <w:jc w:val="left"/>
            </w:pPr>
            <w:r>
              <w:t xml:space="preserve">Pre- Construction Phase EMP</w:t>
            </w:r>
          </w:p>
        </w:tc>
      </w:tr>
      <w:tr>
        <w:tc>
          <w:tcPr/>
          <w:p>
            <w:pPr>
              <w:pStyle w:val="Compact"/>
              <w:jc w:val="left"/>
            </w:pPr>
            <w:r>
              <w:rPr>
                <w:b/>
                <w:bCs/>
              </w:rPr>
              <w:t xml:space="preserve">Table 7.2</w:t>
            </w:r>
          </w:p>
        </w:tc>
        <w:tc>
          <w:tcPr/>
          <w:p>
            <w:pPr>
              <w:pStyle w:val="Compact"/>
              <w:jc w:val="left"/>
            </w:pPr>
            <w:r>
              <w:t xml:space="preserve">Operational Phase EMP</w:t>
            </w:r>
          </w:p>
        </w:tc>
      </w:tr>
      <w:tr>
        <w:tc>
          <w:tcPr/>
          <w:p>
            <w:pPr>
              <w:pStyle w:val="Compact"/>
              <w:jc w:val="left"/>
            </w:pPr>
            <w:r>
              <w:rPr>
                <w:b/>
                <w:bCs/>
              </w:rPr>
              <w:t xml:space="preserve">Table 7.3</w:t>
            </w:r>
          </w:p>
        </w:tc>
        <w:tc>
          <w:tcPr/>
          <w:p>
            <w:pPr>
              <w:pStyle w:val="Compact"/>
              <w:jc w:val="left"/>
            </w:pPr>
            <w:r>
              <w:t xml:space="preserve">Decommissioning Phase EMP</w:t>
            </w:r>
          </w:p>
        </w:tc>
      </w:tr>
      <w:tr>
        <w:tc>
          <w:tcPr/>
          <w:p>
            <w:pPr>
              <w:pStyle w:val="Compact"/>
              <w:jc w:val="left"/>
            </w:pPr>
            <w:r>
              <w:rPr>
                <w:b/>
                <w:bCs/>
              </w:rPr>
              <w:t xml:space="preserve">Table 7.4</w:t>
            </w:r>
          </w:p>
        </w:tc>
        <w:tc>
          <w:tcPr/>
          <w:p>
            <w:pPr>
              <w:pStyle w:val="Compact"/>
              <w:jc w:val="left"/>
            </w:pPr>
            <w:r>
              <w:t xml:space="preserve">Monitoring plan for environmental parameters</w:t>
            </w:r>
          </w:p>
        </w:tc>
      </w:tr>
      <w:tr>
        <w:tc>
          <w:tcPr/>
          <w:p>
            <w:pPr>
              <w:pStyle w:val="Compact"/>
              <w:jc w:val="left"/>
            </w:pPr>
            <w:r>
              <w:rPr>
                <w:b/>
                <w:bCs/>
              </w:rPr>
              <w:t xml:space="preserve">Table 7.5</w:t>
            </w:r>
          </w:p>
        </w:tc>
        <w:tc>
          <w:tcPr/>
          <w:p>
            <w:pPr>
              <w:pStyle w:val="Compact"/>
              <w:jc w:val="left"/>
            </w:pPr>
            <w:r>
              <w:t xml:space="preserve">Emergency Response Plan</w:t>
            </w:r>
          </w:p>
        </w:tc>
      </w:tr>
      <w:tr>
        <w:tc>
          <w:tcPr/>
          <w:p>
            <w:pPr>
              <w:pStyle w:val="Compact"/>
              <w:jc w:val="left"/>
            </w:pPr>
            <w:r>
              <w:rPr>
                <w:b/>
                <w:bCs/>
              </w:rPr>
              <w:t xml:space="preserve">Table 7.6</w:t>
            </w:r>
          </w:p>
        </w:tc>
        <w:tc>
          <w:tcPr/>
          <w:p>
            <w:pPr>
              <w:pStyle w:val="Compact"/>
              <w:jc w:val="left"/>
            </w:pPr>
            <w:r>
              <w:t xml:space="preserve">Waste Management Guidelines</w:t>
            </w:r>
          </w:p>
        </w:tc>
      </w:tr>
      <w:tr>
        <w:tc>
          <w:tcPr/>
          <w:p>
            <w:pPr>
              <w:pStyle w:val="Compact"/>
              <w:jc w:val="left"/>
            </w:pPr>
            <w:r>
              <w:rPr>
                <w:b/>
                <w:bCs/>
              </w:rPr>
              <w:t xml:space="preserve">Table 7.7</w:t>
            </w:r>
          </w:p>
        </w:tc>
        <w:tc>
          <w:tcPr/>
          <w:p>
            <w:pPr>
              <w:pStyle w:val="Compact"/>
              <w:jc w:val="left"/>
            </w:pPr>
            <w:r>
              <w:t xml:space="preserve">Monitoring Schedule</w:t>
            </w:r>
          </w:p>
        </w:tc>
      </w:tr>
    </w:tbl>
    <w:p>
      <w:r>
        <w:pict>
          <v:rect style="width:0;height:1.5pt" o:hralign="center" o:hrstd="t" o:hr="t"/>
        </w:pict>
      </w:r>
    </w:p>
    <w:bookmarkEnd w:id="20"/>
    <w:bookmarkStart w:id="21" w:name="list-of-figures"/>
    <w:p>
      <w:pPr>
        <w:pStyle w:val="Heading2"/>
      </w:pPr>
      <w:r>
        <w:rPr>
          <w:b/>
          <w:bCs/>
        </w:rPr>
        <w:t xml:space="preserve">LIST OF FIGURES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Figure No.</w:t>
            </w:r>
          </w:p>
        </w:tc>
        <w:tc>
          <w:tcPr/>
          <w:p>
            <w:pPr>
              <w:pStyle w:val="Compact"/>
              <w:jc w:val="left"/>
            </w:pPr>
            <w:r>
              <w:t xml:space="preserve">Description</w:t>
            </w:r>
          </w:p>
        </w:tc>
      </w:tr>
      <w:tr>
        <w:tc>
          <w:tcPr/>
          <w:p>
            <w:pPr>
              <w:pStyle w:val="Compact"/>
              <w:jc w:val="left"/>
            </w:pPr>
            <w:r>
              <w:rPr>
                <w:b/>
                <w:bCs/>
              </w:rPr>
              <w:t xml:space="preserve">Figure 3.1</w:t>
            </w:r>
          </w:p>
        </w:tc>
        <w:tc>
          <w:tcPr/>
          <w:p>
            <w:pPr>
              <w:pStyle w:val="Compact"/>
              <w:jc w:val="left"/>
            </w:pPr>
            <w:r>
              <w:t xml:space="preserve">Map of Lagos State LGAs depicting Ikorodu LGA (Host L.G.A)</w:t>
            </w:r>
          </w:p>
        </w:tc>
      </w:tr>
      <w:tr>
        <w:tc>
          <w:tcPr/>
          <w:p>
            <w:pPr>
              <w:pStyle w:val="Compact"/>
              <w:jc w:val="left"/>
            </w:pPr>
            <w:r>
              <w:rPr>
                <w:b/>
                <w:bCs/>
              </w:rPr>
              <w:t xml:space="preserve">Figure 3.2</w:t>
            </w:r>
          </w:p>
        </w:tc>
        <w:tc>
          <w:tcPr/>
          <w:p>
            <w:pPr>
              <w:pStyle w:val="Compact"/>
              <w:jc w:val="left"/>
            </w:pPr>
            <w:r>
              <w:t xml:space="preserve">Map of Ikorodu showing some of the various communities</w:t>
            </w:r>
          </w:p>
        </w:tc>
      </w:tr>
      <w:tr>
        <w:tc>
          <w:tcPr/>
          <w:p>
            <w:pPr>
              <w:pStyle w:val="Compact"/>
              <w:jc w:val="left"/>
            </w:pPr>
            <w:r>
              <w:rPr>
                <w:b/>
                <w:bCs/>
              </w:rPr>
              <w:t xml:space="preserve">Figure 3.3</w:t>
            </w:r>
          </w:p>
        </w:tc>
        <w:tc>
          <w:tcPr/>
          <w:p>
            <w:pPr>
              <w:pStyle w:val="Compact"/>
              <w:jc w:val="left"/>
            </w:pPr>
            <w:r>
              <w:t xml:space="preserve">Satellite Imagery of the Proposed Project Site</w:t>
            </w:r>
          </w:p>
        </w:tc>
      </w:tr>
      <w:tr>
        <w:tc>
          <w:tcPr/>
          <w:p>
            <w:pPr>
              <w:pStyle w:val="Compact"/>
              <w:jc w:val="left"/>
            </w:pPr>
            <w:r>
              <w:rPr>
                <w:b/>
                <w:bCs/>
              </w:rPr>
              <w:t xml:space="preserve">Figure 3.4</w:t>
            </w:r>
          </w:p>
        </w:tc>
        <w:tc>
          <w:tcPr/>
          <w:p>
            <w:pPr>
              <w:pStyle w:val="Compact"/>
              <w:jc w:val="left"/>
            </w:pPr>
            <w:r>
              <w:t xml:space="preserve">Primary system highlighted in cutter suction dredger</w:t>
            </w:r>
          </w:p>
        </w:tc>
      </w:tr>
      <w:tr>
        <w:tc>
          <w:tcPr/>
          <w:p>
            <w:pPr>
              <w:pStyle w:val="Compact"/>
              <w:jc w:val="left"/>
            </w:pPr>
            <w:r>
              <w:rPr>
                <w:b/>
                <w:bCs/>
              </w:rPr>
              <w:t xml:space="preserve">Figure 3.5</w:t>
            </w:r>
          </w:p>
        </w:tc>
        <w:tc>
          <w:tcPr/>
          <w:p>
            <w:pPr>
              <w:pStyle w:val="Compact"/>
              <w:jc w:val="left"/>
            </w:pPr>
            <w:r>
              <w:t xml:space="preserve">Proposed Sand Dredeging Area of the Site</w:t>
            </w:r>
          </w:p>
        </w:tc>
      </w:tr>
      <w:tr>
        <w:tc>
          <w:tcPr/>
          <w:p>
            <w:pPr>
              <w:pStyle w:val="Compact"/>
              <w:jc w:val="left"/>
            </w:pPr>
            <w:r>
              <w:rPr>
                <w:b/>
                <w:bCs/>
              </w:rPr>
              <w:t xml:space="preserve">Figure 3.6</w:t>
            </w:r>
          </w:p>
        </w:tc>
        <w:tc>
          <w:tcPr/>
          <w:p>
            <w:pPr>
              <w:pStyle w:val="Compact"/>
              <w:jc w:val="left"/>
            </w:pPr>
            <w:r>
              <w:t xml:space="preserve">Schematic illustration of an enclosed reclamation design for the proposed container site</w:t>
            </w:r>
          </w:p>
        </w:tc>
      </w:tr>
      <w:tr>
        <w:tc>
          <w:tcPr/>
          <w:p>
            <w:pPr>
              <w:pStyle w:val="Compact"/>
              <w:jc w:val="left"/>
            </w:pPr>
            <w:r>
              <w:rPr>
                <w:b/>
                <w:bCs/>
              </w:rPr>
              <w:t xml:space="preserve">Figure 3.8</w:t>
            </w:r>
          </w:p>
        </w:tc>
        <w:tc>
          <w:tcPr/>
          <w:p>
            <w:pPr>
              <w:pStyle w:val="Compact"/>
              <w:jc w:val="left"/>
            </w:pPr>
            <w:r>
              <w:t xml:space="preserve">Tidal curve of water bodies in Lagos State</w:t>
            </w:r>
          </w:p>
        </w:tc>
      </w:tr>
      <w:tr>
        <w:tc>
          <w:tcPr/>
          <w:p>
            <w:pPr>
              <w:pStyle w:val="Compact"/>
              <w:jc w:val="left"/>
            </w:pPr>
            <w:r>
              <w:rPr>
                <w:b/>
                <w:bCs/>
              </w:rPr>
              <w:t xml:space="preserve">Figure 3.9</w:t>
            </w:r>
          </w:p>
        </w:tc>
        <w:tc>
          <w:tcPr/>
          <w:p>
            <w:pPr>
              <w:pStyle w:val="Compact"/>
              <w:jc w:val="left"/>
            </w:pPr>
            <w:r>
              <w:t xml:space="preserve">Schematic Plan of a Generic Container Terminal</w:t>
            </w:r>
          </w:p>
        </w:tc>
      </w:tr>
      <w:tr>
        <w:tc>
          <w:tcPr/>
          <w:p>
            <w:pPr>
              <w:pStyle w:val="Compact"/>
              <w:jc w:val="left"/>
            </w:pPr>
            <w:r>
              <w:rPr>
                <w:b/>
                <w:bCs/>
              </w:rPr>
              <w:t xml:space="preserve">Figure 3.10</w:t>
            </w:r>
          </w:p>
        </w:tc>
        <w:tc>
          <w:tcPr/>
          <w:p>
            <w:pPr>
              <w:pStyle w:val="Compact"/>
              <w:jc w:val="left"/>
            </w:pPr>
            <w:r>
              <w:t xml:space="preserve">Some of the typical handling equipment for containers terminal operation</w:t>
            </w:r>
          </w:p>
        </w:tc>
      </w:tr>
      <w:tr>
        <w:tc>
          <w:tcPr/>
          <w:p>
            <w:pPr>
              <w:pStyle w:val="Compact"/>
              <w:jc w:val="left"/>
            </w:pPr>
            <w:r>
              <w:rPr>
                <w:b/>
                <w:bCs/>
              </w:rPr>
              <w:t xml:space="preserve">Figure 3.11</w:t>
            </w:r>
          </w:p>
        </w:tc>
        <w:tc>
          <w:tcPr/>
          <w:p>
            <w:pPr>
              <w:pStyle w:val="Compact"/>
              <w:jc w:val="left"/>
            </w:pPr>
            <w:r>
              <w:t xml:space="preserve">Schematic diagram of the proposed container operation</w:t>
            </w:r>
          </w:p>
        </w:tc>
      </w:tr>
      <w:tr>
        <w:tc>
          <w:tcPr/>
          <w:p>
            <w:pPr>
              <w:pStyle w:val="Compact"/>
              <w:jc w:val="left"/>
            </w:pPr>
            <w:r>
              <w:rPr>
                <w:b/>
                <w:bCs/>
              </w:rPr>
              <w:t xml:space="preserve">Figure 3.12</w:t>
            </w:r>
          </w:p>
        </w:tc>
        <w:tc>
          <w:tcPr/>
          <w:p>
            <w:pPr>
              <w:pStyle w:val="Compact"/>
              <w:jc w:val="left"/>
            </w:pPr>
            <w:r>
              <w:t xml:space="preserve">Schematic configuration of container stacking positions</w:t>
            </w:r>
          </w:p>
        </w:tc>
      </w:tr>
      <w:tr>
        <w:tc>
          <w:tcPr/>
          <w:p>
            <w:pPr>
              <w:pStyle w:val="Compact"/>
              <w:jc w:val="left"/>
            </w:pPr>
            <w:r>
              <w:rPr>
                <w:b/>
                <w:bCs/>
              </w:rPr>
              <w:t xml:space="preserve">Figure 4.1</w:t>
            </w:r>
          </w:p>
        </w:tc>
        <w:tc>
          <w:tcPr/>
          <w:p>
            <w:pPr>
              <w:pStyle w:val="Compact"/>
              <w:jc w:val="left"/>
            </w:pPr>
            <w:r>
              <w:t xml:space="preserve">Graphical illustration of the temperature recorded within the study area</w:t>
            </w:r>
          </w:p>
        </w:tc>
      </w:tr>
      <w:tr>
        <w:tc>
          <w:tcPr/>
          <w:p>
            <w:pPr>
              <w:pStyle w:val="Compact"/>
              <w:jc w:val="left"/>
            </w:pPr>
            <w:r>
              <w:rPr>
                <w:b/>
                <w:bCs/>
              </w:rPr>
              <w:t xml:space="preserve">Figure 4.2</w:t>
            </w:r>
          </w:p>
        </w:tc>
        <w:tc>
          <w:tcPr/>
          <w:p>
            <w:pPr>
              <w:pStyle w:val="Compact"/>
              <w:jc w:val="left"/>
            </w:pPr>
            <w:r>
              <w:t xml:space="preserve">Graphical illustration of the humidity recorded within the study area</w:t>
            </w:r>
          </w:p>
        </w:tc>
      </w:tr>
      <w:tr>
        <w:tc>
          <w:tcPr/>
          <w:p>
            <w:pPr>
              <w:pStyle w:val="Compact"/>
              <w:jc w:val="left"/>
            </w:pPr>
            <w:r>
              <w:rPr>
                <w:b/>
                <w:bCs/>
              </w:rPr>
              <w:t xml:space="preserve">Figure 4.3</w:t>
            </w:r>
          </w:p>
        </w:tc>
        <w:tc>
          <w:tcPr/>
          <w:p>
            <w:pPr>
              <w:pStyle w:val="Compact"/>
              <w:jc w:val="left"/>
            </w:pPr>
            <w:r>
              <w:t xml:space="preserve">Graphical illustration of the wind speed recorded within the study area</w:t>
            </w:r>
          </w:p>
        </w:tc>
      </w:tr>
      <w:tr>
        <w:tc>
          <w:tcPr/>
          <w:p>
            <w:pPr>
              <w:pStyle w:val="Compact"/>
              <w:jc w:val="left"/>
            </w:pPr>
            <w:r>
              <w:rPr>
                <w:b/>
                <w:bCs/>
              </w:rPr>
              <w:t xml:space="preserve">Figure 4.4</w:t>
            </w:r>
          </w:p>
        </w:tc>
        <w:tc>
          <w:tcPr/>
          <w:p>
            <w:pPr>
              <w:pStyle w:val="Compact"/>
              <w:jc w:val="left"/>
            </w:pPr>
            <w:r>
              <w:t xml:space="preserve">Graphical illustration of the barometric pressure recorded within the study area</w:t>
            </w:r>
          </w:p>
        </w:tc>
      </w:tr>
      <w:tr>
        <w:tc>
          <w:tcPr/>
          <w:p>
            <w:pPr>
              <w:pStyle w:val="Compact"/>
              <w:jc w:val="left"/>
            </w:pPr>
            <w:r>
              <w:rPr>
                <w:b/>
                <w:bCs/>
              </w:rPr>
              <w:t xml:space="preserve">Figure 4.5</w:t>
            </w:r>
          </w:p>
        </w:tc>
        <w:tc>
          <w:tcPr/>
          <w:p>
            <w:pPr>
              <w:pStyle w:val="Compact"/>
              <w:jc w:val="left"/>
            </w:pPr>
            <w:r>
              <w:t xml:space="preserve">Graphical illustration of the rainfall pattern of the study area</w:t>
            </w:r>
          </w:p>
        </w:tc>
      </w:tr>
      <w:tr>
        <w:tc>
          <w:tcPr/>
          <w:p>
            <w:pPr>
              <w:pStyle w:val="Compact"/>
              <w:jc w:val="left"/>
            </w:pPr>
            <w:r>
              <w:rPr>
                <w:b/>
                <w:bCs/>
              </w:rPr>
              <w:t xml:space="preserve">Figure 4.6</w:t>
            </w:r>
          </w:p>
        </w:tc>
        <w:tc>
          <w:tcPr/>
          <w:p>
            <w:pPr>
              <w:pStyle w:val="Compact"/>
              <w:jc w:val="left"/>
            </w:pPr>
            <w:r>
              <w:t xml:space="preserve">Graphical illustration of the temperature within the study area</w:t>
            </w:r>
          </w:p>
        </w:tc>
      </w:tr>
      <w:tr>
        <w:tc>
          <w:tcPr/>
          <w:p>
            <w:pPr>
              <w:pStyle w:val="Compact"/>
              <w:jc w:val="left"/>
            </w:pPr>
            <w:r>
              <w:rPr>
                <w:b/>
                <w:bCs/>
              </w:rPr>
              <w:t xml:space="preserve">Figure 4.7</w:t>
            </w:r>
          </w:p>
        </w:tc>
        <w:tc>
          <w:tcPr/>
          <w:p>
            <w:pPr>
              <w:pStyle w:val="Compact"/>
              <w:jc w:val="left"/>
            </w:pPr>
            <w:r>
              <w:t xml:space="preserve">Graphical illustration of the relative humidity recorded within the study area</w:t>
            </w:r>
          </w:p>
        </w:tc>
      </w:tr>
      <w:tr>
        <w:tc>
          <w:tcPr/>
          <w:p>
            <w:pPr>
              <w:pStyle w:val="Compact"/>
              <w:jc w:val="left"/>
            </w:pPr>
            <w:r>
              <w:rPr>
                <w:b/>
                <w:bCs/>
              </w:rPr>
              <w:t xml:space="preserve">Figure 4.8</w:t>
            </w:r>
          </w:p>
        </w:tc>
        <w:tc>
          <w:tcPr/>
          <w:p>
            <w:pPr>
              <w:pStyle w:val="Compact"/>
              <w:jc w:val="left"/>
            </w:pPr>
            <w:r>
              <w:t xml:space="preserve">Graphical illustration of the wind speed within the study area</w:t>
            </w:r>
          </w:p>
        </w:tc>
      </w:tr>
      <w:tr>
        <w:tc>
          <w:tcPr/>
          <w:p>
            <w:pPr>
              <w:pStyle w:val="Compact"/>
              <w:jc w:val="left"/>
            </w:pPr>
            <w:r>
              <w:rPr>
                <w:b/>
                <w:bCs/>
              </w:rPr>
              <w:t xml:space="preserve">Figure 4.9</w:t>
            </w:r>
          </w:p>
        </w:tc>
        <w:tc>
          <w:tcPr/>
          <w:p>
            <w:pPr>
              <w:pStyle w:val="Compact"/>
              <w:jc w:val="left"/>
            </w:pPr>
            <w:r>
              <w:t xml:space="preserve">Diurnal windspeed record for project area during field work</w:t>
            </w:r>
          </w:p>
        </w:tc>
      </w:tr>
      <w:tr>
        <w:tc>
          <w:tcPr/>
          <w:p>
            <w:pPr>
              <w:pStyle w:val="Compact"/>
              <w:jc w:val="left"/>
            </w:pPr>
            <w:r>
              <w:rPr>
                <w:b/>
                <w:bCs/>
              </w:rPr>
              <w:t xml:space="preserve">Figure 4.10</w:t>
            </w:r>
          </w:p>
        </w:tc>
        <w:tc>
          <w:tcPr/>
          <w:p>
            <w:pPr>
              <w:pStyle w:val="Compact"/>
              <w:jc w:val="left"/>
            </w:pPr>
            <w:r>
              <w:t xml:space="preserve">Graphical illustration of the PM2.5 concentration recorded within the study area</w:t>
            </w:r>
          </w:p>
        </w:tc>
      </w:tr>
      <w:tr>
        <w:tc>
          <w:tcPr/>
          <w:p>
            <w:pPr>
              <w:pStyle w:val="Compact"/>
              <w:jc w:val="left"/>
            </w:pPr>
            <w:r>
              <w:rPr>
                <w:b/>
                <w:bCs/>
              </w:rPr>
              <w:t xml:space="preserve">Figure 4.11</w:t>
            </w:r>
          </w:p>
        </w:tc>
        <w:tc>
          <w:tcPr/>
          <w:p>
            <w:pPr>
              <w:pStyle w:val="Compact"/>
              <w:jc w:val="left"/>
            </w:pPr>
            <w:r>
              <w:t xml:space="preserve">Graphical illustration of the PM10 concentration recorded within the study area</w:t>
            </w:r>
          </w:p>
        </w:tc>
      </w:tr>
      <w:tr>
        <w:tc>
          <w:tcPr/>
          <w:p>
            <w:pPr>
              <w:pStyle w:val="Compact"/>
              <w:jc w:val="left"/>
            </w:pPr>
            <w:r>
              <w:rPr>
                <w:b/>
                <w:bCs/>
              </w:rPr>
              <w:t xml:space="preserve">Figure 4.12</w:t>
            </w:r>
          </w:p>
        </w:tc>
        <w:tc>
          <w:tcPr/>
          <w:p>
            <w:pPr>
              <w:pStyle w:val="Compact"/>
              <w:jc w:val="left"/>
            </w:pPr>
            <w:r>
              <w:t xml:space="preserve">Graphical illustration of the NOx concentration recorded wilhin the study area</w:t>
            </w:r>
          </w:p>
        </w:tc>
      </w:tr>
      <w:tr>
        <w:tc>
          <w:tcPr/>
          <w:p>
            <w:pPr>
              <w:pStyle w:val="Compact"/>
              <w:jc w:val="left"/>
            </w:pPr>
            <w:r>
              <w:rPr>
                <w:b/>
                <w:bCs/>
              </w:rPr>
              <w:t xml:space="preserve">Figure 4.13</w:t>
            </w:r>
          </w:p>
        </w:tc>
        <w:tc>
          <w:tcPr/>
          <w:p>
            <w:pPr>
              <w:pStyle w:val="Compact"/>
              <w:jc w:val="left"/>
            </w:pPr>
            <w:r>
              <w:t xml:space="preserve">Graphical illustration of the SO2 concentration recorded within the study area</w:t>
            </w:r>
          </w:p>
        </w:tc>
      </w:tr>
      <w:tr>
        <w:tc>
          <w:tcPr/>
          <w:p>
            <w:pPr>
              <w:pStyle w:val="Compact"/>
              <w:jc w:val="left"/>
            </w:pPr>
            <w:r>
              <w:rPr>
                <w:b/>
                <w:bCs/>
              </w:rPr>
              <w:t xml:space="preserve">Figure 4.14</w:t>
            </w:r>
          </w:p>
        </w:tc>
        <w:tc>
          <w:tcPr/>
          <w:p>
            <w:pPr>
              <w:pStyle w:val="Compact"/>
              <w:jc w:val="left"/>
            </w:pPr>
            <w:r>
              <w:t xml:space="preserve">Graphical illustration of the CO concentration recorded within the study area</w:t>
            </w:r>
          </w:p>
        </w:tc>
      </w:tr>
      <w:tr>
        <w:tc>
          <w:tcPr/>
          <w:p>
            <w:pPr>
              <w:pStyle w:val="Compact"/>
              <w:jc w:val="left"/>
            </w:pPr>
            <w:r>
              <w:rPr>
                <w:b/>
                <w:bCs/>
              </w:rPr>
              <w:t xml:space="preserve">Figure 4.15</w:t>
            </w:r>
          </w:p>
        </w:tc>
        <w:tc>
          <w:tcPr/>
          <w:p>
            <w:pPr>
              <w:pStyle w:val="Compact"/>
              <w:jc w:val="left"/>
            </w:pPr>
            <w:r>
              <w:t xml:space="preserve">Graphical illustration of population distribution in Lagos State</w:t>
            </w:r>
          </w:p>
        </w:tc>
      </w:tr>
      <w:tr>
        <w:tc>
          <w:tcPr/>
          <w:p>
            <w:pPr>
              <w:pStyle w:val="Compact"/>
              <w:jc w:val="left"/>
            </w:pPr>
            <w:r>
              <w:rPr>
                <w:b/>
                <w:bCs/>
              </w:rPr>
              <w:t xml:space="preserve">Figure 4.16</w:t>
            </w:r>
          </w:p>
        </w:tc>
        <w:tc>
          <w:tcPr/>
          <w:p>
            <w:pPr>
              <w:pStyle w:val="Compact"/>
              <w:jc w:val="left"/>
            </w:pPr>
            <w:r>
              <w:t xml:space="preserve">Pie chat illustration of age distribution of respondents</w:t>
            </w:r>
          </w:p>
        </w:tc>
      </w:tr>
      <w:tr>
        <w:tc>
          <w:tcPr/>
          <w:p>
            <w:pPr>
              <w:pStyle w:val="Compact"/>
              <w:jc w:val="left"/>
            </w:pPr>
            <w:r>
              <w:rPr>
                <w:b/>
                <w:bCs/>
              </w:rPr>
              <w:t xml:space="preserve">Figure 5.1</w:t>
            </w:r>
          </w:p>
        </w:tc>
        <w:tc>
          <w:tcPr/>
          <w:p>
            <w:pPr>
              <w:pStyle w:val="Compact"/>
              <w:jc w:val="left"/>
            </w:pPr>
            <w:r>
              <w:t xml:space="preserve">Methodological Process for Impact Assessment</w:t>
            </w:r>
          </w:p>
        </w:tc>
      </w:tr>
      <w:tr>
        <w:tc>
          <w:tcPr/>
          <w:p>
            <w:pPr>
              <w:pStyle w:val="Compact"/>
              <w:jc w:val="left"/>
            </w:pPr>
            <w:r>
              <w:rPr>
                <w:b/>
                <w:bCs/>
              </w:rPr>
              <w:t xml:space="preserve">Figure 5.2</w:t>
            </w:r>
          </w:p>
        </w:tc>
        <w:tc>
          <w:tcPr/>
          <w:p>
            <w:pPr>
              <w:pStyle w:val="Compact"/>
              <w:jc w:val="left"/>
            </w:pPr>
            <w:r>
              <w:t xml:space="preserve">Impact Severity Matrix for Impact Quantum</w:t>
            </w:r>
          </w:p>
        </w:tc>
      </w:tr>
      <w:tr>
        <w:tc>
          <w:tcPr/>
          <w:p>
            <w:pPr>
              <w:pStyle w:val="Compact"/>
              <w:jc w:val="left"/>
            </w:pPr>
            <w:r>
              <w:rPr>
                <w:b/>
                <w:bCs/>
              </w:rPr>
              <w:t xml:space="preserve">Figure 5.3</w:t>
            </w:r>
          </w:p>
        </w:tc>
        <w:tc>
          <w:tcPr/>
          <w:p>
            <w:pPr>
              <w:pStyle w:val="Compact"/>
              <w:jc w:val="left"/>
            </w:pPr>
            <w:r>
              <w:t xml:space="preserve">Impact Severity Matrix for Temporal Effect</w:t>
            </w:r>
          </w:p>
        </w:tc>
      </w:tr>
      <w:tr>
        <w:tc>
          <w:tcPr/>
          <w:p>
            <w:pPr>
              <w:pStyle w:val="Compact"/>
              <w:jc w:val="left"/>
            </w:pPr>
            <w:r>
              <w:rPr>
                <w:b/>
                <w:bCs/>
              </w:rPr>
              <w:t xml:space="preserve">Figure 5.4</w:t>
            </w:r>
          </w:p>
        </w:tc>
        <w:tc>
          <w:tcPr/>
          <w:p>
            <w:pPr>
              <w:pStyle w:val="Compact"/>
              <w:jc w:val="left"/>
            </w:pPr>
            <w:r>
              <w:t xml:space="preserve">Impact Severity Matrix for Quantum and Temporal Effects</w:t>
            </w:r>
          </w:p>
        </w:tc>
      </w:tr>
      <w:tr>
        <w:tc>
          <w:tcPr/>
          <w:p>
            <w:pPr>
              <w:pStyle w:val="Compact"/>
              <w:jc w:val="left"/>
            </w:pPr>
            <w:r>
              <w:rPr>
                <w:b/>
                <w:bCs/>
              </w:rPr>
              <w:t xml:space="preserve">Figure 5.5</w:t>
            </w:r>
          </w:p>
        </w:tc>
        <w:tc>
          <w:tcPr/>
          <w:p>
            <w:pPr>
              <w:pStyle w:val="Compact"/>
              <w:jc w:val="left"/>
            </w:pPr>
            <w:r>
              <w:t xml:space="preserve">Overall Impact Severity Rating Matrix</w:t>
            </w:r>
          </w:p>
        </w:tc>
      </w:tr>
      <w:tr>
        <w:tc>
          <w:tcPr/>
          <w:p>
            <w:pPr>
              <w:pStyle w:val="Compact"/>
              <w:jc w:val="left"/>
            </w:pPr>
            <w:r>
              <w:rPr>
                <w:b/>
                <w:bCs/>
              </w:rPr>
              <w:t xml:space="preserve">Figure 5.6</w:t>
            </w:r>
          </w:p>
        </w:tc>
        <w:tc>
          <w:tcPr/>
          <w:p>
            <w:pPr>
              <w:pStyle w:val="Compact"/>
              <w:jc w:val="left"/>
            </w:pPr>
            <w:r>
              <w:t xml:space="preserve">Impact Significance Matrix</w:t>
            </w:r>
          </w:p>
        </w:tc>
      </w:tr>
    </w:tbl>
    <w:p>
      <w:r>
        <w:pict>
          <v:rect style="width:0;height:1.5pt" o:hralign="center" o:hrstd="t" o:hr="t"/>
        </w:pict>
      </w:r>
    </w:p>
    <w:bookmarkEnd w:id="21"/>
    <w:bookmarkStart w:id="22" w:name="list-of-plates"/>
    <w:p>
      <w:pPr>
        <w:pStyle w:val="Heading2"/>
      </w:pPr>
      <w:r>
        <w:rPr>
          <w:b/>
          <w:bCs/>
        </w:rPr>
        <w:t xml:space="preserve">LIST OF PLATES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Plate No.</w:t>
            </w:r>
          </w:p>
        </w:tc>
        <w:tc>
          <w:tcPr/>
          <w:p>
            <w:pPr>
              <w:pStyle w:val="Compact"/>
              <w:jc w:val="left"/>
            </w:pPr>
            <w:r>
              <w:t xml:space="preserve">Description</w:t>
            </w:r>
          </w:p>
        </w:tc>
      </w:tr>
      <w:tr>
        <w:tc>
          <w:tcPr/>
          <w:p>
            <w:pPr>
              <w:pStyle w:val="Compact"/>
              <w:jc w:val="left"/>
            </w:pPr>
            <w:r>
              <w:rPr>
                <w:b/>
                <w:bCs/>
              </w:rPr>
              <w:t xml:space="preserve">Plate 3.1</w:t>
            </w:r>
          </w:p>
        </w:tc>
        <w:tc>
          <w:tcPr/>
          <w:p>
            <w:pPr>
              <w:pStyle w:val="Compact"/>
              <w:jc w:val="left"/>
            </w:pPr>
            <w:r>
              <w:t xml:space="preserve">Proposed project site</w:t>
            </w:r>
          </w:p>
        </w:tc>
      </w:tr>
      <w:tr>
        <w:tc>
          <w:tcPr/>
          <w:p>
            <w:pPr>
              <w:pStyle w:val="Compact"/>
              <w:jc w:val="left"/>
            </w:pPr>
            <w:r>
              <w:rPr>
                <w:b/>
                <w:bCs/>
              </w:rPr>
              <w:t xml:space="preserve">Plate 3.2</w:t>
            </w:r>
          </w:p>
        </w:tc>
        <w:tc>
          <w:tcPr/>
          <w:p>
            <w:pPr>
              <w:pStyle w:val="Compact"/>
              <w:jc w:val="left"/>
            </w:pPr>
            <w:r>
              <w:t xml:space="preserve">Lagos Lagoon waterfront at Ebute, Ikorodu (Proposed project location)</w:t>
            </w:r>
          </w:p>
        </w:tc>
      </w:tr>
      <w:tr>
        <w:tc>
          <w:tcPr/>
          <w:p>
            <w:pPr>
              <w:pStyle w:val="Compact"/>
              <w:jc w:val="left"/>
            </w:pPr>
            <w:r>
              <w:rPr>
                <w:b/>
                <w:bCs/>
              </w:rPr>
              <w:t xml:space="preserve">Plate 3.3</w:t>
            </w:r>
          </w:p>
        </w:tc>
        <w:tc>
          <w:tcPr/>
          <w:p>
            <w:pPr>
              <w:pStyle w:val="Compact"/>
              <w:jc w:val="left"/>
            </w:pPr>
            <w:r>
              <w:t xml:space="preserve">A section of Oba Sekunmade Road by Prince Abiola Kosoko Close</w:t>
            </w:r>
          </w:p>
        </w:tc>
      </w:tr>
      <w:tr>
        <w:tc>
          <w:tcPr/>
          <w:p>
            <w:pPr>
              <w:pStyle w:val="Compact"/>
              <w:jc w:val="left"/>
            </w:pPr>
            <w:r>
              <w:rPr>
                <w:b/>
                <w:bCs/>
              </w:rPr>
              <w:t xml:space="preserve">Plate 3.4</w:t>
            </w:r>
          </w:p>
        </w:tc>
        <w:tc>
          <w:tcPr/>
          <w:p>
            <w:pPr>
              <w:pStyle w:val="Compact"/>
              <w:jc w:val="left"/>
            </w:pPr>
            <w:r>
              <w:t xml:space="preserve">Prince Kosoko Close (Access to the proposed project site from Oba Sekunmade Road)</w:t>
            </w:r>
          </w:p>
        </w:tc>
      </w:tr>
      <w:tr>
        <w:tc>
          <w:tcPr/>
          <w:p>
            <w:pPr>
              <w:pStyle w:val="Compact"/>
              <w:jc w:val="left"/>
            </w:pPr>
            <w:r>
              <w:rPr>
                <w:b/>
                <w:bCs/>
              </w:rPr>
              <w:t xml:space="preserve">Plate 3.5</w:t>
            </w:r>
          </w:p>
        </w:tc>
        <w:tc>
          <w:tcPr/>
          <w:p>
            <w:pPr>
              <w:pStyle w:val="Compact"/>
              <w:jc w:val="left"/>
            </w:pPr>
            <w:r>
              <w:t xml:space="preserve">Existing exit gate to the Project site</w:t>
            </w:r>
          </w:p>
        </w:tc>
      </w:tr>
      <w:tr>
        <w:tc>
          <w:tcPr/>
          <w:p>
            <w:pPr>
              <w:pStyle w:val="Compact"/>
              <w:jc w:val="left"/>
            </w:pPr>
            <w:r>
              <w:rPr>
                <w:b/>
                <w:bCs/>
              </w:rPr>
              <w:t xml:space="preserve">Plate 3.6</w:t>
            </w:r>
          </w:p>
        </w:tc>
        <w:tc>
          <w:tcPr/>
          <w:p>
            <w:pPr>
              <w:pStyle w:val="Compact"/>
              <w:jc w:val="left"/>
            </w:pPr>
            <w:r>
              <w:t xml:space="preserve">End of Prince Kosoko Close</w:t>
            </w:r>
          </w:p>
        </w:tc>
      </w:tr>
      <w:tr>
        <w:tc>
          <w:tcPr/>
          <w:p>
            <w:pPr>
              <w:pStyle w:val="Compact"/>
              <w:jc w:val="left"/>
            </w:pPr>
            <w:r>
              <w:rPr>
                <w:b/>
                <w:bCs/>
              </w:rPr>
              <w:t xml:space="preserve">Plate 3.7</w:t>
            </w:r>
          </w:p>
        </w:tc>
        <w:tc>
          <w:tcPr/>
          <w:p>
            <w:pPr>
              <w:pStyle w:val="Compact"/>
              <w:jc w:val="left"/>
            </w:pPr>
            <w:r>
              <w:t xml:space="preserve">Typical Cutter Suction Dredger in Operation</w:t>
            </w:r>
          </w:p>
        </w:tc>
      </w:tr>
      <w:tr>
        <w:tc>
          <w:tcPr/>
          <w:p>
            <w:pPr>
              <w:pStyle w:val="Compact"/>
              <w:jc w:val="left"/>
            </w:pPr>
            <w:r>
              <w:rPr>
                <w:b/>
                <w:bCs/>
              </w:rPr>
              <w:t xml:space="preserve">Plate 3.7</w:t>
            </w:r>
          </w:p>
        </w:tc>
        <w:tc>
          <w:tcPr/>
          <w:p>
            <w:pPr>
              <w:pStyle w:val="Compact"/>
              <w:jc w:val="left"/>
            </w:pPr>
            <w:r>
              <w:t xml:space="preserve">Typical Lagoon Reclamation</w:t>
            </w:r>
          </w:p>
        </w:tc>
      </w:tr>
      <w:tr>
        <w:tc>
          <w:tcPr/>
          <w:p>
            <w:pPr>
              <w:pStyle w:val="Compact"/>
              <w:jc w:val="left"/>
            </w:pPr>
            <w:r>
              <w:rPr>
                <w:b/>
                <w:bCs/>
              </w:rPr>
              <w:t xml:space="preserve">Plate 3.8</w:t>
            </w:r>
          </w:p>
        </w:tc>
        <w:tc>
          <w:tcPr/>
          <w:p>
            <w:pPr>
              <w:pStyle w:val="Compact"/>
              <w:jc w:val="left"/>
            </w:pPr>
            <w:r>
              <w:t xml:space="preserve">Planned retaining wall for the reclaimed land</w:t>
            </w:r>
          </w:p>
        </w:tc>
      </w:tr>
      <w:tr>
        <w:tc>
          <w:tcPr/>
          <w:p>
            <w:pPr>
              <w:pStyle w:val="Compact"/>
              <w:jc w:val="left"/>
            </w:pPr>
            <w:r>
              <w:rPr>
                <w:b/>
                <w:bCs/>
              </w:rPr>
              <w:t xml:space="preserve">Plate 3.9</w:t>
            </w:r>
          </w:p>
        </w:tc>
        <w:tc>
          <w:tcPr/>
          <w:p>
            <w:pPr>
              <w:pStyle w:val="Compact"/>
              <w:jc w:val="left"/>
            </w:pPr>
            <w:r>
              <w:t xml:space="preserve">Forklift handling container box loading to freight trainer</w:t>
            </w:r>
          </w:p>
        </w:tc>
      </w:tr>
      <w:tr>
        <w:tc>
          <w:tcPr/>
          <w:p>
            <w:pPr>
              <w:pStyle w:val="Compact"/>
              <w:jc w:val="left"/>
            </w:pPr>
            <w:r>
              <w:rPr>
                <w:b/>
                <w:bCs/>
              </w:rPr>
              <w:t xml:space="preserve">Plate 3.10</w:t>
            </w:r>
          </w:p>
        </w:tc>
        <w:tc>
          <w:tcPr/>
          <w:p>
            <w:pPr>
              <w:pStyle w:val="Compact"/>
              <w:jc w:val="left"/>
            </w:pPr>
            <w:r>
              <w:t xml:space="preserve">Barge container anchorage</w:t>
            </w:r>
          </w:p>
        </w:tc>
      </w:tr>
      <w:tr>
        <w:tc>
          <w:tcPr/>
          <w:p>
            <w:pPr>
              <w:pStyle w:val="Compact"/>
              <w:jc w:val="left"/>
            </w:pPr>
            <w:r>
              <w:rPr>
                <w:b/>
                <w:bCs/>
              </w:rPr>
              <w:t xml:space="preserve">Plate 3.11</w:t>
            </w:r>
          </w:p>
        </w:tc>
        <w:tc>
          <w:tcPr/>
          <w:p>
            <w:pPr>
              <w:pStyle w:val="Compact"/>
              <w:jc w:val="left"/>
            </w:pPr>
            <w:r>
              <w:t xml:space="preserve">Typical stowage operation in operation</w:t>
            </w:r>
          </w:p>
        </w:tc>
      </w:tr>
      <w:tr>
        <w:tc>
          <w:tcPr/>
          <w:p>
            <w:pPr>
              <w:pStyle w:val="Compact"/>
              <w:jc w:val="left"/>
            </w:pPr>
            <w:r>
              <w:rPr>
                <w:b/>
                <w:bCs/>
              </w:rPr>
              <w:t xml:space="preserve">Plate 3.12</w:t>
            </w:r>
          </w:p>
        </w:tc>
        <w:tc>
          <w:tcPr/>
          <w:p>
            <w:pPr>
              <w:pStyle w:val="Compact"/>
              <w:jc w:val="left"/>
            </w:pPr>
            <w:r>
              <w:t xml:space="preserve">Typical barge container stowing operation</w:t>
            </w:r>
          </w:p>
        </w:tc>
      </w:tr>
      <w:tr>
        <w:tc>
          <w:tcPr/>
          <w:p>
            <w:pPr>
              <w:pStyle w:val="Compact"/>
              <w:jc w:val="left"/>
            </w:pPr>
            <w:r>
              <w:rPr>
                <w:b/>
                <w:bCs/>
              </w:rPr>
              <w:t xml:space="preserve">Plate 4.1</w:t>
            </w:r>
          </w:p>
        </w:tc>
        <w:tc>
          <w:tcPr/>
          <w:p>
            <w:pPr>
              <w:pStyle w:val="Compact"/>
              <w:jc w:val="left"/>
            </w:pPr>
            <w:r>
              <w:t xml:space="preserve">VRAE</w:t>
            </w:r>
          </w:p>
        </w:tc>
      </w:tr>
      <w:tr>
        <w:tc>
          <w:tcPr/>
          <w:p>
            <w:pPr>
              <w:pStyle w:val="Compact"/>
              <w:jc w:val="left"/>
            </w:pPr>
            <w:r>
              <w:rPr>
                <w:b/>
                <w:bCs/>
              </w:rPr>
              <w:t xml:space="preserve">Plate 4.2</w:t>
            </w:r>
          </w:p>
        </w:tc>
        <w:tc>
          <w:tcPr/>
          <w:p>
            <w:pPr>
              <w:pStyle w:val="Compact"/>
              <w:jc w:val="left"/>
            </w:pPr>
            <w:r>
              <w:t xml:space="preserve">MULTI-RAE</w:t>
            </w:r>
          </w:p>
        </w:tc>
      </w:tr>
      <w:tr>
        <w:tc>
          <w:tcPr/>
          <w:p>
            <w:pPr>
              <w:pStyle w:val="Compact"/>
              <w:jc w:val="left"/>
            </w:pPr>
            <w:r>
              <w:rPr>
                <w:b/>
                <w:bCs/>
              </w:rPr>
              <w:t xml:space="preserve">Plate 4.3</w:t>
            </w:r>
          </w:p>
        </w:tc>
        <w:tc>
          <w:tcPr/>
          <w:p>
            <w:pPr>
              <w:pStyle w:val="Compact"/>
              <w:jc w:val="left"/>
            </w:pPr>
            <w:r>
              <w:t xml:space="preserve">EXTECH NOISE METER</w:t>
            </w:r>
          </w:p>
        </w:tc>
      </w:tr>
      <w:tr>
        <w:tc>
          <w:tcPr/>
          <w:p>
            <w:pPr>
              <w:pStyle w:val="Compact"/>
              <w:jc w:val="left"/>
            </w:pPr>
            <w:r>
              <w:rPr>
                <w:b/>
                <w:bCs/>
              </w:rPr>
              <w:t xml:space="preserve">Plate 4.4</w:t>
            </w:r>
          </w:p>
        </w:tc>
        <w:tc>
          <w:tcPr/>
          <w:p>
            <w:pPr>
              <w:pStyle w:val="Compact"/>
              <w:jc w:val="left"/>
            </w:pPr>
            <w:r>
              <w:t xml:space="preserve">Geographical Positioning System (GPS)</w:t>
            </w:r>
          </w:p>
        </w:tc>
      </w:tr>
      <w:tr>
        <w:tc>
          <w:tcPr/>
          <w:p>
            <w:pPr>
              <w:pStyle w:val="Compact"/>
              <w:jc w:val="left"/>
            </w:pPr>
            <w:r>
              <w:rPr>
                <w:b/>
                <w:bCs/>
              </w:rPr>
              <w:t xml:space="preserve">Plate 4.5</w:t>
            </w:r>
          </w:p>
        </w:tc>
        <w:tc>
          <w:tcPr/>
          <w:p>
            <w:pPr>
              <w:pStyle w:val="Compact"/>
              <w:jc w:val="left"/>
            </w:pPr>
            <w:r>
              <w:t xml:space="preserve">Aeroqual Gas Sensor</w:t>
            </w:r>
          </w:p>
        </w:tc>
      </w:tr>
      <w:tr>
        <w:tc>
          <w:tcPr/>
          <w:p>
            <w:pPr>
              <w:pStyle w:val="Compact"/>
              <w:jc w:val="left"/>
            </w:pPr>
            <w:r>
              <w:rPr>
                <w:b/>
                <w:bCs/>
              </w:rPr>
              <w:t xml:space="preserve">Plate 4.6</w:t>
            </w:r>
          </w:p>
        </w:tc>
        <w:tc>
          <w:tcPr/>
          <w:p>
            <w:pPr>
              <w:pStyle w:val="Compact"/>
              <w:jc w:val="left"/>
            </w:pPr>
            <w:r>
              <w:t xml:space="preserve">Kestrel</w:t>
            </w:r>
          </w:p>
        </w:tc>
      </w:tr>
      <w:tr>
        <w:tc>
          <w:tcPr/>
          <w:p>
            <w:pPr>
              <w:pStyle w:val="Compact"/>
              <w:jc w:val="left"/>
            </w:pPr>
            <w:r>
              <w:rPr>
                <w:b/>
                <w:bCs/>
              </w:rPr>
              <w:t xml:space="preserve">Plate 4.7</w:t>
            </w:r>
          </w:p>
        </w:tc>
        <w:tc>
          <w:tcPr/>
          <w:p>
            <w:pPr>
              <w:pStyle w:val="Compact"/>
              <w:jc w:val="left"/>
            </w:pPr>
            <w:r>
              <w:t xml:space="preserve">Air quality sampling exercise</w:t>
            </w:r>
          </w:p>
        </w:tc>
      </w:tr>
      <w:tr>
        <w:tc>
          <w:tcPr/>
          <w:p>
            <w:pPr>
              <w:pStyle w:val="Compact"/>
              <w:jc w:val="left"/>
            </w:pPr>
            <w:r>
              <w:rPr>
                <w:b/>
                <w:bCs/>
              </w:rPr>
              <w:t xml:space="preserve">Plate 4.8</w:t>
            </w:r>
          </w:p>
        </w:tc>
        <w:tc>
          <w:tcPr/>
          <w:p>
            <w:pPr>
              <w:pStyle w:val="Compact"/>
              <w:jc w:val="left"/>
            </w:pPr>
            <w:r>
              <w:t xml:space="preserve">Surface water sampling exercise by GEECL team</w:t>
            </w:r>
          </w:p>
        </w:tc>
      </w:tr>
      <w:tr>
        <w:tc>
          <w:tcPr/>
          <w:p>
            <w:pPr>
              <w:pStyle w:val="Compact"/>
              <w:jc w:val="left"/>
            </w:pPr>
            <w:r>
              <w:rPr>
                <w:b/>
                <w:bCs/>
              </w:rPr>
              <w:t xml:space="preserve">Plate 4.9</w:t>
            </w:r>
          </w:p>
        </w:tc>
        <w:tc>
          <w:tcPr/>
          <w:p>
            <w:pPr>
              <w:pStyle w:val="Compact"/>
              <w:jc w:val="left"/>
            </w:pPr>
            <w:r>
              <w:t xml:space="preserve">Groundwater sampling exercise in the study area</w:t>
            </w:r>
          </w:p>
        </w:tc>
      </w:tr>
      <w:tr>
        <w:tc>
          <w:tcPr/>
          <w:p>
            <w:pPr>
              <w:pStyle w:val="Compact"/>
              <w:jc w:val="left"/>
            </w:pPr>
            <w:r>
              <w:rPr>
                <w:b/>
                <w:bCs/>
              </w:rPr>
              <w:t xml:space="preserve">Plate 4.10</w:t>
            </w:r>
          </w:p>
        </w:tc>
        <w:tc>
          <w:tcPr/>
          <w:p>
            <w:pPr>
              <w:pStyle w:val="Compact"/>
              <w:jc w:val="left"/>
            </w:pPr>
            <w:r>
              <w:t xml:space="preserve">GEECL Study Team Collecting Soil Sample</w:t>
            </w:r>
          </w:p>
        </w:tc>
      </w:tr>
      <w:tr>
        <w:tc>
          <w:tcPr/>
          <w:p>
            <w:pPr>
              <w:pStyle w:val="Compact"/>
              <w:jc w:val="left"/>
            </w:pPr>
            <w:r>
              <w:rPr>
                <w:b/>
                <w:bCs/>
              </w:rPr>
              <w:t xml:space="preserve">Plate 4.11</w:t>
            </w:r>
          </w:p>
        </w:tc>
        <w:tc>
          <w:tcPr/>
          <w:p>
            <w:pPr>
              <w:pStyle w:val="Compact"/>
              <w:jc w:val="left"/>
            </w:pPr>
            <w:r>
              <w:t xml:space="preserve">Vegetation encountered within the Project Site</w:t>
            </w:r>
          </w:p>
        </w:tc>
      </w:tr>
      <w:tr>
        <w:tc>
          <w:tcPr/>
          <w:p>
            <w:pPr>
              <w:pStyle w:val="Compact"/>
              <w:jc w:val="left"/>
            </w:pPr>
            <w:r>
              <w:rPr>
                <w:b/>
                <w:bCs/>
              </w:rPr>
              <w:t xml:space="preserve">Plate 4.12</w:t>
            </w:r>
          </w:p>
        </w:tc>
        <w:tc>
          <w:tcPr/>
          <w:p>
            <w:pPr>
              <w:pStyle w:val="Compact"/>
              <w:jc w:val="left"/>
            </w:pPr>
            <w:r>
              <w:t xml:space="preserve">Focus Group Discussion sessions</w:t>
            </w:r>
          </w:p>
        </w:tc>
      </w:tr>
      <w:tr>
        <w:tc>
          <w:tcPr/>
          <w:p>
            <w:pPr>
              <w:pStyle w:val="Compact"/>
              <w:jc w:val="left"/>
            </w:pPr>
            <w:r>
              <w:rPr>
                <w:b/>
                <w:bCs/>
              </w:rPr>
              <w:t xml:space="preserve">Plate 4.13</w:t>
            </w:r>
          </w:p>
        </w:tc>
        <w:tc>
          <w:tcPr/>
          <w:p>
            <w:pPr>
              <w:pStyle w:val="Compact"/>
              <w:jc w:val="left"/>
            </w:pPr>
            <w:r>
              <w:t xml:space="preserve">View of existing electricity supply lines in Mowo community</w:t>
            </w:r>
          </w:p>
        </w:tc>
      </w:tr>
      <w:tr>
        <w:tc>
          <w:tcPr/>
          <w:p>
            <w:pPr>
              <w:pStyle w:val="Compact"/>
              <w:jc w:val="left"/>
            </w:pPr>
            <w:r>
              <w:rPr>
                <w:b/>
                <w:bCs/>
              </w:rPr>
              <w:t xml:space="preserve">Plate 4.14</w:t>
            </w:r>
          </w:p>
        </w:tc>
        <w:tc>
          <w:tcPr/>
          <w:p>
            <w:pPr>
              <w:pStyle w:val="Compact"/>
              <w:jc w:val="left"/>
            </w:pPr>
            <w:r>
              <w:t xml:space="preserve">Some of the mode of transportation within Ikorodu Community</w:t>
            </w:r>
          </w:p>
        </w:tc>
      </w:tr>
      <w:tr>
        <w:tc>
          <w:tcPr/>
          <w:p>
            <w:pPr>
              <w:pStyle w:val="Compact"/>
              <w:jc w:val="left"/>
            </w:pPr>
            <w:r>
              <w:rPr>
                <w:b/>
                <w:bCs/>
              </w:rPr>
              <w:t xml:space="preserve">Plate 4.15</w:t>
            </w:r>
          </w:p>
        </w:tc>
        <w:tc>
          <w:tcPr/>
          <w:p>
            <w:pPr>
              <w:pStyle w:val="Compact"/>
              <w:jc w:val="left"/>
            </w:pPr>
            <w:r>
              <w:t xml:space="preserve">Road network around the project area</w:t>
            </w:r>
          </w:p>
        </w:tc>
      </w:tr>
    </w:tbl>
    <w:p>
      <w:r>
        <w:pict>
          <v:rect style="width:0;height:1.5pt" o:hralign="center" o:hrstd="t" o:hr="t"/>
        </w:pict>
      </w:r>
    </w:p>
    <w:bookmarkEnd w:id="22"/>
    <w:bookmarkStart w:id="23" w:name="list-of-abbreviations-and-acronyms"/>
    <w:p>
      <w:pPr>
        <w:pStyle w:val="Heading2"/>
      </w:pPr>
      <w:r>
        <w:rPr>
          <w:b/>
          <w:bCs/>
        </w:rPr>
        <w:t xml:space="preserve">LIST OF ABBREVIATIONS AND ACRONYMS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ACRONYM</w:t>
            </w:r>
          </w:p>
        </w:tc>
        <w:tc>
          <w:tcPr/>
          <w:p>
            <w:pPr>
              <w:pStyle w:val="Compact"/>
              <w:jc w:val="left"/>
            </w:pPr>
            <w:r>
              <w:t xml:space="preserve">DEFINITION</w:t>
            </w:r>
          </w:p>
        </w:tc>
      </w:tr>
      <w:tr>
        <w:tc>
          <w:tcPr/>
          <w:p>
            <w:pPr>
              <w:pStyle w:val="Compact"/>
              <w:jc w:val="left"/>
            </w:pPr>
            <w:r>
              <w:rPr>
                <w:b/>
                <w:bCs/>
              </w:rPr>
              <w:t xml:space="preserve">AES</w:t>
            </w:r>
          </w:p>
        </w:tc>
        <w:tc>
          <w:tcPr/>
          <w:p>
            <w:pPr>
              <w:pStyle w:val="Compact"/>
              <w:jc w:val="left"/>
            </w:pPr>
            <w:r>
              <w:t xml:space="preserve">Atomic Emission Spectrophotometer</w:t>
            </w:r>
          </w:p>
        </w:tc>
      </w:tr>
      <w:tr>
        <w:tc>
          <w:tcPr/>
          <w:p>
            <w:pPr>
              <w:pStyle w:val="Compact"/>
              <w:jc w:val="left"/>
            </w:pPr>
            <w:r>
              <w:rPr>
                <w:b/>
                <w:bCs/>
              </w:rPr>
              <w:t xml:space="preserve">ASTM</w:t>
            </w:r>
          </w:p>
        </w:tc>
        <w:tc>
          <w:tcPr/>
          <w:p>
            <w:pPr>
              <w:pStyle w:val="Compact"/>
              <w:jc w:val="left"/>
            </w:pPr>
            <w:r>
              <w:t xml:space="preserve">American Society for Testing Materials</w:t>
            </w:r>
          </w:p>
        </w:tc>
      </w:tr>
      <w:tr>
        <w:tc>
          <w:tcPr/>
          <w:p>
            <w:pPr>
              <w:pStyle w:val="Compact"/>
              <w:jc w:val="left"/>
            </w:pPr>
            <w:r>
              <w:rPr>
                <w:b/>
                <w:bCs/>
              </w:rPr>
              <w:t xml:space="preserve">AL</w:t>
            </w:r>
          </w:p>
        </w:tc>
        <w:tc>
          <w:tcPr/>
          <w:p>
            <w:pPr>
              <w:pStyle w:val="Compact"/>
              <w:jc w:val="left"/>
            </w:pPr>
            <w:r>
              <w:t xml:space="preserve">Alluvium</w:t>
            </w:r>
          </w:p>
        </w:tc>
      </w:tr>
      <w:tr>
        <w:tc>
          <w:tcPr/>
          <w:p>
            <w:pPr>
              <w:pStyle w:val="Compact"/>
              <w:jc w:val="left"/>
            </w:pPr>
            <w:r>
              <w:rPr>
                <w:b/>
                <w:bCs/>
              </w:rPr>
              <w:t xml:space="preserve">APHA</w:t>
            </w:r>
          </w:p>
        </w:tc>
        <w:tc>
          <w:tcPr/>
          <w:p>
            <w:pPr>
              <w:pStyle w:val="Compact"/>
              <w:jc w:val="left"/>
            </w:pPr>
            <w:r>
              <w:t xml:space="preserve">American Public Health Association</w:t>
            </w:r>
          </w:p>
        </w:tc>
      </w:tr>
      <w:tr>
        <w:tc>
          <w:tcPr/>
          <w:p>
            <w:pPr>
              <w:pStyle w:val="Compact"/>
              <w:jc w:val="left"/>
            </w:pPr>
            <w:r>
              <w:rPr>
                <w:b/>
                <w:bCs/>
              </w:rPr>
              <w:t xml:space="preserve">AQ</w:t>
            </w:r>
          </w:p>
        </w:tc>
        <w:tc>
          <w:tcPr/>
          <w:p>
            <w:pPr>
              <w:pStyle w:val="Compact"/>
              <w:jc w:val="left"/>
            </w:pPr>
            <w:r>
              <w:t xml:space="preserve">Air Quality</w:t>
            </w:r>
          </w:p>
        </w:tc>
      </w:tr>
      <w:tr>
        <w:tc>
          <w:tcPr/>
          <w:p>
            <w:pPr>
              <w:pStyle w:val="Compact"/>
              <w:jc w:val="left"/>
            </w:pPr>
            <w:r>
              <w:rPr>
                <w:b/>
                <w:bCs/>
              </w:rPr>
              <w:t xml:space="preserve">BOD</w:t>
            </w:r>
          </w:p>
        </w:tc>
        <w:tc>
          <w:tcPr/>
          <w:p>
            <w:pPr>
              <w:pStyle w:val="Compact"/>
              <w:jc w:val="left"/>
            </w:pPr>
            <w:r>
              <w:t xml:space="preserve">Biochemical Oxygen Demand</w:t>
            </w:r>
          </w:p>
        </w:tc>
      </w:tr>
      <w:tr>
        <w:tc>
          <w:tcPr/>
          <w:p>
            <w:pPr>
              <w:pStyle w:val="Compact"/>
              <w:jc w:val="left"/>
            </w:pPr>
            <w:r>
              <w:rPr>
                <w:b/>
                <w:bCs/>
              </w:rPr>
              <w:t xml:space="preserve">BS</w:t>
            </w:r>
          </w:p>
        </w:tc>
        <w:tc>
          <w:tcPr/>
          <w:p>
            <w:pPr>
              <w:pStyle w:val="Compact"/>
              <w:jc w:val="left"/>
            </w:pPr>
            <w:r>
              <w:t xml:space="preserve">Bottom Sediment</w:t>
            </w:r>
          </w:p>
        </w:tc>
      </w:tr>
      <w:tr>
        <w:tc>
          <w:tcPr/>
          <w:p>
            <w:pPr>
              <w:pStyle w:val="Compact"/>
              <w:jc w:val="left"/>
            </w:pPr>
            <w:r>
              <w:rPr>
                <w:b/>
                <w:bCs/>
              </w:rPr>
              <w:t xml:space="preserve">CFU</w:t>
            </w:r>
          </w:p>
        </w:tc>
        <w:tc>
          <w:tcPr/>
          <w:p>
            <w:pPr>
              <w:pStyle w:val="Compact"/>
              <w:jc w:val="left"/>
            </w:pPr>
            <w:r>
              <w:t xml:space="preserve">Colony Forming Unit</w:t>
            </w:r>
          </w:p>
        </w:tc>
      </w:tr>
      <w:tr>
        <w:tc>
          <w:tcPr/>
          <w:p>
            <w:pPr>
              <w:pStyle w:val="Compact"/>
              <w:jc w:val="left"/>
            </w:pPr>
            <w:r>
              <w:rPr>
                <w:b/>
                <w:bCs/>
              </w:rPr>
              <w:t xml:space="preserve">CFU/ml</w:t>
            </w:r>
          </w:p>
        </w:tc>
        <w:tc>
          <w:tcPr/>
          <w:p>
            <w:pPr>
              <w:pStyle w:val="Compact"/>
              <w:jc w:val="left"/>
            </w:pPr>
            <w:r>
              <w:t xml:space="preserve">Colony Forming Unit per milliliter</w:t>
            </w:r>
          </w:p>
        </w:tc>
      </w:tr>
      <w:tr>
        <w:tc>
          <w:tcPr/>
          <w:p>
            <w:pPr>
              <w:pStyle w:val="Compact"/>
              <w:jc w:val="left"/>
            </w:pPr>
            <w:r>
              <w:rPr>
                <w:b/>
                <w:bCs/>
              </w:rPr>
              <w:t xml:space="preserve">CO</w:t>
            </w:r>
          </w:p>
        </w:tc>
        <w:tc>
          <w:tcPr/>
          <w:p>
            <w:pPr>
              <w:pStyle w:val="Compact"/>
              <w:jc w:val="left"/>
            </w:pPr>
            <w:r>
              <w:t xml:space="preserve">Carbon monoxide</w:t>
            </w:r>
          </w:p>
        </w:tc>
      </w:tr>
      <w:tr>
        <w:tc>
          <w:tcPr/>
          <w:p>
            <w:pPr>
              <w:pStyle w:val="Compact"/>
            </w:pPr>
          </w:p>
        </w:tc>
        <w:tc>
          <w:tcPr/>
          <w:p>
            <w:pPr>
              <w:pStyle w:val="Compact"/>
              <w:jc w:val="left"/>
            </w:pPr>
            <w:r>
              <w:t xml:space="preserve">Carbon disulphide</w:t>
            </w:r>
          </w:p>
        </w:tc>
      </w:tr>
      <w:tr>
        <w:tc>
          <w:tcPr/>
          <w:p>
            <w:pPr>
              <w:pStyle w:val="Compact"/>
              <w:jc w:val="left"/>
            </w:pPr>
            <w:r>
              <w:rPr>
                <w:b/>
                <w:bCs/>
              </w:rPr>
              <w:t xml:space="preserve">CPVC</w:t>
            </w:r>
          </w:p>
        </w:tc>
        <w:tc>
          <w:tcPr/>
          <w:p>
            <w:pPr>
              <w:pStyle w:val="Compact"/>
              <w:jc w:val="left"/>
            </w:pPr>
            <w:r>
              <w:t xml:space="preserve">Chlorinated Poly Vinyl Chloride</w:t>
            </w:r>
          </w:p>
        </w:tc>
      </w:tr>
      <w:tr>
        <w:tc>
          <w:tcPr/>
          <w:p>
            <w:pPr>
              <w:pStyle w:val="Compact"/>
              <w:jc w:val="left"/>
            </w:pPr>
            <w:r>
              <w:rPr>
                <w:b/>
                <w:bCs/>
              </w:rPr>
              <w:t xml:space="preserve">CV</w:t>
            </w:r>
          </w:p>
        </w:tc>
        <w:tc>
          <w:tcPr/>
          <w:p>
            <w:pPr>
              <w:pStyle w:val="Compact"/>
              <w:jc w:val="left"/>
            </w:pPr>
            <w:r>
              <w:t xml:space="preserve">Coefficient Variation</w:t>
            </w:r>
          </w:p>
        </w:tc>
      </w:tr>
      <w:tr>
        <w:tc>
          <w:tcPr/>
          <w:p>
            <w:pPr>
              <w:pStyle w:val="Compact"/>
              <w:jc w:val="left"/>
            </w:pPr>
            <w:r>
              <w:rPr>
                <w:b/>
                <w:bCs/>
              </w:rPr>
              <w:t xml:space="preserve">DO</w:t>
            </w:r>
          </w:p>
        </w:tc>
        <w:tc>
          <w:tcPr/>
          <w:p>
            <w:pPr>
              <w:pStyle w:val="Compact"/>
              <w:jc w:val="left"/>
            </w:pPr>
            <w:r>
              <w:t xml:space="preserve">Dissolved Oxygen</w:t>
            </w:r>
          </w:p>
        </w:tc>
      </w:tr>
      <w:tr>
        <w:tc>
          <w:tcPr/>
          <w:p>
            <w:pPr>
              <w:pStyle w:val="Compact"/>
              <w:jc w:val="left"/>
            </w:pPr>
            <w:r>
              <w:rPr>
                <w:b/>
                <w:bCs/>
              </w:rPr>
              <w:t xml:space="preserve">DS</w:t>
            </w:r>
          </w:p>
        </w:tc>
        <w:tc>
          <w:tcPr/>
          <w:p>
            <w:pPr>
              <w:pStyle w:val="Compact"/>
              <w:jc w:val="left"/>
            </w:pPr>
            <w:r>
              <w:t xml:space="preserve">Dry Season</w:t>
            </w:r>
          </w:p>
        </w:tc>
      </w:tr>
      <w:tr>
        <w:tc>
          <w:tcPr/>
          <w:p>
            <w:pPr>
              <w:pStyle w:val="Compact"/>
              <w:jc w:val="left"/>
            </w:pPr>
            <w:r>
              <w:rPr>
                <w:b/>
                <w:bCs/>
              </w:rPr>
              <w:t xml:space="preserve">DCNL</w:t>
            </w:r>
          </w:p>
        </w:tc>
        <w:tc>
          <w:tcPr/>
          <w:p>
            <w:pPr>
              <w:pStyle w:val="Compact"/>
              <w:jc w:val="left"/>
            </w:pPr>
            <w:r>
              <w:t xml:space="preserve">Direct Construction Nigeria Limited</w:t>
            </w:r>
          </w:p>
        </w:tc>
      </w:tr>
      <w:tr>
        <w:tc>
          <w:tcPr/>
          <w:p>
            <w:pPr>
              <w:pStyle w:val="Compact"/>
              <w:jc w:val="left"/>
            </w:pPr>
            <w:r>
              <w:rPr>
                <w:b/>
                <w:bCs/>
              </w:rPr>
              <w:t xml:space="preserve">ECEC</w:t>
            </w:r>
          </w:p>
        </w:tc>
        <w:tc>
          <w:tcPr/>
          <w:p>
            <w:pPr>
              <w:pStyle w:val="Compact"/>
              <w:jc w:val="left"/>
            </w:pPr>
            <w:r>
              <w:t xml:space="preserve">Effective Cation Exchange Capacity</w:t>
            </w:r>
          </w:p>
        </w:tc>
      </w:tr>
      <w:tr>
        <w:tc>
          <w:tcPr/>
          <w:p>
            <w:pPr>
              <w:pStyle w:val="Compact"/>
              <w:jc w:val="left"/>
            </w:pPr>
            <w:r>
              <w:rPr>
                <w:b/>
                <w:bCs/>
              </w:rPr>
              <w:t xml:space="preserve">EIA</w:t>
            </w:r>
          </w:p>
        </w:tc>
        <w:tc>
          <w:tcPr/>
          <w:p>
            <w:pPr>
              <w:pStyle w:val="Compact"/>
              <w:jc w:val="left"/>
            </w:pPr>
            <w:r>
              <w:t xml:space="preserve">Environmental Impact Assessment</w:t>
            </w:r>
          </w:p>
        </w:tc>
      </w:tr>
      <w:tr>
        <w:tc>
          <w:tcPr/>
          <w:p>
            <w:pPr>
              <w:pStyle w:val="Compact"/>
              <w:jc w:val="left"/>
            </w:pPr>
            <w:r>
              <w:rPr>
                <w:b/>
                <w:bCs/>
              </w:rPr>
              <w:t xml:space="preserve">EA</w:t>
            </w:r>
          </w:p>
        </w:tc>
        <w:tc>
          <w:tcPr/>
          <w:p>
            <w:pPr>
              <w:pStyle w:val="Compact"/>
              <w:jc w:val="left"/>
            </w:pPr>
            <w:r>
              <w:t xml:space="preserve">Environmental Assessment</w:t>
            </w:r>
          </w:p>
        </w:tc>
      </w:tr>
      <w:tr>
        <w:tc>
          <w:tcPr/>
          <w:p>
            <w:pPr>
              <w:pStyle w:val="Compact"/>
              <w:jc w:val="left"/>
            </w:pPr>
            <w:r>
              <w:rPr>
                <w:b/>
                <w:bCs/>
              </w:rPr>
              <w:t xml:space="preserve">EC</w:t>
            </w:r>
          </w:p>
        </w:tc>
        <w:tc>
          <w:tcPr/>
          <w:p>
            <w:pPr>
              <w:pStyle w:val="Compact"/>
              <w:jc w:val="left"/>
            </w:pPr>
            <w:r>
              <w:t xml:space="preserve">Electrical Conductivity</w:t>
            </w:r>
          </w:p>
        </w:tc>
      </w:tr>
      <w:tr>
        <w:tc>
          <w:tcPr/>
          <w:p>
            <w:pPr>
              <w:pStyle w:val="Compact"/>
              <w:jc w:val="left"/>
            </w:pPr>
            <w:r>
              <w:rPr>
                <w:b/>
                <w:bCs/>
              </w:rPr>
              <w:t xml:space="preserve">EIU</w:t>
            </w:r>
          </w:p>
        </w:tc>
        <w:tc>
          <w:tcPr/>
          <w:p>
            <w:pPr>
              <w:pStyle w:val="Compact"/>
              <w:jc w:val="left"/>
            </w:pPr>
            <w:r>
              <w:t xml:space="preserve">Environmental Impact Unit</w:t>
            </w:r>
          </w:p>
        </w:tc>
      </w:tr>
      <w:tr>
        <w:tc>
          <w:tcPr/>
          <w:p>
            <w:pPr>
              <w:pStyle w:val="Compact"/>
              <w:jc w:val="left"/>
            </w:pPr>
            <w:r>
              <w:rPr>
                <w:b/>
                <w:bCs/>
              </w:rPr>
              <w:t xml:space="preserve">ETP</w:t>
            </w:r>
          </w:p>
        </w:tc>
        <w:tc>
          <w:tcPr/>
          <w:p>
            <w:pPr>
              <w:pStyle w:val="Compact"/>
              <w:jc w:val="left"/>
            </w:pPr>
            <w:r>
              <w:t xml:space="preserve">Effluent Treatment Plant</w:t>
            </w:r>
          </w:p>
        </w:tc>
      </w:tr>
      <w:tr>
        <w:tc>
          <w:tcPr/>
          <w:p>
            <w:pPr>
              <w:pStyle w:val="Compact"/>
              <w:jc w:val="left"/>
            </w:pPr>
            <w:r>
              <w:rPr>
                <w:b/>
                <w:bCs/>
              </w:rPr>
              <w:t xml:space="preserve">EMP</w:t>
            </w:r>
          </w:p>
        </w:tc>
        <w:tc>
          <w:tcPr/>
          <w:p>
            <w:pPr>
              <w:pStyle w:val="Compact"/>
              <w:jc w:val="left"/>
            </w:pPr>
            <w:r>
              <w:t xml:space="preserve">Environmental Management Plan</w:t>
            </w:r>
          </w:p>
        </w:tc>
      </w:tr>
      <w:tr>
        <w:tc>
          <w:tcPr/>
          <w:p>
            <w:pPr>
              <w:pStyle w:val="Compact"/>
              <w:jc w:val="left"/>
            </w:pPr>
            <w:r>
              <w:rPr>
                <w:b/>
                <w:bCs/>
              </w:rPr>
              <w:t xml:space="preserve">FDG</w:t>
            </w:r>
          </w:p>
        </w:tc>
        <w:tc>
          <w:tcPr/>
          <w:p>
            <w:pPr>
              <w:pStyle w:val="Compact"/>
              <w:jc w:val="left"/>
            </w:pPr>
            <w:r>
              <w:t xml:space="preserve">Focus Group Discussion</w:t>
            </w:r>
          </w:p>
        </w:tc>
      </w:tr>
      <w:tr>
        <w:tc>
          <w:tcPr/>
          <w:p>
            <w:pPr>
              <w:pStyle w:val="Compact"/>
              <w:jc w:val="left"/>
            </w:pPr>
            <w:r>
              <w:rPr>
                <w:b/>
                <w:bCs/>
              </w:rPr>
              <w:t xml:space="preserve">FEPA</w:t>
            </w:r>
          </w:p>
        </w:tc>
        <w:tc>
          <w:tcPr/>
          <w:p>
            <w:pPr>
              <w:pStyle w:val="Compact"/>
              <w:jc w:val="left"/>
            </w:pPr>
            <w:r>
              <w:t xml:space="preserve">Federal Environmental Protection Agency</w:t>
            </w:r>
          </w:p>
        </w:tc>
      </w:tr>
      <w:tr>
        <w:tc>
          <w:tcPr/>
          <w:p>
            <w:pPr>
              <w:pStyle w:val="Compact"/>
              <w:jc w:val="left"/>
            </w:pPr>
            <w:r>
              <w:rPr>
                <w:b/>
                <w:bCs/>
              </w:rPr>
              <w:t xml:space="preserve">FMEnv</w:t>
            </w:r>
          </w:p>
        </w:tc>
        <w:tc>
          <w:tcPr/>
          <w:p>
            <w:pPr>
              <w:pStyle w:val="Compact"/>
              <w:jc w:val="left"/>
            </w:pPr>
            <w:r>
              <w:t xml:space="preserve">Federal Ministry of Environment</w:t>
            </w:r>
          </w:p>
        </w:tc>
      </w:tr>
      <w:tr>
        <w:tc>
          <w:tcPr/>
          <w:p>
            <w:pPr>
              <w:pStyle w:val="Compact"/>
              <w:jc w:val="left"/>
            </w:pPr>
            <w:r>
              <w:rPr>
                <w:b/>
                <w:bCs/>
              </w:rPr>
              <w:t xml:space="preserve">g</w:t>
            </w:r>
          </w:p>
        </w:tc>
        <w:tc>
          <w:tcPr/>
          <w:p>
            <w:pPr>
              <w:pStyle w:val="Compact"/>
              <w:jc w:val="left"/>
            </w:pPr>
            <w:r>
              <w:t xml:space="preserve">Gram (gramme)</w:t>
            </w:r>
          </w:p>
        </w:tc>
      </w:tr>
      <w:tr>
        <w:tc>
          <w:tcPr/>
          <w:p>
            <w:pPr>
              <w:pStyle w:val="Compact"/>
              <w:jc w:val="left"/>
            </w:pPr>
            <w:r>
              <w:rPr>
                <w:b/>
                <w:bCs/>
              </w:rPr>
              <w:t xml:space="preserve">GCPs</w:t>
            </w:r>
          </w:p>
        </w:tc>
        <w:tc>
          <w:tcPr/>
          <w:p>
            <w:pPr>
              <w:pStyle w:val="Compact"/>
              <w:jc w:val="left"/>
            </w:pPr>
            <w:r>
              <w:t xml:space="preserve">Ground Control Points</w:t>
            </w:r>
          </w:p>
        </w:tc>
      </w:tr>
      <w:tr>
        <w:tc>
          <w:tcPr/>
          <w:p>
            <w:pPr>
              <w:pStyle w:val="Compact"/>
              <w:jc w:val="left"/>
            </w:pPr>
            <w:r>
              <w:rPr>
                <w:b/>
                <w:bCs/>
              </w:rPr>
              <w:t xml:space="preserve">GIS</w:t>
            </w:r>
          </w:p>
        </w:tc>
        <w:tc>
          <w:tcPr/>
          <w:p>
            <w:pPr>
              <w:pStyle w:val="Compact"/>
              <w:jc w:val="left"/>
            </w:pPr>
            <w:r>
              <w:t xml:space="preserve">Geographic Information System</w:t>
            </w:r>
          </w:p>
        </w:tc>
      </w:tr>
      <w:tr>
        <w:tc>
          <w:tcPr/>
          <w:p>
            <w:pPr>
              <w:pStyle w:val="Compact"/>
              <w:jc w:val="left"/>
            </w:pPr>
            <w:r>
              <w:rPr>
                <w:b/>
                <w:bCs/>
              </w:rPr>
              <w:t xml:space="preserve">GPS</w:t>
            </w:r>
          </w:p>
        </w:tc>
        <w:tc>
          <w:tcPr/>
          <w:p>
            <w:pPr>
              <w:pStyle w:val="Compact"/>
              <w:jc w:val="left"/>
            </w:pPr>
            <w:r>
              <w:t xml:space="preserve">Global Positioning System</w:t>
            </w:r>
          </w:p>
        </w:tc>
      </w:tr>
      <w:tr>
        <w:tc>
          <w:tcPr/>
          <w:p>
            <w:pPr>
              <w:pStyle w:val="Compact"/>
              <w:jc w:val="left"/>
            </w:pPr>
            <w:r>
              <w:rPr>
                <w:b/>
                <w:bCs/>
              </w:rPr>
              <w:t xml:space="preserve">HC</w:t>
            </w:r>
          </w:p>
        </w:tc>
        <w:tc>
          <w:tcPr/>
          <w:p>
            <w:pPr>
              <w:pStyle w:val="Compact"/>
              <w:jc w:val="left"/>
            </w:pPr>
            <w:r>
              <w:t xml:space="preserve">Hydrocarbons</w:t>
            </w:r>
          </w:p>
        </w:tc>
      </w:tr>
      <w:tr>
        <w:tc>
          <w:tcPr/>
          <w:p>
            <w:pPr>
              <w:pStyle w:val="Compact"/>
              <w:jc w:val="left"/>
            </w:pPr>
            <w:r>
              <w:rPr>
                <w:b/>
                <w:bCs/>
              </w:rPr>
              <w:t xml:space="preserve">HSE</w:t>
            </w:r>
          </w:p>
        </w:tc>
        <w:tc>
          <w:tcPr/>
          <w:p>
            <w:pPr>
              <w:pStyle w:val="Compact"/>
              <w:jc w:val="left"/>
            </w:pPr>
            <w:r>
              <w:t xml:space="preserve">Health Safety and Environment</w:t>
            </w:r>
          </w:p>
        </w:tc>
      </w:tr>
      <w:tr>
        <w:tc>
          <w:tcPr/>
          <w:p>
            <w:pPr>
              <w:pStyle w:val="Compact"/>
              <w:jc w:val="left"/>
            </w:pPr>
            <w:r>
              <w:rPr>
                <w:b/>
                <w:bCs/>
              </w:rPr>
              <w:t xml:space="preserve">H2S</w:t>
            </w:r>
          </w:p>
        </w:tc>
        <w:tc>
          <w:tcPr/>
          <w:p>
            <w:pPr>
              <w:pStyle w:val="Compact"/>
              <w:jc w:val="left"/>
            </w:pPr>
            <w:r>
              <w:t xml:space="preserve">Hydrogen Sulphide</w:t>
            </w:r>
          </w:p>
        </w:tc>
      </w:tr>
      <w:tr>
        <w:tc>
          <w:tcPr/>
          <w:p>
            <w:pPr>
              <w:pStyle w:val="Compact"/>
              <w:jc w:val="left"/>
            </w:pPr>
            <w:r>
              <w:rPr>
                <w:b/>
                <w:bCs/>
              </w:rPr>
              <w:t xml:space="preserve">HPLC</w:t>
            </w:r>
          </w:p>
        </w:tc>
        <w:tc>
          <w:tcPr/>
          <w:p>
            <w:pPr>
              <w:pStyle w:val="Compact"/>
              <w:jc w:val="left"/>
            </w:pPr>
            <w:r>
              <w:t xml:space="preserve">High Performance Liquid Chromatography</w:t>
            </w:r>
          </w:p>
        </w:tc>
      </w:tr>
      <w:tr>
        <w:tc>
          <w:tcPr/>
          <w:p>
            <w:pPr>
              <w:pStyle w:val="Compact"/>
              <w:jc w:val="left"/>
            </w:pPr>
            <w:r>
              <w:rPr>
                <w:b/>
                <w:bCs/>
              </w:rPr>
              <w:t xml:space="preserve">IBC</w:t>
            </w:r>
          </w:p>
        </w:tc>
        <w:tc>
          <w:tcPr/>
          <w:p>
            <w:pPr>
              <w:pStyle w:val="Compact"/>
              <w:jc w:val="left"/>
            </w:pPr>
            <w:r>
              <w:t xml:space="preserve">International Building Codes</w:t>
            </w:r>
          </w:p>
        </w:tc>
      </w:tr>
      <w:tr>
        <w:tc>
          <w:tcPr/>
          <w:p>
            <w:pPr>
              <w:pStyle w:val="Compact"/>
              <w:jc w:val="left"/>
            </w:pPr>
            <w:r>
              <w:rPr>
                <w:b/>
                <w:bCs/>
              </w:rPr>
              <w:t xml:space="preserve">IR</w:t>
            </w:r>
          </w:p>
        </w:tc>
        <w:tc>
          <w:tcPr/>
          <w:p>
            <w:pPr>
              <w:pStyle w:val="Compact"/>
              <w:jc w:val="left"/>
            </w:pPr>
            <w:r>
              <w:t xml:space="preserve">Risk of Impact</w:t>
            </w:r>
          </w:p>
        </w:tc>
      </w:tr>
      <w:tr>
        <w:tc>
          <w:tcPr/>
          <w:p>
            <w:pPr>
              <w:pStyle w:val="Compact"/>
              <w:jc w:val="left"/>
            </w:pPr>
            <w:r>
              <w:rPr>
                <w:b/>
                <w:bCs/>
              </w:rPr>
              <w:t xml:space="preserve">IC</w:t>
            </w:r>
          </w:p>
        </w:tc>
        <w:tc>
          <w:tcPr/>
          <w:p>
            <w:pPr>
              <w:pStyle w:val="Compact"/>
              <w:jc w:val="left"/>
            </w:pPr>
            <w:r>
              <w:t xml:space="preserve">Consequence of Impact</w:t>
            </w:r>
          </w:p>
        </w:tc>
      </w:tr>
      <w:tr>
        <w:tc>
          <w:tcPr/>
          <w:p>
            <w:pPr>
              <w:pStyle w:val="Compact"/>
              <w:jc w:val="left"/>
            </w:pPr>
            <w:r>
              <w:rPr>
                <w:b/>
                <w:bCs/>
              </w:rPr>
              <w:t xml:space="preserve">IKEDC</w:t>
            </w:r>
          </w:p>
        </w:tc>
        <w:tc>
          <w:tcPr/>
          <w:p>
            <w:pPr>
              <w:pStyle w:val="Compact"/>
              <w:jc w:val="left"/>
            </w:pPr>
            <w:r>
              <w:t xml:space="preserve">Ikeja Electricity Distribution Company</w:t>
            </w:r>
          </w:p>
        </w:tc>
      </w:tr>
      <w:tr>
        <w:tc>
          <w:tcPr/>
          <w:p>
            <w:pPr>
              <w:pStyle w:val="Compact"/>
              <w:jc w:val="left"/>
            </w:pPr>
            <w:r>
              <w:rPr>
                <w:b/>
                <w:bCs/>
              </w:rPr>
              <w:t xml:space="preserve">ILO</w:t>
            </w:r>
          </w:p>
        </w:tc>
        <w:tc>
          <w:tcPr/>
          <w:p>
            <w:pPr>
              <w:pStyle w:val="Compact"/>
              <w:jc w:val="left"/>
            </w:pPr>
            <w:r>
              <w:t xml:space="preserve">International Labor Organization</w:t>
            </w:r>
          </w:p>
        </w:tc>
      </w:tr>
      <w:tr>
        <w:tc>
          <w:tcPr/>
          <w:p>
            <w:pPr>
              <w:pStyle w:val="Compact"/>
              <w:jc w:val="left"/>
            </w:pPr>
            <w:r>
              <w:rPr>
                <w:b/>
                <w:bCs/>
              </w:rPr>
              <w:t xml:space="preserve">IUCN</w:t>
            </w:r>
          </w:p>
        </w:tc>
        <w:tc>
          <w:tcPr/>
          <w:p>
            <w:pPr>
              <w:pStyle w:val="Compact"/>
              <w:jc w:val="left"/>
            </w:pPr>
            <w:r>
              <w:t xml:space="preserve">International Union for Conservation of Nature</w:t>
            </w:r>
          </w:p>
        </w:tc>
      </w:tr>
      <w:tr>
        <w:tc>
          <w:tcPr/>
          <w:p>
            <w:pPr>
              <w:pStyle w:val="Compact"/>
              <w:jc w:val="left"/>
            </w:pPr>
            <w:r>
              <w:rPr>
                <w:b/>
                <w:bCs/>
              </w:rPr>
              <w:t xml:space="preserve">IP</w:t>
            </w:r>
          </w:p>
        </w:tc>
        <w:tc>
          <w:tcPr/>
          <w:p>
            <w:pPr>
              <w:pStyle w:val="Compact"/>
              <w:jc w:val="left"/>
            </w:pPr>
            <w:r>
              <w:t xml:space="preserve">Probability of Impact</w:t>
            </w:r>
          </w:p>
        </w:tc>
      </w:tr>
      <w:tr>
        <w:tc>
          <w:tcPr/>
          <w:p>
            <w:pPr>
              <w:pStyle w:val="Compact"/>
              <w:jc w:val="left"/>
            </w:pPr>
            <w:r>
              <w:rPr>
                <w:b/>
                <w:bCs/>
              </w:rPr>
              <w:t xml:space="preserve">Kg</w:t>
            </w:r>
          </w:p>
        </w:tc>
        <w:tc>
          <w:tcPr/>
          <w:p>
            <w:pPr>
              <w:pStyle w:val="Compact"/>
              <w:jc w:val="left"/>
            </w:pPr>
            <w:r>
              <w:t xml:space="preserve">Kilogram</w:t>
            </w:r>
          </w:p>
        </w:tc>
      </w:tr>
      <w:tr>
        <w:tc>
          <w:tcPr/>
          <w:p>
            <w:pPr>
              <w:pStyle w:val="Compact"/>
              <w:jc w:val="left"/>
            </w:pPr>
            <w:r>
              <w:rPr>
                <w:b/>
                <w:bCs/>
              </w:rPr>
              <w:t xml:space="preserve">km²</w:t>
            </w:r>
          </w:p>
        </w:tc>
        <w:tc>
          <w:tcPr/>
          <w:p>
            <w:pPr>
              <w:pStyle w:val="Compact"/>
              <w:jc w:val="left"/>
            </w:pPr>
            <w:r>
              <w:t xml:space="preserve">Kilometer square</w:t>
            </w:r>
          </w:p>
        </w:tc>
      </w:tr>
      <w:tr>
        <w:tc>
          <w:tcPr/>
          <w:p>
            <w:pPr>
              <w:pStyle w:val="Compact"/>
              <w:jc w:val="left"/>
            </w:pPr>
            <w:r>
              <w:rPr>
                <w:b/>
                <w:bCs/>
              </w:rPr>
              <w:t xml:space="preserve">mg/kg</w:t>
            </w:r>
          </w:p>
        </w:tc>
        <w:tc>
          <w:tcPr/>
          <w:p>
            <w:pPr>
              <w:pStyle w:val="Compact"/>
              <w:jc w:val="left"/>
            </w:pPr>
            <w:r>
              <w:t xml:space="preserve">Milligram per kilogram</w:t>
            </w:r>
          </w:p>
        </w:tc>
      </w:tr>
      <w:tr>
        <w:tc>
          <w:tcPr/>
          <w:p>
            <w:pPr>
              <w:pStyle w:val="Compact"/>
              <w:jc w:val="left"/>
            </w:pPr>
            <w:r>
              <w:rPr>
                <w:b/>
                <w:bCs/>
              </w:rPr>
              <w:t xml:space="preserve">Kils</w:t>
            </w:r>
          </w:p>
        </w:tc>
        <w:tc>
          <w:tcPr/>
          <w:p>
            <w:pPr>
              <w:pStyle w:val="Compact"/>
              <w:jc w:val="left"/>
            </w:pPr>
            <w:r>
              <w:t xml:space="preserve">Key Information Interviews</w:t>
            </w:r>
          </w:p>
        </w:tc>
      </w:tr>
      <w:tr>
        <w:tc>
          <w:tcPr/>
          <w:p>
            <w:pPr>
              <w:pStyle w:val="Compact"/>
              <w:jc w:val="left"/>
            </w:pPr>
            <w:r>
              <w:rPr>
                <w:b/>
                <w:bCs/>
              </w:rPr>
              <w:t xml:space="preserve">LABSCA</w:t>
            </w:r>
          </w:p>
        </w:tc>
        <w:tc>
          <w:tcPr/>
          <w:p>
            <w:pPr>
              <w:pStyle w:val="Compact"/>
              <w:jc w:val="left"/>
            </w:pPr>
            <w:r>
              <w:t xml:space="preserve">Lagos State Building Control Agency</w:t>
            </w:r>
          </w:p>
        </w:tc>
      </w:tr>
      <w:tr>
        <w:tc>
          <w:tcPr/>
          <w:p>
            <w:pPr>
              <w:pStyle w:val="Compact"/>
              <w:jc w:val="left"/>
            </w:pPr>
            <w:r>
              <w:rPr>
                <w:b/>
                <w:bCs/>
              </w:rPr>
              <w:t xml:space="preserve">LASPPA</w:t>
            </w:r>
          </w:p>
        </w:tc>
        <w:tc>
          <w:tcPr/>
          <w:p>
            <w:pPr>
              <w:pStyle w:val="Compact"/>
              <w:jc w:val="left"/>
            </w:pPr>
            <w:r>
              <w:t xml:space="preserve">Lagos State Physical Planning Permit Agency</w:t>
            </w:r>
          </w:p>
        </w:tc>
      </w:tr>
      <w:tr>
        <w:tc>
          <w:tcPr/>
          <w:p>
            <w:pPr>
              <w:pStyle w:val="Compact"/>
              <w:jc w:val="left"/>
            </w:pPr>
            <w:r>
              <w:rPr>
                <w:b/>
                <w:bCs/>
              </w:rPr>
              <w:t xml:space="preserve">LASEPA</w:t>
            </w:r>
          </w:p>
        </w:tc>
        <w:tc>
          <w:tcPr/>
          <w:p>
            <w:pPr>
              <w:pStyle w:val="Compact"/>
              <w:jc w:val="left"/>
            </w:pPr>
            <w:r>
              <w:t xml:space="preserve">Lagos State Environmental Protection Agencies</w:t>
            </w:r>
          </w:p>
        </w:tc>
      </w:tr>
      <w:tr>
        <w:tc>
          <w:tcPr/>
          <w:p>
            <w:pPr>
              <w:pStyle w:val="Compact"/>
              <w:jc w:val="left"/>
            </w:pPr>
            <w:r>
              <w:rPr>
                <w:b/>
                <w:bCs/>
              </w:rPr>
              <w:t xml:space="preserve">LASWAMO</w:t>
            </w:r>
          </w:p>
        </w:tc>
        <w:tc>
          <w:tcPr/>
          <w:p>
            <w:pPr>
              <w:pStyle w:val="Compact"/>
              <w:jc w:val="left"/>
            </w:pPr>
            <w:r>
              <w:t xml:space="preserve">Lagos State Wastewater Management Office</w:t>
            </w:r>
          </w:p>
        </w:tc>
      </w:tr>
      <w:tr>
        <w:tc>
          <w:tcPr/>
          <w:p>
            <w:pPr>
              <w:pStyle w:val="Compact"/>
              <w:jc w:val="left"/>
            </w:pPr>
            <w:r>
              <w:rPr>
                <w:b/>
                <w:bCs/>
              </w:rPr>
              <w:t xml:space="preserve">LGA</w:t>
            </w:r>
          </w:p>
        </w:tc>
        <w:tc>
          <w:tcPr/>
          <w:p>
            <w:pPr>
              <w:pStyle w:val="Compact"/>
              <w:jc w:val="left"/>
            </w:pPr>
            <w:r>
              <w:t xml:space="preserve">Local Government Area</w:t>
            </w:r>
          </w:p>
        </w:tc>
      </w:tr>
      <w:tr>
        <w:tc>
          <w:tcPr/>
          <w:p>
            <w:pPr>
              <w:pStyle w:val="Compact"/>
              <w:jc w:val="left"/>
            </w:pPr>
            <w:r>
              <w:rPr>
                <w:b/>
                <w:bCs/>
              </w:rPr>
              <w:t xml:space="preserve">LUCL</w:t>
            </w:r>
          </w:p>
        </w:tc>
        <w:tc>
          <w:tcPr/>
          <w:p>
            <w:pPr>
              <w:pStyle w:val="Compact"/>
              <w:jc w:val="left"/>
            </w:pPr>
            <w:r>
              <w:t xml:space="preserve">Land Use Charge Law</w:t>
            </w:r>
          </w:p>
        </w:tc>
      </w:tr>
      <w:tr>
        <w:tc>
          <w:tcPr/>
          <w:p>
            <w:pPr>
              <w:pStyle w:val="Compact"/>
              <w:jc w:val="left"/>
            </w:pPr>
            <w:r>
              <w:rPr>
                <w:b/>
                <w:bCs/>
              </w:rPr>
              <w:t xml:space="preserve">LAWMA</w:t>
            </w:r>
          </w:p>
        </w:tc>
        <w:tc>
          <w:tcPr/>
          <w:p>
            <w:pPr>
              <w:pStyle w:val="Compact"/>
              <w:jc w:val="left"/>
            </w:pPr>
            <w:r>
              <w:t xml:space="preserve">Lagos Waste Management Authority</w:t>
            </w:r>
          </w:p>
        </w:tc>
      </w:tr>
      <w:tr>
        <w:tc>
          <w:tcPr/>
          <w:p>
            <w:pPr>
              <w:pStyle w:val="Compact"/>
              <w:jc w:val="left"/>
            </w:pPr>
            <w:r>
              <w:rPr>
                <w:b/>
                <w:bCs/>
              </w:rPr>
              <w:t xml:space="preserve">LSMOE&amp;WR</w:t>
            </w:r>
          </w:p>
        </w:tc>
        <w:tc>
          <w:tcPr/>
          <w:p>
            <w:pPr>
              <w:pStyle w:val="Compact"/>
              <w:jc w:val="left"/>
            </w:pPr>
            <w:r>
              <w:t xml:space="preserve">Lagos State Ministry of the Environment and Water Resources</w:t>
            </w:r>
          </w:p>
        </w:tc>
      </w:tr>
      <w:tr>
        <w:tc>
          <w:tcPr/>
          <w:p>
            <w:pPr>
              <w:pStyle w:val="Compact"/>
              <w:jc w:val="left"/>
            </w:pPr>
            <w:r>
              <w:rPr>
                <w:b/>
                <w:bCs/>
              </w:rPr>
              <w:t xml:space="preserve">LMPPUD</w:t>
            </w:r>
          </w:p>
        </w:tc>
        <w:tc>
          <w:tcPr/>
          <w:p>
            <w:pPr>
              <w:pStyle w:val="Compact"/>
              <w:jc w:val="left"/>
            </w:pPr>
            <w:r>
              <w:t xml:space="preserve">Lagos State Ministry of Physical Planning and Urban Development</w:t>
            </w:r>
          </w:p>
        </w:tc>
      </w:tr>
      <w:tr>
        <w:tc>
          <w:tcPr/>
          <w:p>
            <w:pPr>
              <w:pStyle w:val="Compact"/>
              <w:jc w:val="left"/>
            </w:pPr>
            <w:r>
              <w:rPr>
                <w:b/>
                <w:bCs/>
              </w:rPr>
              <w:t xml:space="preserve">LSMOH</w:t>
            </w:r>
          </w:p>
        </w:tc>
        <w:tc>
          <w:tcPr/>
          <w:p>
            <w:pPr>
              <w:pStyle w:val="Compact"/>
              <w:jc w:val="left"/>
            </w:pPr>
            <w:r>
              <w:t xml:space="preserve">Lagos State Ministry of Housing</w:t>
            </w:r>
          </w:p>
        </w:tc>
      </w:tr>
      <w:tr>
        <w:tc>
          <w:tcPr/>
          <w:p>
            <w:pPr>
              <w:pStyle w:val="Compact"/>
              <w:jc w:val="left"/>
            </w:pPr>
            <w:r>
              <w:rPr>
                <w:b/>
                <w:bCs/>
              </w:rPr>
              <w:t xml:space="preserve">m</w:t>
            </w:r>
          </w:p>
        </w:tc>
        <w:tc>
          <w:tcPr/>
          <w:p>
            <w:pPr>
              <w:pStyle w:val="Compact"/>
              <w:jc w:val="left"/>
            </w:pPr>
            <w:r>
              <w:t xml:space="preserve">meter</w:t>
            </w:r>
          </w:p>
        </w:tc>
      </w:tr>
      <w:tr>
        <w:tc>
          <w:tcPr/>
          <w:p>
            <w:pPr>
              <w:pStyle w:val="Compact"/>
              <w:jc w:val="left"/>
            </w:pPr>
            <w:r>
              <w:rPr>
                <w:b/>
                <w:bCs/>
              </w:rPr>
              <w:t xml:space="preserve">NEPAD</w:t>
            </w:r>
          </w:p>
        </w:tc>
        <w:tc>
          <w:tcPr/>
          <w:p>
            <w:pPr>
              <w:pStyle w:val="Compact"/>
              <w:jc w:val="left"/>
            </w:pPr>
            <w:r>
              <w:t xml:space="preserve">New Partnership for Africa’s Development</w:t>
            </w:r>
          </w:p>
        </w:tc>
      </w:tr>
      <w:tr>
        <w:tc>
          <w:tcPr/>
          <w:p>
            <w:pPr>
              <w:pStyle w:val="Compact"/>
              <w:jc w:val="left"/>
            </w:pPr>
            <w:r>
              <w:rPr>
                <w:b/>
                <w:bCs/>
              </w:rPr>
              <w:t xml:space="preserve">NESREA</w:t>
            </w:r>
          </w:p>
        </w:tc>
        <w:tc>
          <w:tcPr/>
          <w:p>
            <w:pPr>
              <w:pStyle w:val="Compact"/>
              <w:jc w:val="left"/>
            </w:pPr>
            <w:r>
              <w:t xml:space="preserve">National Environmental Standards and Regulations Enforcement Agency</w:t>
            </w:r>
          </w:p>
        </w:tc>
      </w:tr>
      <w:tr>
        <w:tc>
          <w:tcPr/>
          <w:p>
            <w:pPr>
              <w:pStyle w:val="Compact"/>
              <w:jc w:val="left"/>
            </w:pPr>
            <w:r>
              <w:rPr>
                <w:b/>
                <w:bCs/>
              </w:rPr>
              <w:t xml:space="preserve">NIOB</w:t>
            </w:r>
          </w:p>
        </w:tc>
        <w:tc>
          <w:tcPr/>
          <w:p>
            <w:pPr>
              <w:pStyle w:val="Compact"/>
              <w:jc w:val="left"/>
            </w:pPr>
            <w:r>
              <w:t xml:space="preserve">Nigerian Institute of Builders</w:t>
            </w:r>
          </w:p>
        </w:tc>
      </w:tr>
      <w:tr>
        <w:tc>
          <w:tcPr/>
          <w:p>
            <w:pPr>
              <w:pStyle w:val="Compact"/>
              <w:jc w:val="left"/>
            </w:pPr>
            <w:r>
              <w:rPr>
                <w:b/>
                <w:bCs/>
              </w:rPr>
              <w:t xml:space="preserve">NIA</w:t>
            </w:r>
          </w:p>
        </w:tc>
        <w:tc>
          <w:tcPr/>
          <w:p>
            <w:pPr>
              <w:pStyle w:val="Compact"/>
              <w:jc w:val="left"/>
            </w:pPr>
            <w:r>
              <w:t xml:space="preserve">Nigerian Institute of Architects</w:t>
            </w:r>
          </w:p>
        </w:tc>
      </w:tr>
      <w:tr>
        <w:tc>
          <w:tcPr/>
          <w:p>
            <w:pPr>
              <w:pStyle w:val="Compact"/>
              <w:jc w:val="left"/>
            </w:pPr>
            <w:r>
              <w:rPr>
                <w:b/>
                <w:bCs/>
              </w:rPr>
              <w:t xml:space="preserve">NIESV</w:t>
            </w:r>
          </w:p>
        </w:tc>
        <w:tc>
          <w:tcPr/>
          <w:p>
            <w:pPr>
              <w:pStyle w:val="Compact"/>
              <w:jc w:val="left"/>
            </w:pPr>
            <w:r>
              <w:t xml:space="preserve">Nigerian Institute of Estate Surveyors and Valuers</w:t>
            </w:r>
          </w:p>
        </w:tc>
      </w:tr>
      <w:tr>
        <w:tc>
          <w:tcPr/>
          <w:p>
            <w:pPr>
              <w:pStyle w:val="Compact"/>
              <w:jc w:val="left"/>
            </w:pPr>
            <w:r>
              <w:rPr>
                <w:b/>
                <w:bCs/>
              </w:rPr>
              <w:t xml:space="preserve">NIQS</w:t>
            </w:r>
          </w:p>
        </w:tc>
        <w:tc>
          <w:tcPr/>
          <w:p>
            <w:pPr>
              <w:pStyle w:val="Compact"/>
              <w:jc w:val="left"/>
            </w:pPr>
            <w:r>
              <w:t xml:space="preserve">Nigerian Institute of Quantity Surveyors</w:t>
            </w:r>
          </w:p>
        </w:tc>
      </w:tr>
      <w:tr>
        <w:tc>
          <w:tcPr/>
          <w:p>
            <w:pPr>
              <w:pStyle w:val="Compact"/>
              <w:jc w:val="left"/>
            </w:pPr>
            <w:r>
              <w:rPr>
                <w:b/>
                <w:bCs/>
              </w:rPr>
              <w:t xml:space="preserve">NITP</w:t>
            </w:r>
          </w:p>
        </w:tc>
        <w:tc>
          <w:tcPr/>
          <w:p>
            <w:pPr>
              <w:pStyle w:val="Compact"/>
              <w:jc w:val="left"/>
            </w:pPr>
            <w:r>
              <w:t xml:space="preserve">Nigerian Institute of Town Planners</w:t>
            </w:r>
          </w:p>
        </w:tc>
      </w:tr>
      <w:tr>
        <w:tc>
          <w:tcPr/>
          <w:p>
            <w:pPr>
              <w:pStyle w:val="Compact"/>
              <w:jc w:val="left"/>
            </w:pPr>
            <w:r>
              <w:rPr>
                <w:b/>
                <w:bCs/>
              </w:rPr>
              <w:t xml:space="preserve">NSE</w:t>
            </w:r>
          </w:p>
        </w:tc>
        <w:tc>
          <w:tcPr/>
          <w:p>
            <w:pPr>
              <w:pStyle w:val="Compact"/>
              <w:jc w:val="left"/>
            </w:pPr>
            <w:r>
              <w:t xml:space="preserve">Nigerian Society of Engineers</w:t>
            </w:r>
          </w:p>
        </w:tc>
      </w:tr>
      <w:tr>
        <w:tc>
          <w:tcPr/>
          <w:p>
            <w:pPr>
              <w:pStyle w:val="Compact"/>
              <w:jc w:val="left"/>
            </w:pPr>
            <w:r>
              <w:rPr>
                <w:b/>
                <w:bCs/>
              </w:rPr>
              <w:t xml:space="preserve">Mg/I</w:t>
            </w:r>
          </w:p>
        </w:tc>
        <w:tc>
          <w:tcPr/>
          <w:p>
            <w:pPr>
              <w:pStyle w:val="Compact"/>
              <w:jc w:val="left"/>
            </w:pPr>
            <w:r>
              <w:t xml:space="preserve">Milligram per liter</w:t>
            </w:r>
          </w:p>
        </w:tc>
      </w:tr>
      <w:tr>
        <w:tc>
          <w:tcPr/>
          <w:p>
            <w:pPr>
              <w:pStyle w:val="Compact"/>
              <w:jc w:val="left"/>
            </w:pPr>
            <w:r>
              <w:rPr>
                <w:b/>
                <w:bCs/>
              </w:rPr>
              <w:t xml:space="preserve">NOx</w:t>
            </w:r>
          </w:p>
        </w:tc>
        <w:tc>
          <w:tcPr/>
          <w:p>
            <w:pPr>
              <w:pStyle w:val="Compact"/>
              <w:jc w:val="left"/>
            </w:pPr>
            <w:r>
              <w:t xml:space="preserve">Nitrogen Oxides</w:t>
            </w:r>
          </w:p>
        </w:tc>
      </w:tr>
      <w:tr>
        <w:tc>
          <w:tcPr/>
          <w:p>
            <w:pPr>
              <w:pStyle w:val="Compact"/>
              <w:jc w:val="left"/>
            </w:pPr>
            <w:r>
              <w:rPr>
                <w:b/>
                <w:bCs/>
              </w:rPr>
              <w:t xml:space="preserve">%</w:t>
            </w:r>
          </w:p>
        </w:tc>
        <w:tc>
          <w:tcPr/>
          <w:p>
            <w:pPr>
              <w:pStyle w:val="Compact"/>
              <w:jc w:val="left"/>
            </w:pPr>
            <w:r>
              <w:t xml:space="preserve">Percentage</w:t>
            </w:r>
          </w:p>
        </w:tc>
      </w:tr>
      <w:tr>
        <w:tc>
          <w:tcPr/>
          <w:p>
            <w:pPr>
              <w:pStyle w:val="Compact"/>
              <w:jc w:val="left"/>
            </w:pPr>
            <w:r>
              <w:rPr>
                <w:b/>
                <w:bCs/>
              </w:rPr>
              <w:t xml:space="preserve">PACs</w:t>
            </w:r>
          </w:p>
        </w:tc>
        <w:tc>
          <w:tcPr/>
          <w:p>
            <w:pPr>
              <w:pStyle w:val="Compact"/>
              <w:jc w:val="left"/>
            </w:pPr>
            <w:r>
              <w:t xml:space="preserve">Project Affected Communities</w:t>
            </w:r>
          </w:p>
        </w:tc>
      </w:tr>
      <w:tr>
        <w:tc>
          <w:tcPr/>
          <w:p>
            <w:pPr>
              <w:pStyle w:val="Compact"/>
              <w:jc w:val="left"/>
            </w:pPr>
            <w:r>
              <w:rPr>
                <w:b/>
                <w:bCs/>
              </w:rPr>
              <w:t xml:space="preserve">PAH</w:t>
            </w:r>
          </w:p>
        </w:tc>
        <w:tc>
          <w:tcPr/>
          <w:p>
            <w:pPr>
              <w:pStyle w:val="Compact"/>
              <w:jc w:val="left"/>
            </w:pPr>
            <w:r>
              <w:t xml:space="preserve">Polycyclic Aromatic Hydrocarbon</w:t>
            </w:r>
          </w:p>
        </w:tc>
      </w:tr>
      <w:tr>
        <w:tc>
          <w:tcPr/>
          <w:p>
            <w:pPr>
              <w:pStyle w:val="Compact"/>
              <w:jc w:val="left"/>
            </w:pPr>
            <w:r>
              <w:rPr>
                <w:b/>
                <w:bCs/>
              </w:rPr>
              <w:t xml:space="preserve">PAP</w:t>
            </w:r>
          </w:p>
        </w:tc>
        <w:tc>
          <w:tcPr/>
          <w:p>
            <w:pPr>
              <w:pStyle w:val="Compact"/>
              <w:jc w:val="left"/>
            </w:pPr>
            <w:r>
              <w:t xml:space="preserve">Project Affected Population</w:t>
            </w:r>
          </w:p>
        </w:tc>
      </w:tr>
      <w:tr>
        <w:tc>
          <w:tcPr/>
          <w:p>
            <w:pPr>
              <w:pStyle w:val="Compact"/>
              <w:jc w:val="left"/>
            </w:pPr>
            <w:r>
              <w:rPr>
                <w:b/>
                <w:bCs/>
              </w:rPr>
              <w:t xml:space="preserve">pH</w:t>
            </w:r>
          </w:p>
        </w:tc>
        <w:tc>
          <w:tcPr/>
          <w:p>
            <w:pPr>
              <w:pStyle w:val="Compact"/>
              <w:jc w:val="left"/>
            </w:pPr>
            <w:r>
              <w:t xml:space="preserve">Hydrogen ion Concentration</w:t>
            </w:r>
          </w:p>
        </w:tc>
      </w:tr>
      <w:tr>
        <w:tc>
          <w:tcPr/>
          <w:p>
            <w:pPr>
              <w:pStyle w:val="Compact"/>
              <w:jc w:val="left"/>
            </w:pPr>
            <w:r>
              <w:rPr>
                <w:b/>
                <w:bCs/>
              </w:rPr>
              <w:t xml:space="preserve">pm</w:t>
            </w:r>
          </w:p>
        </w:tc>
        <w:tc>
          <w:tcPr/>
          <w:p>
            <w:pPr>
              <w:pStyle w:val="Compact"/>
              <w:jc w:val="left"/>
            </w:pPr>
            <w:r>
              <w:t xml:space="preserve">Particulate Matter</w:t>
            </w:r>
          </w:p>
        </w:tc>
      </w:tr>
      <w:tr>
        <w:tc>
          <w:tcPr/>
          <w:p>
            <w:pPr>
              <w:pStyle w:val="Compact"/>
              <w:jc w:val="left"/>
            </w:pPr>
            <w:r>
              <w:rPr>
                <w:b/>
                <w:bCs/>
              </w:rPr>
              <w:t xml:space="preserve">PSU</w:t>
            </w:r>
          </w:p>
        </w:tc>
        <w:tc>
          <w:tcPr/>
          <w:p>
            <w:pPr>
              <w:pStyle w:val="Compact"/>
              <w:jc w:val="left"/>
            </w:pPr>
            <w:r>
              <w:t xml:space="preserve">Primary Sampling Unit</w:t>
            </w:r>
          </w:p>
        </w:tc>
      </w:tr>
      <w:tr>
        <w:tc>
          <w:tcPr/>
          <w:p>
            <w:pPr>
              <w:pStyle w:val="Compact"/>
              <w:jc w:val="left"/>
            </w:pPr>
            <w:r>
              <w:rPr>
                <w:b/>
                <w:bCs/>
              </w:rPr>
              <w:t xml:space="preserve">PPE</w:t>
            </w:r>
          </w:p>
        </w:tc>
        <w:tc>
          <w:tcPr/>
          <w:p>
            <w:pPr>
              <w:pStyle w:val="Compact"/>
              <w:jc w:val="left"/>
            </w:pPr>
            <w:r>
              <w:t xml:space="preserve">Personal Protective Equipment</w:t>
            </w:r>
          </w:p>
        </w:tc>
      </w:tr>
      <w:tr>
        <w:tc>
          <w:tcPr/>
          <w:p>
            <w:pPr>
              <w:pStyle w:val="Compact"/>
              <w:jc w:val="left"/>
            </w:pPr>
            <w:r>
              <w:rPr>
                <w:b/>
                <w:bCs/>
              </w:rPr>
              <w:t xml:space="preserve">PVC</w:t>
            </w:r>
          </w:p>
        </w:tc>
        <w:tc>
          <w:tcPr/>
          <w:p>
            <w:pPr>
              <w:pStyle w:val="Compact"/>
              <w:jc w:val="left"/>
            </w:pPr>
            <w:r>
              <w:t xml:space="preserve">Poly Vinyl Chloride</w:t>
            </w:r>
          </w:p>
        </w:tc>
      </w:tr>
      <w:tr>
        <w:tc>
          <w:tcPr/>
          <w:p>
            <w:pPr>
              <w:pStyle w:val="Compact"/>
              <w:jc w:val="left"/>
            </w:pPr>
            <w:r>
              <w:rPr>
                <w:b/>
                <w:bCs/>
              </w:rPr>
              <w:t xml:space="preserve">QA</w:t>
            </w:r>
          </w:p>
        </w:tc>
        <w:tc>
          <w:tcPr/>
          <w:p>
            <w:pPr>
              <w:pStyle w:val="Compact"/>
              <w:jc w:val="left"/>
            </w:pPr>
            <w:r>
              <w:t xml:space="preserve">Quality Assurance</w:t>
            </w:r>
          </w:p>
        </w:tc>
      </w:tr>
      <w:tr>
        <w:tc>
          <w:tcPr/>
          <w:p>
            <w:pPr>
              <w:pStyle w:val="Compact"/>
              <w:jc w:val="left"/>
            </w:pPr>
            <w:r>
              <w:rPr>
                <w:b/>
                <w:bCs/>
              </w:rPr>
              <w:t xml:space="preserve">QC</w:t>
            </w:r>
          </w:p>
        </w:tc>
        <w:tc>
          <w:tcPr/>
          <w:p>
            <w:pPr>
              <w:pStyle w:val="Compact"/>
              <w:jc w:val="left"/>
            </w:pPr>
            <w:r>
              <w:t xml:space="preserve">Quality Control</w:t>
            </w:r>
          </w:p>
        </w:tc>
      </w:tr>
      <w:tr>
        <w:tc>
          <w:tcPr/>
          <w:p>
            <w:pPr>
              <w:pStyle w:val="Compact"/>
              <w:jc w:val="left"/>
            </w:pPr>
            <w:r>
              <w:rPr>
                <w:b/>
                <w:bCs/>
              </w:rPr>
              <w:t xml:space="preserve">SS</w:t>
            </w:r>
          </w:p>
        </w:tc>
        <w:tc>
          <w:tcPr/>
          <w:p>
            <w:pPr>
              <w:pStyle w:val="Compact"/>
              <w:jc w:val="left"/>
            </w:pPr>
            <w:r>
              <w:t xml:space="preserve">Sediment Sample</w:t>
            </w:r>
          </w:p>
        </w:tc>
      </w:tr>
      <w:tr>
        <w:tc>
          <w:tcPr/>
          <w:p>
            <w:pPr>
              <w:pStyle w:val="Compact"/>
              <w:jc w:val="left"/>
            </w:pPr>
            <w:r>
              <w:rPr>
                <w:b/>
                <w:bCs/>
              </w:rPr>
              <w:t xml:space="preserve">SSIs</w:t>
            </w:r>
          </w:p>
        </w:tc>
        <w:tc>
          <w:tcPr/>
          <w:p>
            <w:pPr>
              <w:pStyle w:val="Compact"/>
              <w:jc w:val="left"/>
            </w:pPr>
            <w:r>
              <w:t xml:space="preserve">Semi Structured Interviews</w:t>
            </w:r>
          </w:p>
        </w:tc>
      </w:tr>
      <w:tr>
        <w:tc>
          <w:tcPr/>
          <w:p>
            <w:pPr>
              <w:pStyle w:val="Compact"/>
              <w:jc w:val="left"/>
            </w:pPr>
            <w:r>
              <w:rPr>
                <w:b/>
                <w:bCs/>
              </w:rPr>
              <w:t xml:space="preserve">SO2</w:t>
            </w:r>
          </w:p>
        </w:tc>
        <w:tc>
          <w:tcPr/>
          <w:p>
            <w:pPr>
              <w:pStyle w:val="Compact"/>
              <w:jc w:val="left"/>
            </w:pPr>
            <w:r>
              <w:t xml:space="preserve">Sulphur dioxide</w:t>
            </w:r>
          </w:p>
        </w:tc>
      </w:tr>
      <w:tr>
        <w:tc>
          <w:tcPr/>
          <w:p>
            <w:pPr>
              <w:pStyle w:val="Compact"/>
              <w:jc w:val="left"/>
            </w:pPr>
            <w:r>
              <w:rPr>
                <w:b/>
                <w:bCs/>
              </w:rPr>
              <w:t xml:space="preserve">SO3</w:t>
            </w:r>
          </w:p>
        </w:tc>
        <w:tc>
          <w:tcPr/>
          <w:p>
            <w:pPr>
              <w:pStyle w:val="Compact"/>
              <w:jc w:val="left"/>
            </w:pPr>
            <w:r>
              <w:t xml:space="preserve">Sulphur trioxide</w:t>
            </w:r>
          </w:p>
        </w:tc>
      </w:tr>
      <w:tr>
        <w:tc>
          <w:tcPr/>
          <w:p>
            <w:pPr>
              <w:pStyle w:val="Compact"/>
              <w:jc w:val="left"/>
            </w:pPr>
            <w:r>
              <w:rPr>
                <w:b/>
                <w:bCs/>
              </w:rPr>
              <w:t xml:space="preserve">SON</w:t>
            </w:r>
          </w:p>
        </w:tc>
        <w:tc>
          <w:tcPr/>
          <w:p>
            <w:pPr>
              <w:pStyle w:val="Compact"/>
              <w:jc w:val="left"/>
            </w:pPr>
            <w:r>
              <w:t xml:space="preserve">Standards Organization of Nigeria</w:t>
            </w:r>
          </w:p>
        </w:tc>
      </w:tr>
      <w:tr>
        <w:tc>
          <w:tcPr/>
          <w:p>
            <w:pPr>
              <w:pStyle w:val="Compact"/>
              <w:jc w:val="left"/>
            </w:pPr>
            <w:r>
              <w:rPr>
                <w:b/>
                <w:bCs/>
              </w:rPr>
              <w:t xml:space="preserve">SPSS</w:t>
            </w:r>
          </w:p>
        </w:tc>
        <w:tc>
          <w:tcPr/>
          <w:p>
            <w:pPr>
              <w:pStyle w:val="Compact"/>
              <w:jc w:val="left"/>
            </w:pPr>
            <w:r>
              <w:t xml:space="preserve">Statistical Package for Social Scientist</w:t>
            </w:r>
          </w:p>
        </w:tc>
      </w:tr>
      <w:tr>
        <w:tc>
          <w:tcPr/>
          <w:p>
            <w:pPr>
              <w:pStyle w:val="Compact"/>
              <w:jc w:val="left"/>
            </w:pPr>
            <w:r>
              <w:rPr>
                <w:b/>
                <w:bCs/>
              </w:rPr>
              <w:t xml:space="preserve">SPM</w:t>
            </w:r>
          </w:p>
        </w:tc>
        <w:tc>
          <w:tcPr/>
          <w:p>
            <w:pPr>
              <w:pStyle w:val="Compact"/>
              <w:jc w:val="left"/>
            </w:pPr>
            <w:r>
              <w:t xml:space="preserve">Suspended Particulate Matter</w:t>
            </w:r>
          </w:p>
        </w:tc>
      </w:tr>
      <w:tr>
        <w:tc>
          <w:tcPr/>
          <w:p>
            <w:pPr>
              <w:pStyle w:val="Compact"/>
              <w:jc w:val="left"/>
            </w:pPr>
            <w:r>
              <w:rPr>
                <w:b/>
                <w:bCs/>
              </w:rPr>
              <w:t xml:space="preserve">STEL</w:t>
            </w:r>
          </w:p>
        </w:tc>
        <w:tc>
          <w:tcPr/>
          <w:p>
            <w:pPr>
              <w:pStyle w:val="Compact"/>
              <w:jc w:val="left"/>
            </w:pPr>
            <w:r>
              <w:t xml:space="preserve">Short Term Exposure Limit</w:t>
            </w:r>
          </w:p>
        </w:tc>
      </w:tr>
      <w:tr>
        <w:tc>
          <w:tcPr/>
          <w:p>
            <w:pPr>
              <w:pStyle w:val="Compact"/>
              <w:jc w:val="left"/>
            </w:pPr>
            <w:r>
              <w:rPr>
                <w:b/>
                <w:bCs/>
              </w:rPr>
              <w:t xml:space="preserve">STD</w:t>
            </w:r>
          </w:p>
        </w:tc>
        <w:tc>
          <w:tcPr/>
          <w:p>
            <w:pPr>
              <w:pStyle w:val="Compact"/>
              <w:jc w:val="left"/>
            </w:pPr>
            <w:r>
              <w:t xml:space="preserve">Sexually Transmitted Disease</w:t>
            </w:r>
          </w:p>
        </w:tc>
      </w:tr>
      <w:tr>
        <w:tc>
          <w:tcPr/>
          <w:p>
            <w:pPr>
              <w:pStyle w:val="Compact"/>
              <w:jc w:val="left"/>
            </w:pPr>
            <w:r>
              <w:rPr>
                <w:b/>
                <w:bCs/>
              </w:rPr>
              <w:t xml:space="preserve">STP</w:t>
            </w:r>
          </w:p>
        </w:tc>
        <w:tc>
          <w:tcPr/>
          <w:p>
            <w:pPr>
              <w:pStyle w:val="Compact"/>
              <w:jc w:val="left"/>
            </w:pPr>
            <w:r>
              <w:t xml:space="preserve">Sewage Treatment Plant</w:t>
            </w:r>
          </w:p>
        </w:tc>
      </w:tr>
      <w:tr>
        <w:tc>
          <w:tcPr/>
          <w:p>
            <w:pPr>
              <w:pStyle w:val="Compact"/>
              <w:jc w:val="left"/>
            </w:pPr>
            <w:r>
              <w:rPr>
                <w:b/>
                <w:bCs/>
              </w:rPr>
              <w:t xml:space="preserve">STI</w:t>
            </w:r>
          </w:p>
        </w:tc>
        <w:tc>
          <w:tcPr/>
          <w:p>
            <w:pPr>
              <w:pStyle w:val="Compact"/>
              <w:jc w:val="left"/>
            </w:pPr>
            <w:r>
              <w:t xml:space="preserve">Sexually Transmitted Infections</w:t>
            </w:r>
          </w:p>
        </w:tc>
      </w:tr>
      <w:tr>
        <w:tc>
          <w:tcPr/>
          <w:p>
            <w:pPr>
              <w:pStyle w:val="Compact"/>
              <w:jc w:val="left"/>
            </w:pPr>
            <w:r>
              <w:rPr>
                <w:b/>
                <w:bCs/>
              </w:rPr>
              <w:t xml:space="preserve">TAB</w:t>
            </w:r>
          </w:p>
        </w:tc>
        <w:tc>
          <w:tcPr/>
          <w:p>
            <w:pPr>
              <w:pStyle w:val="Compact"/>
              <w:jc w:val="left"/>
            </w:pPr>
            <w:r>
              <w:t xml:space="preserve">Total Anaerobic Bacteria</w:t>
            </w:r>
          </w:p>
        </w:tc>
      </w:tr>
      <w:tr>
        <w:tc>
          <w:tcPr/>
          <w:p>
            <w:pPr>
              <w:pStyle w:val="Compact"/>
              <w:jc w:val="left"/>
            </w:pPr>
            <w:r>
              <w:rPr>
                <w:b/>
                <w:bCs/>
              </w:rPr>
              <w:t xml:space="preserve">TDS</w:t>
            </w:r>
          </w:p>
        </w:tc>
        <w:tc>
          <w:tcPr/>
          <w:p>
            <w:pPr>
              <w:pStyle w:val="Compact"/>
              <w:jc w:val="left"/>
            </w:pPr>
            <w:r>
              <w:t xml:space="preserve">Total Dissolved Solids</w:t>
            </w:r>
          </w:p>
        </w:tc>
      </w:tr>
      <w:tr>
        <w:tc>
          <w:tcPr/>
          <w:p>
            <w:pPr>
              <w:pStyle w:val="Compact"/>
              <w:jc w:val="left"/>
            </w:pPr>
            <w:r>
              <w:rPr>
                <w:b/>
                <w:bCs/>
              </w:rPr>
              <w:t xml:space="preserve">TUB</w:t>
            </w:r>
          </w:p>
        </w:tc>
        <w:tc>
          <w:tcPr/>
          <w:p>
            <w:pPr>
              <w:pStyle w:val="Compact"/>
              <w:jc w:val="left"/>
            </w:pPr>
            <w:r>
              <w:t xml:space="preserve">Total Heterotrophic Bacteria Count</w:t>
            </w:r>
          </w:p>
        </w:tc>
      </w:tr>
      <w:tr>
        <w:tc>
          <w:tcPr/>
          <w:p>
            <w:pPr>
              <w:pStyle w:val="Compact"/>
              <w:jc w:val="left"/>
            </w:pPr>
            <w:r>
              <w:rPr>
                <w:b/>
                <w:bCs/>
              </w:rPr>
              <w:t xml:space="preserve">THB</w:t>
            </w:r>
          </w:p>
        </w:tc>
        <w:tc>
          <w:tcPr/>
          <w:p>
            <w:pPr>
              <w:pStyle w:val="Compact"/>
              <w:jc w:val="left"/>
            </w:pPr>
            <w:r>
              <w:t xml:space="preserve">Total Heterotrophic Bacteria</w:t>
            </w:r>
          </w:p>
        </w:tc>
      </w:tr>
      <w:tr>
        <w:tc>
          <w:tcPr/>
          <w:p>
            <w:pPr>
              <w:pStyle w:val="Compact"/>
              <w:jc w:val="left"/>
            </w:pPr>
            <w:r>
              <w:rPr>
                <w:b/>
                <w:bCs/>
              </w:rPr>
              <w:t xml:space="preserve">THC</w:t>
            </w:r>
          </w:p>
        </w:tc>
        <w:tc>
          <w:tcPr/>
          <w:p>
            <w:pPr>
              <w:pStyle w:val="Compact"/>
              <w:jc w:val="left"/>
            </w:pPr>
            <w:r>
              <w:t xml:space="preserve">Total Hydrocarbon</w:t>
            </w:r>
          </w:p>
        </w:tc>
      </w:tr>
      <w:tr>
        <w:tc>
          <w:tcPr/>
          <w:p>
            <w:pPr>
              <w:pStyle w:val="Compact"/>
              <w:jc w:val="left"/>
            </w:pPr>
            <w:r>
              <w:rPr>
                <w:b/>
                <w:bCs/>
              </w:rPr>
              <w:t xml:space="preserve">THE</w:t>
            </w:r>
          </w:p>
        </w:tc>
        <w:tc>
          <w:tcPr/>
          <w:p>
            <w:pPr>
              <w:pStyle w:val="Compact"/>
              <w:jc w:val="left"/>
            </w:pPr>
            <w:r>
              <w:t xml:space="preserve">Total Heterotrophic Bacteria</w:t>
            </w:r>
          </w:p>
        </w:tc>
      </w:tr>
      <w:tr>
        <w:tc>
          <w:tcPr/>
          <w:p>
            <w:pPr>
              <w:pStyle w:val="Compact"/>
              <w:jc w:val="left"/>
            </w:pPr>
            <w:r>
              <w:rPr>
                <w:b/>
                <w:bCs/>
              </w:rPr>
              <w:t xml:space="preserve">TOC</w:t>
            </w:r>
          </w:p>
        </w:tc>
        <w:tc>
          <w:tcPr/>
          <w:p>
            <w:pPr>
              <w:pStyle w:val="Compact"/>
              <w:jc w:val="left"/>
            </w:pPr>
            <w:r>
              <w:t xml:space="preserve">Total Organic Carbon</w:t>
            </w:r>
          </w:p>
        </w:tc>
      </w:tr>
      <w:tr>
        <w:tc>
          <w:tcPr/>
          <w:p>
            <w:pPr>
              <w:pStyle w:val="Compact"/>
              <w:jc w:val="left"/>
            </w:pPr>
            <w:r>
              <w:rPr>
                <w:b/>
                <w:bCs/>
              </w:rPr>
              <w:t xml:space="preserve">ToR</w:t>
            </w:r>
          </w:p>
        </w:tc>
        <w:tc>
          <w:tcPr/>
          <w:p>
            <w:pPr>
              <w:pStyle w:val="Compact"/>
              <w:jc w:val="left"/>
            </w:pPr>
            <w:r>
              <w:t xml:space="preserve">Terms of Reference</w:t>
            </w:r>
          </w:p>
        </w:tc>
      </w:tr>
      <w:tr>
        <w:tc>
          <w:tcPr/>
          <w:p>
            <w:pPr>
              <w:pStyle w:val="Compact"/>
              <w:jc w:val="left"/>
            </w:pPr>
            <w:r>
              <w:rPr>
                <w:b/>
                <w:bCs/>
              </w:rPr>
              <w:t xml:space="preserve">TSS</w:t>
            </w:r>
          </w:p>
        </w:tc>
        <w:tc>
          <w:tcPr/>
          <w:p>
            <w:pPr>
              <w:pStyle w:val="Compact"/>
              <w:jc w:val="left"/>
            </w:pPr>
            <w:r>
              <w:t xml:space="preserve">Total Suspended Solids</w:t>
            </w:r>
          </w:p>
        </w:tc>
      </w:tr>
      <w:tr>
        <w:tc>
          <w:tcPr/>
          <w:p>
            <w:pPr>
              <w:pStyle w:val="Compact"/>
              <w:jc w:val="left"/>
            </w:pPr>
            <w:r>
              <w:rPr>
                <w:b/>
                <w:bCs/>
              </w:rPr>
              <w:t xml:space="preserve">TSP</w:t>
            </w:r>
          </w:p>
        </w:tc>
        <w:tc>
          <w:tcPr/>
          <w:p>
            <w:pPr>
              <w:pStyle w:val="Compact"/>
              <w:jc w:val="left"/>
            </w:pPr>
            <w:r>
              <w:t xml:space="preserve">Total Suspended Particulate</w:t>
            </w:r>
          </w:p>
        </w:tc>
      </w:tr>
      <w:tr>
        <w:tc>
          <w:tcPr/>
          <w:p>
            <w:pPr>
              <w:pStyle w:val="Compact"/>
              <w:jc w:val="left"/>
            </w:pPr>
            <w:r>
              <w:rPr>
                <w:b/>
                <w:bCs/>
              </w:rPr>
              <w:t xml:space="preserve">TWA</w:t>
            </w:r>
          </w:p>
        </w:tc>
        <w:tc>
          <w:tcPr/>
          <w:p>
            <w:pPr>
              <w:pStyle w:val="Compact"/>
              <w:jc w:val="left"/>
            </w:pPr>
            <w:r>
              <w:t xml:space="preserve">Time Weighted Average</w:t>
            </w:r>
          </w:p>
        </w:tc>
      </w:tr>
      <w:tr>
        <w:tc>
          <w:tcPr/>
          <w:p>
            <w:pPr>
              <w:pStyle w:val="Compact"/>
              <w:jc w:val="left"/>
            </w:pPr>
            <w:r>
              <w:rPr>
                <w:b/>
                <w:bCs/>
              </w:rPr>
              <w:t xml:space="preserve">UNEP</w:t>
            </w:r>
          </w:p>
        </w:tc>
        <w:tc>
          <w:tcPr/>
          <w:p>
            <w:pPr>
              <w:pStyle w:val="Compact"/>
              <w:jc w:val="left"/>
            </w:pPr>
            <w:r>
              <w:t xml:space="preserve">United Nations Environmental Protection</w:t>
            </w:r>
          </w:p>
        </w:tc>
      </w:tr>
      <w:tr>
        <w:tc>
          <w:tcPr/>
          <w:p>
            <w:pPr>
              <w:pStyle w:val="Compact"/>
              <w:jc w:val="left"/>
            </w:pPr>
            <w:r>
              <w:rPr>
                <w:b/>
                <w:bCs/>
              </w:rPr>
              <w:t xml:space="preserve">VOC</w:t>
            </w:r>
          </w:p>
        </w:tc>
        <w:tc>
          <w:tcPr/>
          <w:p>
            <w:pPr>
              <w:pStyle w:val="Compact"/>
              <w:jc w:val="left"/>
            </w:pPr>
            <w:r>
              <w:t xml:space="preserve">Volatile Organic Compounds</w:t>
            </w:r>
          </w:p>
        </w:tc>
      </w:tr>
      <w:tr>
        <w:tc>
          <w:tcPr/>
          <w:p>
            <w:pPr>
              <w:pStyle w:val="Compact"/>
              <w:jc w:val="left"/>
            </w:pPr>
            <w:r>
              <w:rPr>
                <w:b/>
                <w:bCs/>
              </w:rPr>
              <w:t xml:space="preserve">WHO</w:t>
            </w:r>
          </w:p>
        </w:tc>
        <w:tc>
          <w:tcPr/>
          <w:p>
            <w:pPr>
              <w:pStyle w:val="Compact"/>
              <w:jc w:val="left"/>
            </w:pPr>
            <w:r>
              <w:t xml:space="preserve">World Health Organization</w:t>
            </w:r>
          </w:p>
        </w:tc>
      </w:tr>
    </w:tbl>
    <w:p>
      <w:r>
        <w:pict>
          <v:rect style="width:0;height:1.5pt" o:hralign="center" o:hrstd="t" o:hr="t"/>
        </w:pict>
      </w:r>
    </w:p>
    <w:bookmarkEnd w:id="23"/>
    <w:bookmarkStart w:id="24" w:name="list-of-eia-preparers"/>
    <w:p>
      <w:pPr>
        <w:pStyle w:val="Heading2"/>
      </w:pPr>
      <w:r>
        <w:rPr>
          <w:b/>
          <w:bCs/>
        </w:rPr>
        <w:t xml:space="preserve">LIST OF EIA PREPARERS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S/N</w:t>
            </w:r>
          </w:p>
        </w:tc>
        <w:tc>
          <w:tcPr/>
          <w:p>
            <w:pPr>
              <w:pStyle w:val="Compact"/>
              <w:jc w:val="left"/>
            </w:pPr>
            <w:r>
              <w:t xml:space="preserve">Name</w:t>
            </w:r>
          </w:p>
        </w:tc>
        <w:tc>
          <w:tcPr/>
          <w:p>
            <w:pPr>
              <w:pStyle w:val="Compact"/>
              <w:jc w:val="left"/>
            </w:pPr>
            <w:r>
              <w:t xml:space="preserve">Qualification</w:t>
            </w:r>
          </w:p>
        </w:tc>
        <w:tc>
          <w:tcPr/>
          <w:p>
            <w:pPr>
              <w:pStyle w:val="Compact"/>
              <w:jc w:val="left"/>
            </w:pPr>
            <w:r>
              <w:t xml:space="preserve">Contribution to the Study</w:t>
            </w:r>
          </w:p>
        </w:tc>
      </w:tr>
      <w:tr>
        <w:tc>
          <w:tcPr/>
          <w:p>
            <w:pPr>
              <w:pStyle w:val="Compact"/>
              <w:jc w:val="left"/>
            </w:pPr>
            <w:r>
              <w:rPr>
                <w:b/>
                <w:bCs/>
              </w:rPr>
              <w:t xml:space="preserve">1</w:t>
            </w:r>
          </w:p>
        </w:tc>
        <w:tc>
          <w:tcPr/>
          <w:p>
            <w:pPr>
              <w:pStyle w:val="Compact"/>
              <w:jc w:val="left"/>
            </w:pPr>
            <w:r>
              <w:t xml:space="preserve">Adelanre Omolade</w:t>
            </w:r>
          </w:p>
        </w:tc>
        <w:tc>
          <w:tcPr/>
          <w:p>
            <w:pPr>
              <w:pStyle w:val="Compact"/>
              <w:jc w:val="left"/>
            </w:pPr>
            <w:r>
              <w:t xml:space="preserve">M.Sc Environmental Resources Management</w:t>
            </w:r>
          </w:p>
        </w:tc>
        <w:tc>
          <w:tcPr/>
          <w:p>
            <w:pPr>
              <w:pStyle w:val="Compact"/>
              <w:jc w:val="left"/>
            </w:pPr>
            <w:r>
              <w:t xml:space="preserve">Team Lead/ Impact Assessment</w:t>
            </w:r>
          </w:p>
        </w:tc>
      </w:tr>
      <w:tr>
        <w:tc>
          <w:tcPr/>
          <w:p>
            <w:pPr>
              <w:pStyle w:val="Compact"/>
              <w:jc w:val="left"/>
            </w:pPr>
            <w:r>
              <w:rPr>
                <w:b/>
                <w:bCs/>
              </w:rPr>
              <w:t xml:space="preserve">2</w:t>
            </w:r>
          </w:p>
        </w:tc>
        <w:tc>
          <w:tcPr/>
          <w:p>
            <w:pPr>
              <w:pStyle w:val="Compact"/>
              <w:jc w:val="left"/>
            </w:pPr>
            <w:r>
              <w:t xml:space="preserve">David Bernard</w:t>
            </w:r>
          </w:p>
        </w:tc>
        <w:tc>
          <w:tcPr/>
          <w:p>
            <w:pPr>
              <w:pStyle w:val="Compact"/>
              <w:jc w:val="left"/>
            </w:pPr>
            <w:r>
              <w:t xml:space="preserve">M.sc Analytical Chemistry</w:t>
            </w:r>
          </w:p>
        </w:tc>
        <w:tc>
          <w:tcPr/>
          <w:p>
            <w:pPr>
              <w:pStyle w:val="Compact"/>
              <w:jc w:val="left"/>
            </w:pPr>
            <w:r>
              <w:t xml:space="preserve">Laboratory Analysis / Imp. Assessment</w:t>
            </w:r>
          </w:p>
        </w:tc>
      </w:tr>
      <w:tr>
        <w:tc>
          <w:tcPr/>
          <w:p>
            <w:pPr>
              <w:pStyle w:val="Compact"/>
              <w:jc w:val="left"/>
            </w:pPr>
            <w:r>
              <w:rPr>
                <w:b/>
                <w:bCs/>
              </w:rPr>
              <w:t xml:space="preserve">3</w:t>
            </w:r>
          </w:p>
        </w:tc>
        <w:tc>
          <w:tcPr/>
          <w:p>
            <w:pPr>
              <w:pStyle w:val="Compact"/>
              <w:jc w:val="left"/>
            </w:pPr>
            <w:r>
              <w:t xml:space="preserve">Omanenze Chukwuma</w:t>
            </w:r>
          </w:p>
        </w:tc>
        <w:tc>
          <w:tcPr/>
          <w:p>
            <w:pPr>
              <w:pStyle w:val="Compact"/>
              <w:jc w:val="left"/>
            </w:pPr>
            <w:r>
              <w:t xml:space="preserve">PhD (Soil Science)</w:t>
            </w:r>
          </w:p>
        </w:tc>
        <w:tc>
          <w:tcPr/>
          <w:p>
            <w:pPr>
              <w:pStyle w:val="Compact"/>
              <w:jc w:val="left"/>
            </w:pPr>
            <w:r>
              <w:t xml:space="preserve">Soil and Vegetation Studies</w:t>
            </w:r>
          </w:p>
        </w:tc>
      </w:tr>
      <w:tr>
        <w:tc>
          <w:tcPr/>
          <w:p>
            <w:pPr>
              <w:pStyle w:val="Compact"/>
              <w:jc w:val="left"/>
            </w:pPr>
            <w:r>
              <w:rPr>
                <w:b/>
                <w:bCs/>
              </w:rPr>
              <w:t xml:space="preserve">4</w:t>
            </w:r>
          </w:p>
        </w:tc>
        <w:tc>
          <w:tcPr/>
          <w:p>
            <w:pPr>
              <w:pStyle w:val="Compact"/>
              <w:jc w:val="left"/>
            </w:pPr>
            <w:r>
              <w:t xml:space="preserve">Michael Adabanija</w:t>
            </w:r>
          </w:p>
        </w:tc>
        <w:tc>
          <w:tcPr/>
          <w:p>
            <w:pPr>
              <w:pStyle w:val="Compact"/>
              <w:jc w:val="left"/>
            </w:pPr>
            <w:r>
              <w:t xml:space="preserve">PhD Environmental Toxicology</w:t>
            </w:r>
          </w:p>
        </w:tc>
        <w:tc>
          <w:tcPr/>
          <w:p>
            <w:pPr>
              <w:pStyle w:val="Compact"/>
              <w:jc w:val="left"/>
            </w:pPr>
            <w:r>
              <w:t xml:space="preserve">Ecology/biodiversity</w:t>
            </w:r>
          </w:p>
        </w:tc>
      </w:tr>
      <w:tr>
        <w:tc>
          <w:tcPr/>
          <w:p>
            <w:pPr>
              <w:pStyle w:val="Compact"/>
              <w:jc w:val="left"/>
            </w:pPr>
            <w:r>
              <w:rPr>
                <w:b/>
                <w:bCs/>
              </w:rPr>
              <w:t xml:space="preserve">5</w:t>
            </w:r>
          </w:p>
        </w:tc>
        <w:tc>
          <w:tcPr/>
          <w:p>
            <w:pPr>
              <w:pStyle w:val="Compact"/>
              <w:jc w:val="left"/>
            </w:pPr>
            <w:r>
              <w:t xml:space="preserve">Engr Biodun Lewis</w:t>
            </w:r>
          </w:p>
        </w:tc>
        <w:tc>
          <w:tcPr/>
          <w:p>
            <w:pPr>
              <w:pStyle w:val="Compact"/>
              <w:jc w:val="left"/>
            </w:pPr>
            <w:r>
              <w:t xml:space="preserve">MSc Structural Engineering</w:t>
            </w:r>
          </w:p>
        </w:tc>
        <w:tc>
          <w:tcPr/>
          <w:p>
            <w:pPr>
              <w:pStyle w:val="Compact"/>
              <w:jc w:val="left"/>
            </w:pPr>
            <w:r>
              <w:t xml:space="preserve">Structural and Design Analysis</w:t>
            </w:r>
          </w:p>
        </w:tc>
      </w:tr>
      <w:tr>
        <w:tc>
          <w:tcPr/>
          <w:p>
            <w:pPr>
              <w:pStyle w:val="Compact"/>
              <w:jc w:val="left"/>
            </w:pPr>
            <w:r>
              <w:rPr>
                <w:b/>
                <w:bCs/>
              </w:rPr>
              <w:t xml:space="preserve">6</w:t>
            </w:r>
          </w:p>
        </w:tc>
        <w:tc>
          <w:tcPr/>
          <w:p>
            <w:pPr>
              <w:pStyle w:val="Compact"/>
              <w:jc w:val="left"/>
            </w:pPr>
            <w:r>
              <w:t xml:space="preserve">Ojelade Sanni</w:t>
            </w:r>
          </w:p>
        </w:tc>
        <w:tc>
          <w:tcPr/>
          <w:p>
            <w:pPr>
              <w:pStyle w:val="Compact"/>
              <w:jc w:val="left"/>
            </w:pPr>
            <w:r>
              <w:t xml:space="preserve">M.Sc Economics</w:t>
            </w:r>
          </w:p>
        </w:tc>
        <w:tc>
          <w:tcPr/>
          <w:p>
            <w:pPr>
              <w:pStyle w:val="Compact"/>
              <w:jc w:val="left"/>
            </w:pPr>
            <w:r>
              <w:t xml:space="preserve">Socio-economic Studies</w:t>
            </w:r>
          </w:p>
        </w:tc>
      </w:tr>
      <w:tr>
        <w:tc>
          <w:tcPr/>
          <w:p>
            <w:pPr>
              <w:pStyle w:val="Compact"/>
              <w:jc w:val="left"/>
            </w:pPr>
            <w:r>
              <w:rPr>
                <w:b/>
                <w:bCs/>
              </w:rPr>
              <w:t xml:space="preserve">7</w:t>
            </w:r>
          </w:p>
        </w:tc>
        <w:tc>
          <w:tcPr/>
          <w:p>
            <w:pPr>
              <w:pStyle w:val="Compact"/>
              <w:jc w:val="left"/>
            </w:pPr>
            <w:r>
              <w:t xml:space="preserve">Odah Eucheria</w:t>
            </w:r>
          </w:p>
        </w:tc>
        <w:tc>
          <w:tcPr/>
          <w:p>
            <w:pPr>
              <w:pStyle w:val="Compact"/>
              <w:jc w:val="left"/>
            </w:pPr>
            <w:r>
              <w:t xml:space="preserve">B.Sc. Anthropology/Sociology</w:t>
            </w:r>
          </w:p>
        </w:tc>
        <w:tc>
          <w:tcPr/>
          <w:p>
            <w:pPr>
              <w:pStyle w:val="Compact"/>
              <w:jc w:val="left"/>
            </w:pPr>
            <w:r>
              <w:t xml:space="preserve">Demography</w:t>
            </w:r>
          </w:p>
        </w:tc>
      </w:tr>
      <w:tr>
        <w:tc>
          <w:tcPr/>
          <w:p>
            <w:pPr>
              <w:pStyle w:val="Compact"/>
              <w:jc w:val="left"/>
            </w:pPr>
            <w:r>
              <w:rPr>
                <w:b/>
                <w:bCs/>
              </w:rPr>
              <w:t xml:space="preserve">8</w:t>
            </w:r>
          </w:p>
        </w:tc>
        <w:tc>
          <w:tcPr/>
          <w:p>
            <w:pPr>
              <w:pStyle w:val="Compact"/>
              <w:jc w:val="left"/>
            </w:pPr>
            <w:r>
              <w:t xml:space="preserve">Prof Ayomi Popoola</w:t>
            </w:r>
          </w:p>
        </w:tc>
        <w:tc>
          <w:tcPr/>
          <w:p>
            <w:pPr>
              <w:pStyle w:val="Compact"/>
              <w:jc w:val="left"/>
            </w:pPr>
            <w:r>
              <w:t xml:space="preserve">Ph.D Geology</w:t>
            </w:r>
          </w:p>
        </w:tc>
        <w:tc>
          <w:tcPr/>
          <w:p>
            <w:pPr>
              <w:pStyle w:val="Compact"/>
              <w:jc w:val="left"/>
            </w:pPr>
            <w:r>
              <w:t xml:space="preserve">Hydro Geology</w:t>
            </w:r>
          </w:p>
        </w:tc>
      </w:tr>
      <w:tr>
        <w:tc>
          <w:tcPr/>
          <w:p>
            <w:pPr>
              <w:pStyle w:val="Compact"/>
              <w:jc w:val="left"/>
            </w:pPr>
            <w:r>
              <w:rPr>
                <w:b/>
                <w:bCs/>
              </w:rPr>
              <w:t xml:space="preserve">9</w:t>
            </w:r>
          </w:p>
        </w:tc>
        <w:tc>
          <w:tcPr/>
          <w:p>
            <w:pPr>
              <w:pStyle w:val="Compact"/>
              <w:jc w:val="left"/>
            </w:pPr>
            <w:r>
              <w:t xml:space="preserve">Prof Emmanuel Babatunde</w:t>
            </w:r>
          </w:p>
        </w:tc>
        <w:tc>
          <w:tcPr/>
          <w:p>
            <w:pPr>
              <w:pStyle w:val="Compact"/>
              <w:jc w:val="left"/>
            </w:pPr>
            <w:r>
              <w:t xml:space="preserve">Ph.D Marine and Oceanography</w:t>
            </w:r>
          </w:p>
        </w:tc>
        <w:tc>
          <w:tcPr/>
          <w:p>
            <w:pPr>
              <w:pStyle w:val="Compact"/>
              <w:jc w:val="left"/>
            </w:pPr>
            <w:r>
              <w:t xml:space="preserve">Oceanographic and Marine Studies</w:t>
            </w:r>
          </w:p>
        </w:tc>
      </w:tr>
    </w:tbl>
    <w:p>
      <w:r>
        <w:pict>
          <v:rect style="width:0;height:1.5pt" o:hralign="center" o:hrstd="t" o:hr="t"/>
        </w:pict>
      </w:r>
    </w:p>
    <w:bookmarkEnd w:id="24"/>
    <w:bookmarkStart w:id="25" w:name="acknowledgments"/>
    <w:p>
      <w:pPr>
        <w:pStyle w:val="Heading2"/>
      </w:pPr>
      <w:r>
        <w:rPr>
          <w:b/>
          <w:bCs/>
        </w:rPr>
        <w:t xml:space="preserve">ACKNOWLEDGMENTS</w:t>
      </w:r>
    </w:p>
    <w:p>
      <w:pPr>
        <w:pStyle w:val="FirstParagraph"/>
      </w:pPr>
      <w:r>
        <w:t xml:space="preserve">The Management of GK&amp;A Logistics Limited wishes to express her profound gratitude to the EIA team of Greengate Environmental and Engineering Consult Limited for the successful completion of this EIA study. We are also grateful to the staff of Ikorodu Local Government and Lagos State Ministry of the Environment and Water Resources.</w:t>
      </w:r>
    </w:p>
    <w:p>
      <w:r>
        <w:pict>
          <v:rect style="width:0;height:1.5pt" o:hralign="center" o:hrstd="t" o:hr="t"/>
        </w:pict>
      </w:r>
    </w:p>
    <w:bookmarkEnd w:id="25"/>
    <w:bookmarkEnd w:id="26"/>
    <w:bookmarkStart w:id="37" w:name="X3453da75bbeeeb56833ceaa7f786b85b851f301"/>
    <w:p>
      <w:pPr>
        <w:pStyle w:val="Heading1"/>
      </w:pPr>
      <w:r>
        <w:rPr>
          <w:b/>
          <w:bCs/>
        </w:rPr>
        <w:t xml:space="preserve">OUTLINE BUSINESS CASE: Establishment of a Regional Port in Ebute Ikorodu, Lagos, Nigeria</w:t>
      </w:r>
    </w:p>
    <w:p>
      <w:pPr>
        <w:pStyle w:val="FirstParagraph"/>
      </w:pPr>
      <w:r>
        <w:rPr>
          <w:b/>
          <w:bCs/>
        </w:rPr>
        <w:t xml:space="preserve">Introduction:</w:t>
      </w:r>
      <w:r>
        <w:t xml:space="preserve"> </w:t>
      </w:r>
      <w:r>
        <w:t xml:space="preserve">The proposed project presents a collaborative initiative between GK&amp;A Logistics Services Ltd. and the Nigerian Port Authority Lighter Port Terminal in Ebute Ikorodu, Lagos. The primary goal of the project is to spur economic growth, promote increased trade, create employment opportunities, and drive sustainable development in the region.</w:t>
      </w:r>
    </w:p>
    <w:p>
      <w:pPr>
        <w:pStyle w:val="BodyText"/>
      </w:pPr>
      <w:r>
        <w:rPr>
          <w:b/>
          <w:bCs/>
        </w:rPr>
        <w:t xml:space="preserve">Land:</w:t>
      </w:r>
      <w:r>
        <w:t xml:space="preserve"> </w:t>
      </w:r>
      <w:r>
        <w:t xml:space="preserve">The NPA Lighter Terminal is an existing port in Ebute Ikorodu, Lagos, strategically granting access to maritime routes and providing an ideal setting for efficient port operations.</w:t>
      </w:r>
    </w:p>
    <w:p>
      <w:pPr>
        <w:pStyle w:val="BodyText"/>
      </w:pPr>
      <w:r>
        <w:rPr>
          <w:b/>
          <w:bCs/>
        </w:rPr>
        <w:t xml:space="preserve">Estimated Project Cost:</w:t>
      </w:r>
      <w:r>
        <w:t xml:space="preserve"> </w:t>
      </w:r>
      <w:r>
        <w:t xml:space="preserve">The estimated project cost is approximately USD 2 million, covering various components such as land lease, design, construction, and equipment of the port facility, construction of warehouses, road pavement, fencing, CCTV installation, acquisition of computers, software, hardware, information technology licenses, purchase of operational vehicles, as well as salaries, allowances, and emoluments.</w:t>
      </w:r>
    </w:p>
    <w:p>
      <w:pPr>
        <w:pStyle w:val="BodyText"/>
      </w:pPr>
      <w:r>
        <w:rPr>
          <w:b/>
          <w:bCs/>
        </w:rPr>
        <w:t xml:space="preserve">Tenure:</w:t>
      </w:r>
      <w:r>
        <w:t xml:space="preserve"> </w:t>
      </w:r>
      <w:r>
        <w:t xml:space="preserve">The proposed concession tenure for the regional port development spans 25 years, aligning with substantial investment, security considerations, and economic significance. Additionally, a request for the concession to be renewable for another 5 years has been made, ensuring long-term sustainability and continued contribution to the growth and stability of the economy.</w:t>
      </w:r>
    </w:p>
    <w:p>
      <w:pPr>
        <w:pStyle w:val="BodyText"/>
      </w:pPr>
      <w:r>
        <w:rPr>
          <w:b/>
          <w:bCs/>
        </w:rPr>
        <w:t xml:space="preserve">Project Description:</w:t>
      </w:r>
      <w:r>
        <w:t xml:space="preserve"> </w:t>
      </w:r>
      <w:r>
        <w:t xml:space="preserve">The partnership entails the construction of a modernized existing regional port in Ikorodu, Lagos, emphasizing efficient operations and environmental sustainability. Financing has been secured, and collaboration with distinguished technical experts from Singapore and Shanghai has been established to ensure successful implementation and operation of the regional port.</w:t>
      </w:r>
    </w:p>
    <w:p>
      <w:pPr>
        <w:pStyle w:val="BodyText"/>
      </w:pPr>
      <w:r>
        <w:rPr>
          <w:b/>
          <w:bCs/>
        </w:rPr>
        <w:t xml:space="preserve">Justification:</w:t>
      </w:r>
      <w:r>
        <w:t xml:space="preserve"> </w:t>
      </w:r>
      <w:r>
        <w:t xml:space="preserve">The establishment of a regional terminal in Ebute Ikorodu holds immense significance for the economic development of the region and Nigeria as a whole. It will generate employment opportunities, facilitate increased trade, improve logistics efficiency, and position Nigeria as a prominent player in the global trade network.</w:t>
      </w:r>
    </w:p>
    <w:p>
      <w:pPr>
        <w:pStyle w:val="BodyText"/>
      </w:pPr>
      <w:r>
        <w:rPr>
          <w:b/>
          <w:bCs/>
        </w:rPr>
        <w:t xml:space="preserve">Scope of Project:</w:t>
      </w:r>
      <w:r>
        <w:t xml:space="preserve"> </w:t>
      </w:r>
      <w:r>
        <w:t xml:space="preserve">The project encompasses the design, construction, and operation of the regional port, including berths, cargo handling facilities, storage areas, and supporting infrastructure. Emphasis is placed on environmental sustainability to minimize the environmental impact of port operations, promoting eco-friendly measures and green port practices.</w:t>
      </w:r>
    </w:p>
    <w:p>
      <w:pPr>
        <w:pStyle w:val="BodyText"/>
      </w:pPr>
      <w:r>
        <w:rPr>
          <w:b/>
          <w:bCs/>
        </w:rPr>
        <w:t xml:space="preserve">Partnership Benefits:</w:t>
      </w:r>
      <w:r>
        <w:t xml:space="preserve"> </w:t>
      </w:r>
      <w:r>
        <w:t xml:space="preserve">*</w:t>
      </w:r>
      <w:r>
        <w:t xml:space="preserve"> </w:t>
      </w:r>
      <w:r>
        <w:rPr>
          <w:b/>
          <w:bCs/>
        </w:rPr>
        <w:t xml:space="preserve">Expertise and Experience:</w:t>
      </w:r>
      <w:r>
        <w:t xml:space="preserve"> </w:t>
      </w:r>
      <w:r>
        <w:t xml:space="preserve">GK&amp;A Logistics Services Ltd. and its technical partners offer extensive expertise in logistics and port operations, drawing on the knowledge and experience of Singapore and Shanghai for the development of a world-class port in Nigeria.</w:t>
      </w:r>
      <w:r>
        <w:t xml:space="preserve"> </w:t>
      </w:r>
      <w:r>
        <w:t xml:space="preserve">*</w:t>
      </w:r>
      <w:r>
        <w:t xml:space="preserve"> </w:t>
      </w:r>
      <w:r>
        <w:rPr>
          <w:b/>
          <w:bCs/>
        </w:rPr>
        <w:t xml:space="preserve">Economic Impact:</w:t>
      </w:r>
      <w:r>
        <w:t xml:space="preserve"> </w:t>
      </w:r>
      <w:r>
        <w:t xml:space="preserve">The regional port will attract investments, create job opportunities, stimulate economic activities, and position Nigeria as a hub for international trade.</w:t>
      </w:r>
      <w:r>
        <w:t xml:space="preserve"> </w:t>
      </w:r>
      <w:r>
        <w:t xml:space="preserve">*</w:t>
      </w:r>
      <w:r>
        <w:t xml:space="preserve"> </w:t>
      </w:r>
      <w:r>
        <w:rPr>
          <w:b/>
          <w:bCs/>
        </w:rPr>
        <w:t xml:space="preserve">Diplomatic Ties and Knowledge Exchange:</w:t>
      </w:r>
      <w:r>
        <w:t xml:space="preserve"> </w:t>
      </w:r>
      <w:r>
        <w:t xml:space="preserve">The partnership provides an opportunity to strengthen ties and exchange knowledge with Singapore and Shanghai, enhancing Nigeria’s maritime sector and positioning it as a key player in international trade.</w:t>
      </w:r>
      <w:r>
        <w:t xml:space="preserve"> </w:t>
      </w:r>
      <w:r>
        <w:t xml:space="preserve">*</w:t>
      </w:r>
      <w:r>
        <w:t xml:space="preserve"> </w:t>
      </w:r>
      <w:r>
        <w:rPr>
          <w:b/>
          <w:bCs/>
        </w:rPr>
        <w:t xml:space="preserve">Increased Government Revenue:</w:t>
      </w:r>
      <w:r>
        <w:t xml:space="preserve"> </w:t>
      </w:r>
      <w:r>
        <w:t xml:space="preserve">The port partnership with the Federal Ministry of Marine is expected to generate more revenue for the government, providing additional financial resources for public projects and initiatives.</w:t>
      </w:r>
    </w:p>
    <w:p>
      <w:pPr>
        <w:pStyle w:val="BodyText"/>
      </w:pPr>
      <w:r>
        <w:rPr>
          <w:b/>
          <w:bCs/>
        </w:rPr>
        <w:t xml:space="preserve">Cargo Projection:</w:t>
      </w:r>
      <w:r>
        <w:t xml:space="preserve"> </w:t>
      </w:r>
      <w:r>
        <w:t xml:space="preserve">The projected cargo throughput is expected to start at approximately 2 million tons per annum and is anticipated to increase to around 4 million tons within the first 7 years of operations, reflecting a substantial growth trajectory.</w:t>
      </w:r>
    </w:p>
    <w:p>
      <w:pPr>
        <w:pStyle w:val="BodyText"/>
      </w:pPr>
      <w:r>
        <w:rPr>
          <w:b/>
          <w:bCs/>
        </w:rPr>
        <w:t xml:space="preserve">Conclusion:</w:t>
      </w:r>
      <w:r>
        <w:t xml:space="preserve"> </w:t>
      </w:r>
      <w:r>
        <w:t xml:space="preserve">The partnership between GK&amp;A Logistics Services Ltd. and the Ministry of Marine and Blue Economy will establish a world-class regional port in Ebute Ikorodu, Lagos, Nigeria, driving economic growth, creating jobs, and contributing to sustainable development.</w:t>
      </w:r>
    </w:p>
    <w:p>
      <w:r>
        <w:pict>
          <v:rect style="width:0;height:1.5pt" o:hralign="center" o:hrstd="t" o:hr="t"/>
        </w:pict>
      </w:r>
    </w:p>
    <w:bookmarkStart w:id="36" w:name="executive-summary"/>
    <w:p>
      <w:pPr>
        <w:pStyle w:val="Heading2"/>
      </w:pPr>
      <w:r>
        <w:rPr>
          <w:b/>
          <w:bCs/>
        </w:rPr>
        <w:t xml:space="preserve">EXECUTIVE SUMMARY</w:t>
      </w:r>
    </w:p>
    <w:bookmarkStart w:id="27" w:name="introduction"/>
    <w:p>
      <w:pPr>
        <w:pStyle w:val="Heading3"/>
      </w:pPr>
      <w:r>
        <w:rPr>
          <w:b/>
          <w:bCs/>
        </w:rPr>
        <w:t xml:space="preserve">1.0 INTRODUCTION</w:t>
      </w:r>
    </w:p>
    <w:p>
      <w:pPr>
        <w:pStyle w:val="FirstParagraph"/>
      </w:pPr>
      <w:r>
        <w:rPr>
          <w:b/>
          <w:bCs/>
        </w:rPr>
        <w:t xml:space="preserve">Background Information</w:t>
      </w:r>
    </w:p>
    <w:p>
      <w:pPr>
        <w:pStyle w:val="BodyText"/>
      </w:pPr>
      <w:r>
        <w:t xml:space="preserve">Nigeria has over the years become import-dependent for critical raw materials, finished goods, and other consumables with almost eighty percent of imports coming through the seaports, particularly Apapa and Tin-can Ports. With these Ports functioning with aged infrastructure and equipment, congestion became inevitable over the years resulting in freight operators spending an average of two weeks to get into the port. The port corridor now plays host to long queues of trucks trying to get into the ports to truck out containers. This congestion, which is almost crippling operations at the Lagos Ports, has compelled some shipping lines to divert Nigeria-bound cargoes to neighboring ports in Cotonou and Cote D’Ivoire, according to the Nigerian Ports Consultative Council. These diversions result in obvious economic losses to Nigeria running into billions of Naira in revenue that should have accrued to the Nation.</w:t>
      </w:r>
    </w:p>
    <w:p>
      <w:pPr>
        <w:pStyle w:val="BodyText"/>
      </w:pPr>
      <w:r>
        <w:t xml:space="preserve">It is pertinent to mention that addressing this challenge that is impacting negatively not only the nation’s revenue but also the logistic and supply chain sector of the economy requires a multi-faceted approach involving all stakeholders. Experts, practitioners, and Stakeholders in the Shipping and Maritime Sector have identified critical efforts required in addressing this challenge. These include Port concession to bring about efficiency, rehabilitation of Port access and inner roads, automation of port inspections, acquisition of new equipment to replace obsolete ones, and establishment of terminals outside the Port area.</w:t>
      </w:r>
    </w:p>
    <w:p>
      <w:pPr>
        <w:pStyle w:val="BodyText"/>
      </w:pPr>
      <w:r>
        <w:t xml:space="preserve">It is in this regard that GK&amp;A Logistics Services is proposing to support the Government’s efforts at decongesting the Apapa and Tin Can Ports with the development of a Container Terminal at Ipakodo/Ebute-Iga waterfront of the Lagos Lagoon, in Ikorodu Local Government Area of Lagos State. To ensure the sustainable implementation of the proposed project and compliance with statutory regulatory requirements, the proposed Container Terminal is to be subjected to an Environmental Impact Assessment.</w:t>
      </w:r>
    </w:p>
    <w:p>
      <w:pPr>
        <w:pStyle w:val="BodyText"/>
      </w:pPr>
      <w:r>
        <w:t xml:space="preserve">Consequently, GK&amp;A Logistics Services commissioned Greenway Consult Limited to conduct the Environmental Impact Assessment of the proposed Container Terminal in fulfillment of regulatory requirements and in line with the Company HSE Policy.</w:t>
      </w:r>
    </w:p>
    <w:p>
      <w:pPr>
        <w:pStyle w:val="BodyText"/>
      </w:pPr>
      <w:r>
        <w:t xml:space="preserve">The EIA included well-planned site visits, field survey and samples collection, laboratory analyses, and secondary data acquisition from existing reports and publications, as well as derivation of spatially referenced data using GIS and remote sensing technologies. Essentially, Environmental Impact Assessment is a decision-making tool which ensures that environmental and socio-economic impacts of a proposed project or activities are satisfactorily assessed and considered through planning to implementation of the proposed project or activity. It ensures that the</w:t>
      </w:r>
      <w:r>
        <w:t xml:space="preserve"> </w:t>
      </w:r>
      <w:r>
        <w:t xml:space="preserve">“best”</w:t>
      </w:r>
      <w:r>
        <w:t xml:space="preserve"> </w:t>
      </w:r>
      <w:r>
        <w:t xml:space="preserve">approach/alternative for the project is selected. In an EIA, broad elements of the environment of a proposed project are assessed, predictions are made of the possible change such a project could have on such elements of the environment, and measures to either eliminate or minimize (mitigate) the effects of such changes are proffered.</w:t>
      </w:r>
    </w:p>
    <w:p>
      <w:pPr>
        <w:pStyle w:val="BodyText"/>
      </w:pPr>
      <w:r>
        <w:rPr>
          <w:b/>
          <w:bCs/>
        </w:rPr>
        <w:t xml:space="preserve">Objectives of the Study</w:t>
      </w:r>
    </w:p>
    <w:p>
      <w:pPr>
        <w:pStyle w:val="BodyText"/>
      </w:pPr>
      <w:r>
        <w:t xml:space="preserve">The overall aim of this study was to establish a baseline inventory of the existing ecological status of the proposed project area, establish the potential associated biophysical and socio-economic impacts of the proposed activities, and develop an efficient, realistic, and implementable Environmental Management Plan (EMP). The essence is to incorporate the findings of the study in the project plan and activities with the aim of ensuring that the various elements of the environment are not adversely impacted while the beneficial impacts are well harnessed.</w:t>
      </w:r>
    </w:p>
    <w:p>
      <w:pPr>
        <w:pStyle w:val="BodyText"/>
      </w:pPr>
      <w:r>
        <w:rPr>
          <w:b/>
          <w:bCs/>
        </w:rPr>
        <w:t xml:space="preserve">Scope of the EIA</w:t>
      </w:r>
    </w:p>
    <w:p>
      <w:pPr>
        <w:pStyle w:val="BodyText"/>
      </w:pPr>
      <w:r>
        <w:t xml:space="preserve">To ensure a clear understanding and adequate coverage of the relevant issues in the EIA process, a Terms of Reference (TOR), which highlights key project components, general environmental conditions, objectives, and scope, was prepared for the proposed project. In the TOR, which was approved by the Lagos State Ministry of the Environment and Water Resources, the scope of the EIA was highlighted.</w:t>
      </w:r>
    </w:p>
    <w:p>
      <w:pPr>
        <w:pStyle w:val="BodyText"/>
      </w:pPr>
      <w:r>
        <w:rPr>
          <w:b/>
          <w:bCs/>
        </w:rPr>
        <w:t xml:space="preserve">Legal and Administrative Framework</w:t>
      </w:r>
    </w:p>
    <w:p>
      <w:pPr>
        <w:pStyle w:val="BodyText"/>
      </w:pPr>
      <w:r>
        <w:t xml:space="preserve">A number of national and international environmental regulations guide developmental projects in Nigeria. Regulations relating specifically to the planned Land Reclamation Project are as follows:</w:t>
      </w:r>
    </w:p>
    <w:p>
      <w:pPr>
        <w:pStyle w:val="Compact"/>
        <w:numPr>
          <w:ilvl w:val="0"/>
          <w:numId w:val="1011"/>
        </w:numPr>
      </w:pPr>
      <w:r>
        <w:rPr>
          <w:b/>
          <w:bCs/>
        </w:rPr>
        <w:t xml:space="preserve">National Regulations</w:t>
      </w:r>
    </w:p>
    <w:p>
      <w:pPr>
        <w:pStyle w:val="Compact"/>
        <w:numPr>
          <w:ilvl w:val="1"/>
          <w:numId w:val="1012"/>
        </w:numPr>
      </w:pPr>
      <w:r>
        <w:t xml:space="preserve">Federal Ministry of the Environment (Formerly FEPA) Act 58 of 1988</w:t>
      </w:r>
    </w:p>
    <w:p>
      <w:pPr>
        <w:pStyle w:val="Compact"/>
        <w:numPr>
          <w:ilvl w:val="1"/>
          <w:numId w:val="1012"/>
        </w:numPr>
      </w:pPr>
      <w:r>
        <w:t xml:space="preserve">Environmental Impact Assessment (EIA) Act Cap E12 LFN 2004.</w:t>
      </w:r>
    </w:p>
    <w:p>
      <w:pPr>
        <w:pStyle w:val="Compact"/>
        <w:numPr>
          <w:ilvl w:val="1"/>
          <w:numId w:val="1012"/>
        </w:numPr>
      </w:pPr>
      <w:r>
        <w:t xml:space="preserve">Guidelines and standards for environmental pollution control in Nigeria,</w:t>
      </w:r>
    </w:p>
    <w:p>
      <w:pPr>
        <w:pStyle w:val="Compact"/>
        <w:numPr>
          <w:ilvl w:val="1"/>
          <w:numId w:val="1012"/>
        </w:numPr>
      </w:pPr>
      <w:r>
        <w:t xml:space="preserve">National Effluents Limitations Regulation (Regulation S.1.8) which gives the limitations of the concentrations for discharge of substances into land, atmosphere, and receiving surface waters.</w:t>
      </w:r>
    </w:p>
    <w:p>
      <w:pPr>
        <w:pStyle w:val="Compact"/>
        <w:numPr>
          <w:ilvl w:val="1"/>
          <w:numId w:val="1012"/>
        </w:numPr>
      </w:pPr>
      <w:r>
        <w:t xml:space="preserve">FEPA (now FMEnv) Guidelines and standards for environmental pollution control in Nigeria 1991</w:t>
      </w:r>
    </w:p>
    <w:p>
      <w:pPr>
        <w:pStyle w:val="Compact"/>
        <w:numPr>
          <w:ilvl w:val="1"/>
          <w:numId w:val="1012"/>
        </w:numPr>
      </w:pPr>
      <w:r>
        <w:t xml:space="preserve">FEPA (now FMEnv) National Pollution Abatement in industries generating waste regulations, 1991 (S.1.8)</w:t>
      </w:r>
    </w:p>
    <w:p>
      <w:pPr>
        <w:pStyle w:val="Compact"/>
        <w:numPr>
          <w:ilvl w:val="1"/>
          <w:numId w:val="1012"/>
        </w:numPr>
      </w:pPr>
      <w:r>
        <w:t xml:space="preserve">FEPA (now FMEnv) Waste Management and Hazardous Waste Regulations, 1991 (S.1.15)</w:t>
      </w:r>
    </w:p>
    <w:p>
      <w:pPr>
        <w:pStyle w:val="Compact"/>
        <w:numPr>
          <w:ilvl w:val="1"/>
          <w:numId w:val="1012"/>
        </w:numPr>
      </w:pPr>
      <w:r>
        <w:t xml:space="preserve">FEPA (now FMEnv) Nigeria’s National Agenda 21 (1999)</w:t>
      </w:r>
    </w:p>
    <w:p>
      <w:pPr>
        <w:pStyle w:val="Compact"/>
        <w:numPr>
          <w:ilvl w:val="1"/>
          <w:numId w:val="1012"/>
        </w:numPr>
      </w:pPr>
      <w:r>
        <w:t xml:space="preserve">Harmful wastes (Special Criminal Provision) Act No 42 of 1988</w:t>
      </w:r>
    </w:p>
    <w:p>
      <w:pPr>
        <w:pStyle w:val="Compact"/>
        <w:numPr>
          <w:ilvl w:val="1"/>
          <w:numId w:val="1012"/>
        </w:numPr>
      </w:pPr>
      <w:r>
        <w:t xml:space="preserve">National Policy on the Environment (1989)</w:t>
      </w:r>
    </w:p>
    <w:p>
      <w:pPr>
        <w:pStyle w:val="Compact"/>
        <w:numPr>
          <w:ilvl w:val="1"/>
          <w:numId w:val="1012"/>
        </w:numPr>
      </w:pPr>
      <w:r>
        <w:t xml:space="preserve">National Environment Standards and Regulations Enforcement Agency (NESREA) 2007</w:t>
      </w:r>
    </w:p>
    <w:p>
      <w:pPr>
        <w:pStyle w:val="Compact"/>
        <w:numPr>
          <w:ilvl w:val="1"/>
          <w:numId w:val="1012"/>
        </w:numPr>
      </w:pPr>
      <w:r>
        <w:t xml:space="preserve">Nigerian Urban and Regional Planning Act Cap N138, LFN 2004</w:t>
      </w:r>
    </w:p>
    <w:p>
      <w:pPr>
        <w:pStyle w:val="Compact"/>
        <w:numPr>
          <w:ilvl w:val="1"/>
          <w:numId w:val="1012"/>
        </w:numPr>
      </w:pPr>
      <w:r>
        <w:t xml:space="preserve">Harmful Waste (Special Criminal Provisions) Act Cap H1, LFN 2004</w:t>
      </w:r>
    </w:p>
    <w:p>
      <w:pPr>
        <w:pStyle w:val="Compact"/>
        <w:numPr>
          <w:ilvl w:val="1"/>
          <w:numId w:val="1012"/>
        </w:numPr>
      </w:pPr>
      <w:r>
        <w:t xml:space="preserve">The National Effluent Limitations Regulations S.1.8 of 1991</w:t>
      </w:r>
    </w:p>
    <w:p>
      <w:pPr>
        <w:pStyle w:val="Compact"/>
        <w:numPr>
          <w:ilvl w:val="1"/>
          <w:numId w:val="1012"/>
        </w:numPr>
      </w:pPr>
      <w:r>
        <w:t xml:space="preserve">National Environmental Protection (Pollution and Abatement in Industries and Facilities Producing Waste) Regulations, 1991</w:t>
      </w:r>
    </w:p>
    <w:p>
      <w:pPr>
        <w:pStyle w:val="Compact"/>
        <w:numPr>
          <w:ilvl w:val="1"/>
          <w:numId w:val="1012"/>
        </w:numPr>
      </w:pPr>
      <w:r>
        <w:t xml:space="preserve">Nigerian Ports Authority Act Cap 155, LFN 1999</w:t>
      </w:r>
    </w:p>
    <w:p>
      <w:pPr>
        <w:pStyle w:val="Compact"/>
        <w:numPr>
          <w:ilvl w:val="1"/>
          <w:numId w:val="1012"/>
        </w:numPr>
      </w:pPr>
      <w:r>
        <w:t xml:space="preserve">The Endangered Species Act, Cap E9, LFN 2004,</w:t>
      </w:r>
    </w:p>
    <w:p>
      <w:pPr>
        <w:pStyle w:val="Compact"/>
        <w:numPr>
          <w:ilvl w:val="1"/>
          <w:numId w:val="1012"/>
        </w:numPr>
      </w:pPr>
      <w:r>
        <w:t xml:space="preserve">Land Use Act of 1978</w:t>
      </w:r>
    </w:p>
    <w:p>
      <w:pPr>
        <w:pStyle w:val="Compact"/>
        <w:numPr>
          <w:ilvl w:val="1"/>
          <w:numId w:val="1012"/>
        </w:numPr>
      </w:pPr>
      <w:r>
        <w:t xml:space="preserve">Workmen’s Compensation Act 1987</w:t>
      </w:r>
    </w:p>
    <w:p>
      <w:pPr>
        <w:pStyle w:val="Compact"/>
        <w:numPr>
          <w:ilvl w:val="1"/>
          <w:numId w:val="1012"/>
        </w:numPr>
      </w:pPr>
      <w:r>
        <w:t xml:space="preserve">Standard Organization of Nigeria (SON)</w:t>
      </w:r>
    </w:p>
    <w:p>
      <w:pPr>
        <w:pStyle w:val="Compact"/>
        <w:numPr>
          <w:ilvl w:val="1"/>
          <w:numId w:val="1012"/>
        </w:numPr>
      </w:pPr>
      <w:r>
        <w:t xml:space="preserve">Sea Fisheries ACT, CAP S4, LFN 2004.</w:t>
      </w:r>
    </w:p>
    <w:p>
      <w:pPr>
        <w:pStyle w:val="Compact"/>
        <w:numPr>
          <w:ilvl w:val="1"/>
          <w:numId w:val="1012"/>
        </w:numPr>
      </w:pPr>
      <w:r>
        <w:t xml:space="preserve">The Hague Rules, enacted into Nigerian Law by the Carriage of Goods by Sea Act, Cap C2, LFN 2004 (COGSA)</w:t>
      </w:r>
    </w:p>
    <w:p>
      <w:pPr>
        <w:pStyle w:val="Compact"/>
        <w:numPr>
          <w:ilvl w:val="1"/>
          <w:numId w:val="1012"/>
        </w:numPr>
      </w:pPr>
      <w:r>
        <w:t xml:space="preserve">Water Resources Act, CAP W2, LFN 2004,</w:t>
      </w:r>
    </w:p>
    <w:p>
      <w:pPr>
        <w:pStyle w:val="Compact"/>
        <w:numPr>
          <w:ilvl w:val="1"/>
          <w:numId w:val="1012"/>
        </w:numPr>
      </w:pPr>
      <w:r>
        <w:t xml:space="preserve">Oil in Navigable Waters Act, CAP 06 LFN 2004.</w:t>
      </w:r>
    </w:p>
    <w:p>
      <w:pPr>
        <w:pStyle w:val="Compact"/>
        <w:numPr>
          <w:ilvl w:val="0"/>
          <w:numId w:val="1011"/>
        </w:numPr>
      </w:pPr>
      <w:r>
        <w:rPr>
          <w:b/>
          <w:bCs/>
        </w:rPr>
        <w:t xml:space="preserve">State Regulations</w:t>
      </w:r>
    </w:p>
    <w:p>
      <w:pPr>
        <w:pStyle w:val="Compact"/>
        <w:numPr>
          <w:ilvl w:val="1"/>
          <w:numId w:val="1013"/>
        </w:numPr>
      </w:pPr>
      <w:r>
        <w:t xml:space="preserve">Lagos State Environmental Management and Protection Law 2017</w:t>
      </w:r>
    </w:p>
    <w:p>
      <w:pPr>
        <w:pStyle w:val="Compact"/>
        <w:numPr>
          <w:ilvl w:val="1"/>
          <w:numId w:val="1013"/>
        </w:numPr>
      </w:pPr>
      <w:r>
        <w:t xml:space="preserve">Lagos State Urban and Regional Planning and Development Law of 2010</w:t>
      </w:r>
    </w:p>
    <w:p>
      <w:pPr>
        <w:pStyle w:val="Compact"/>
        <w:numPr>
          <w:ilvl w:val="1"/>
          <w:numId w:val="1013"/>
        </w:numPr>
      </w:pPr>
      <w:r>
        <w:t xml:space="preserve">Lagos State Physical Planning Permit Regulations, 2019</w:t>
      </w:r>
    </w:p>
    <w:p>
      <w:pPr>
        <w:pStyle w:val="Compact"/>
        <w:numPr>
          <w:ilvl w:val="1"/>
          <w:numId w:val="1013"/>
        </w:numPr>
      </w:pPr>
      <w:r>
        <w:t xml:space="preserve">The Land Use Act 2000 of Lagos State</w:t>
      </w:r>
    </w:p>
    <w:p>
      <w:pPr>
        <w:pStyle w:val="Compact"/>
        <w:numPr>
          <w:ilvl w:val="1"/>
          <w:numId w:val="1013"/>
        </w:numPr>
      </w:pPr>
      <w:r>
        <w:t xml:space="preserve">Ikorodu Local Government Bye Laws</w:t>
      </w:r>
    </w:p>
    <w:p>
      <w:pPr>
        <w:pStyle w:val="Compact"/>
        <w:numPr>
          <w:ilvl w:val="0"/>
          <w:numId w:val="1011"/>
        </w:numPr>
      </w:pPr>
      <w:r>
        <w:rPr>
          <w:b/>
          <w:bCs/>
        </w:rPr>
        <w:t xml:space="preserve">International Regulations, Conventions/ Treaties</w:t>
      </w:r>
    </w:p>
    <w:p>
      <w:pPr>
        <w:pStyle w:val="Compact"/>
        <w:numPr>
          <w:ilvl w:val="1"/>
          <w:numId w:val="1014"/>
        </w:numPr>
      </w:pPr>
      <w:r>
        <w:t xml:space="preserve">World Bank Guidelines on Environmental Assessment (EA) 1991</w:t>
      </w:r>
    </w:p>
    <w:p>
      <w:pPr>
        <w:pStyle w:val="Compact"/>
        <w:numPr>
          <w:ilvl w:val="1"/>
          <w:numId w:val="1014"/>
        </w:numPr>
      </w:pPr>
      <w:r>
        <w:t xml:space="preserve">International Union for conservation of Nature and Natural Resources (IUCN) Guidelines.</w:t>
      </w:r>
    </w:p>
    <w:p>
      <w:pPr>
        <w:pStyle w:val="Compact"/>
        <w:numPr>
          <w:ilvl w:val="1"/>
          <w:numId w:val="1014"/>
        </w:numPr>
      </w:pPr>
      <w:r>
        <w:t xml:space="preserve">Convention of Biological Diversity</w:t>
      </w:r>
    </w:p>
    <w:p>
      <w:pPr>
        <w:pStyle w:val="Compact"/>
        <w:numPr>
          <w:ilvl w:val="1"/>
          <w:numId w:val="1014"/>
        </w:numPr>
      </w:pPr>
      <w:r>
        <w:t xml:space="preserve">Basel convention on the control of trans-boundary movements of Hazardous wastes and their Disposal.</w:t>
      </w:r>
    </w:p>
    <w:p>
      <w:pPr>
        <w:pStyle w:val="Compact"/>
        <w:numPr>
          <w:ilvl w:val="1"/>
          <w:numId w:val="1014"/>
        </w:numPr>
      </w:pPr>
      <w:r>
        <w:t xml:space="preserve">United Nations framework convention on climate change (1992)</w:t>
      </w:r>
    </w:p>
    <w:p>
      <w:pPr>
        <w:pStyle w:val="Compact"/>
        <w:numPr>
          <w:ilvl w:val="1"/>
          <w:numId w:val="1014"/>
        </w:numPr>
      </w:pPr>
      <w:r>
        <w:t xml:space="preserve">Convention on the Migratory Species of Wild Animals (Bonn Convention)</w:t>
      </w:r>
    </w:p>
    <w:p>
      <w:pPr>
        <w:pStyle w:val="Compact"/>
        <w:numPr>
          <w:ilvl w:val="1"/>
          <w:numId w:val="1014"/>
        </w:numPr>
      </w:pPr>
      <w:r>
        <w:t xml:space="preserve">African convention on the conservation of Nature and Natural Resources of 1969</w:t>
      </w:r>
    </w:p>
    <w:p>
      <w:pPr>
        <w:pStyle w:val="Compact"/>
        <w:numPr>
          <w:ilvl w:val="1"/>
          <w:numId w:val="1014"/>
        </w:numPr>
      </w:pPr>
      <w:r>
        <w:t xml:space="preserve">The International Convention for the Prevention of Pollution from Ships (MARPOL)</w:t>
      </w:r>
    </w:p>
    <w:p>
      <w:pPr>
        <w:pStyle w:val="Compact"/>
        <w:numPr>
          <w:ilvl w:val="2"/>
          <w:numId w:val="1015"/>
        </w:numPr>
      </w:pPr>
      <w:r>
        <w:t xml:space="preserve">Annex I Regulations for the Prevention of Pollution by Oil (entered into force 2 October 1983)</w:t>
      </w:r>
    </w:p>
    <w:p>
      <w:pPr>
        <w:pStyle w:val="Compact"/>
        <w:numPr>
          <w:ilvl w:val="2"/>
          <w:numId w:val="1015"/>
        </w:numPr>
      </w:pPr>
      <w:r>
        <w:t xml:space="preserve">Annex II Regulations for the Control of Pollution by Noxious Liquid Substances in Bulk (entered into force 2 October 1983)</w:t>
      </w:r>
    </w:p>
    <w:p>
      <w:pPr>
        <w:pStyle w:val="Compact"/>
        <w:numPr>
          <w:ilvl w:val="2"/>
          <w:numId w:val="1015"/>
        </w:numPr>
      </w:pPr>
      <w:r>
        <w:t xml:space="preserve">Annex III Prevention of Pollution by Harmful Substances Carried by Sea in Packaged Form (entered into force 1 July 1992)</w:t>
      </w:r>
    </w:p>
    <w:p>
      <w:pPr>
        <w:pStyle w:val="Compact"/>
        <w:numPr>
          <w:ilvl w:val="2"/>
          <w:numId w:val="1015"/>
        </w:numPr>
      </w:pPr>
      <w:r>
        <w:t xml:space="preserve">Annex IV Prevention of Pollution by Sewage from Ship; (entered into force 27 September 2003)</w:t>
      </w:r>
    </w:p>
    <w:p>
      <w:pPr>
        <w:pStyle w:val="Compact"/>
        <w:numPr>
          <w:ilvl w:val="2"/>
          <w:numId w:val="1015"/>
        </w:numPr>
      </w:pPr>
      <w:r>
        <w:t xml:space="preserve">Annex V Prevention of Pollution by Garbage from Ships (entered into force 31 December 1988)</w:t>
      </w:r>
    </w:p>
    <w:bookmarkEnd w:id="27"/>
    <w:bookmarkStart w:id="28" w:name="X83aebfc2e1d09742e7b432ee23b476bf65e1ca6"/>
    <w:p>
      <w:pPr>
        <w:pStyle w:val="Heading3"/>
      </w:pPr>
      <w:r>
        <w:rPr>
          <w:b/>
          <w:bCs/>
        </w:rPr>
        <w:t xml:space="preserve">ES 2.0 PROJECT JUSTIFICATION AND ALTERNATIVES</w:t>
      </w:r>
    </w:p>
    <w:p>
      <w:pPr>
        <w:pStyle w:val="FirstParagraph"/>
      </w:pPr>
      <w:r>
        <w:rPr>
          <w:b/>
          <w:bCs/>
        </w:rPr>
        <w:t xml:space="preserve">Need for the Project</w:t>
      </w:r>
    </w:p>
    <w:p>
      <w:pPr>
        <w:pStyle w:val="BodyText"/>
      </w:pPr>
      <w:r>
        <w:t xml:space="preserve">The ever-growing maritime industry in Nigeria requires an innovative strategy to cope with the business volume. Statistics have shown a steady annual growth in cargo traffic within the Nigerian Ports, which stands between 5.5% - 6.6% (2007 - 2020). This is evident in the increase in the total number of containers recorded between 2014 - 2020 to about 20 million containers. The Ports in Nigeria, especially Lagos, have been stretched to their limits due to this increase in commercial activities. Technical capacity constraints, such as lack of storage space, unavailability of mooring posts, insufficient cargo handling equipment, and limits to traffic expansion, have continued to stagnate growth within the industry. The provision of efficient services will attract investors to harness the growth potentials in the local industry. This will invariably translate into economic buoyancy for the Nation at large. But first, the various challenges facing the industry, such as the traffic gridlock along the corridors of the Ports, long waiting periods for Vessels calling at the Nigerian Ports, etc., have to be squarely addressed. The resultant effect of these situations is the loss of productive man-hours and high cost of goods and services within the Country, resulting in hyper-inflation. The proposed Container Terminal, when completed, will address some of the enumerated challenges above in addition to socio-economic benefits like employment generation, reduction in social vices and malfeasance, additional revenue sources for the Government at various levels, etc.</w:t>
      </w:r>
    </w:p>
    <w:p>
      <w:pPr>
        <w:pStyle w:val="BodyText"/>
      </w:pPr>
      <w:r>
        <w:rPr>
          <w:b/>
          <w:bCs/>
        </w:rPr>
        <w:t xml:space="preserve">2.2 Value of the Proposed Project</w:t>
      </w:r>
    </w:p>
    <w:p>
      <w:pPr>
        <w:pStyle w:val="BodyText"/>
      </w:pPr>
      <w:r>
        <w:t xml:space="preserve">The initial total investment required for this project has been estimated at over 500 Million Naira, which includes the cost of project design, geotechnical survey, land reclamation, construction of shoreline protection/embankment, construction facilities, provision of associated equipment, as well as acquisition of necessary approval/permits including EIA. The project will be funded directly by the core promoters’ equity contributions and credit facilities from local Banks within Nigeria. Over 60 percent of the total value of the project would be injected into the local economy, bringing about an overall net positive benefit to the nation’s economy.</w:t>
      </w:r>
    </w:p>
    <w:p>
      <w:pPr>
        <w:pStyle w:val="BodyText"/>
      </w:pPr>
      <w:r>
        <w:rPr>
          <w:b/>
          <w:bCs/>
        </w:rPr>
        <w:t xml:space="preserve">Benefits of the Proposed Project</w:t>
      </w:r>
    </w:p>
    <w:p>
      <w:pPr>
        <w:pStyle w:val="BodyText"/>
      </w:pPr>
      <w:r>
        <w:t xml:space="preserve">The proposed Container Terminal development will have a number of benefits. These benefits include:</w:t>
      </w:r>
    </w:p>
    <w:p>
      <w:pPr>
        <w:pStyle w:val="Compact"/>
        <w:numPr>
          <w:ilvl w:val="0"/>
          <w:numId w:val="1016"/>
        </w:numPr>
      </w:pPr>
      <w:r>
        <w:rPr>
          <w:b/>
          <w:bCs/>
        </w:rPr>
        <w:t xml:space="preserve">Creation of Employment Opportunities:</w:t>
      </w:r>
      <w:r>
        <w:t xml:space="preserve"> </w:t>
      </w:r>
      <w:r>
        <w:t xml:space="preserve">The proposed project will create direct temporary employment opportunities for skilled and unskilled labour that would be engaged during the construction phase of the project. Additional indirect job opportunities will be created through service providers such as contractors and suppliers of construction materials. When fully operational, the terminal is expected to create over hundreds of job opportunities in various capacities. This will empower people financially and reduce social vices resulting from unemployment. This benefit is in sync with the Government’s efforts at reducing unemployment and poverty in the Country.</w:t>
      </w:r>
    </w:p>
    <w:p>
      <w:pPr>
        <w:pStyle w:val="Compact"/>
        <w:numPr>
          <w:ilvl w:val="0"/>
          <w:numId w:val="1016"/>
        </w:numPr>
      </w:pPr>
      <w:r>
        <w:rPr>
          <w:b/>
          <w:bCs/>
        </w:rPr>
        <w:t xml:space="preserve">Stimulation of Economic Growth:</w:t>
      </w:r>
      <w:r>
        <w:t xml:space="preserve"> </w:t>
      </w:r>
      <w:r>
        <w:t xml:space="preserve">The injection of over sixty percent of the project cost into the local economy will help in stimulating the economy. Also, the operation of the Container Terminal will help decongest the Apapa and Tin Can Ports, thereby facilitating easy movement of goods. This will in turn help in stimulating economic activities.</w:t>
      </w:r>
    </w:p>
    <w:p>
      <w:pPr>
        <w:pStyle w:val="Compact"/>
        <w:numPr>
          <w:ilvl w:val="0"/>
          <w:numId w:val="1016"/>
        </w:numPr>
      </w:pPr>
      <w:r>
        <w:rPr>
          <w:b/>
          <w:bCs/>
        </w:rPr>
        <w:t xml:space="preserve">Decongestion of the Apapa and Tin Can Port:</w:t>
      </w:r>
      <w:r>
        <w:t xml:space="preserve"> </w:t>
      </w:r>
      <w:r>
        <w:t xml:space="preserve">The proposed Container Terminal development will help reduce the existing pressure on the Apapa and Tin can Ports. This will to some extent reduce the unprecedented traffic gridlock around the Apapa-Tin Can Corridor occasioned by long queues of Container trucks. Currently, the Apapa Port is experiencing ninety percent yard occupancy which shows there is congestion and longer dwell time for imports.</w:t>
      </w:r>
    </w:p>
    <w:p>
      <w:pPr>
        <w:pStyle w:val="Compact"/>
        <w:numPr>
          <w:ilvl w:val="0"/>
          <w:numId w:val="1016"/>
        </w:numPr>
      </w:pPr>
      <w:r>
        <w:rPr>
          <w:b/>
          <w:bCs/>
        </w:rPr>
        <w:t xml:space="preserve">Reduction in Crime and Social Vices:</w:t>
      </w:r>
      <w:r>
        <w:t xml:space="preserve"> </w:t>
      </w:r>
      <w:r>
        <w:t xml:space="preserve">The proposed project, through its employment creation potentials, will contribute to the reduction in crime and social vices as some of the idle youths that would have hitherto been involved in criminal activities would have been gainfully employed.</w:t>
      </w:r>
    </w:p>
    <w:p>
      <w:pPr>
        <w:pStyle w:val="FirstParagraph"/>
      </w:pPr>
      <w:r>
        <w:rPr>
          <w:b/>
          <w:bCs/>
        </w:rPr>
        <w:t xml:space="preserve">Envisaged Sustainability of the Proposed Project</w:t>
      </w:r>
    </w:p>
    <w:p>
      <w:pPr>
        <w:pStyle w:val="BodyText"/>
      </w:pPr>
      <w:r>
        <w:t xml:space="preserve">The envisaged sustainability of this project has been carefully evaluated considering four critical components: Economic, Environmental, Technical, and Social Sustainability.</w:t>
      </w:r>
    </w:p>
    <w:p>
      <w:pPr>
        <w:pStyle w:val="BodyText"/>
      </w:pPr>
      <w:r>
        <w:rPr>
          <w:b/>
          <w:bCs/>
        </w:rPr>
        <w:t xml:space="preserve">Project Option and Alternatives</w:t>
      </w:r>
    </w:p>
    <w:p>
      <w:pPr>
        <w:pStyle w:val="BodyText"/>
      </w:pPr>
      <w:r>
        <w:t xml:space="preserve">There are usually several options and alternatives to any project. The selection of a particular option and alternative is premised on several considerations, including the desirability/acceptability of the project, the Government policy or inclinations on the project, as well as the socio-economic impact of the project. For the proposed project, a number of options and alternatives were considered, and these include: No-Project Option; Delayed Project Option; Alternative Technology and Alternative Location. A summary of these alternatives is presented as follows.</w:t>
      </w:r>
    </w:p>
    <w:bookmarkEnd w:id="28"/>
    <w:bookmarkStart w:id="29" w:name="es.3.0-project-process-description"/>
    <w:p>
      <w:pPr>
        <w:pStyle w:val="Heading3"/>
      </w:pPr>
      <w:r>
        <w:rPr>
          <w:b/>
          <w:bCs/>
        </w:rPr>
        <w:t xml:space="preserve">ES.3.0 PROJECT /PROCESS DESCRIPTION</w:t>
      </w:r>
    </w:p>
    <w:p>
      <w:pPr>
        <w:pStyle w:val="FirstParagraph"/>
      </w:pPr>
      <w:r>
        <w:rPr>
          <w:b/>
          <w:bCs/>
        </w:rPr>
        <w:t xml:space="preserve">Proposed Project Location</w:t>
      </w:r>
    </w:p>
    <w:p>
      <w:pPr>
        <w:pStyle w:val="BodyText"/>
      </w:pPr>
      <w:r>
        <w:t xml:space="preserve">The proposed project site is located at Ipakodo/Ebute-Iga waterfront of the Lagos Lagoon, in Ikorodu Local Government Area of Lagos State and falls on the Geographical Coordinate: N 6° 36’ 22.75” and E3° 28’38.07”. The project site is located at an estimated 1km and 1.5km to the Nigeria Customs Service Ikorodu Lighter Terminal and Lagos State Ferry Terminal respectively. The site shares a common land boundary with some residential property on the western, eastern, and southern parts while the northern part is basically a Lagoon through which the shipment of containers will be made to the proposed terminal. Within the immediate vicinity on the western part of the proposed site, are Dangote Pasta, Flour and Noodles production facilities.</w:t>
      </w:r>
    </w:p>
    <w:p>
      <w:pPr>
        <w:pStyle w:val="BodyText"/>
      </w:pPr>
      <w:r>
        <w:rPr>
          <w:b/>
          <w:bCs/>
        </w:rPr>
        <w:t xml:space="preserve">Proposed Project Overview</w:t>
      </w:r>
    </w:p>
    <w:p>
      <w:pPr>
        <w:pStyle w:val="BodyText"/>
      </w:pPr>
      <w:r>
        <w:t xml:space="preserve">The proposed project involves the construction and operation of a bonded and EPT container terminal with a design capacity to handle more than 10,000 TEUs of containers in transit at any given time. The proposed project is a private sector initiative aimed at assisting the Nigerian Ports Authority (NPA) in the provision of technical capacity and logistics support to the sea ports in Nigeria through the development of a container holding terminal in a strategic location to help shippers move their container cargoes with ease and away from the persistent Apapa gridlock.</w:t>
      </w:r>
    </w:p>
    <w:p>
      <w:pPr>
        <w:pStyle w:val="BodyText"/>
      </w:pPr>
      <w:r>
        <w:t xml:space="preserve">The proposed terminal facility has additional capacity for function and growth because of the way it has been designed. The project, when completed, is anticipated to contribute to a great extent to ameliorating problems of congestion (that have defied solutions) in Apapa ports. The project development shall involve reclamation of land, construction of a wharf, berth, pier, and other associated container terminal infrastructure.</w:t>
      </w:r>
    </w:p>
    <w:p>
      <w:pPr>
        <w:pStyle w:val="BodyText"/>
      </w:pPr>
      <w:r>
        <w:rPr>
          <w:b/>
          <w:bCs/>
        </w:rPr>
        <w:t xml:space="preserve">Proposed Project Component</w:t>
      </w:r>
    </w:p>
    <w:p>
      <w:pPr>
        <w:pStyle w:val="BodyText"/>
      </w:pPr>
      <w:r>
        <w:t xml:space="preserve">The key components of the proposed container terminal project are as follows:</w:t>
      </w:r>
    </w:p>
    <w:p>
      <w:pPr>
        <w:pStyle w:val="Compact"/>
        <w:numPr>
          <w:ilvl w:val="0"/>
          <w:numId w:val="1017"/>
        </w:numPr>
      </w:pPr>
      <w:r>
        <w:t xml:space="preserve">Shoreline protection infrastructure</w:t>
      </w:r>
    </w:p>
    <w:p>
      <w:pPr>
        <w:pStyle w:val="Compact"/>
        <w:numPr>
          <w:ilvl w:val="0"/>
          <w:numId w:val="1017"/>
        </w:numPr>
      </w:pPr>
      <w:r>
        <w:t xml:space="preserve">Terminal area including quay wall, yards areas, equipment such as cranes and other supporting facilities</w:t>
      </w:r>
    </w:p>
    <w:p>
      <w:pPr>
        <w:pStyle w:val="Compact"/>
        <w:numPr>
          <w:ilvl w:val="0"/>
          <w:numId w:val="1017"/>
        </w:numPr>
      </w:pPr>
      <w:r>
        <w:t xml:space="preserve">Generator house</w:t>
      </w:r>
    </w:p>
    <w:p>
      <w:pPr>
        <w:pStyle w:val="Compact"/>
        <w:numPr>
          <w:ilvl w:val="0"/>
          <w:numId w:val="1017"/>
        </w:numPr>
      </w:pPr>
      <w:r>
        <w:t xml:space="preserve">Administrative office for Customs inspection and clearance</w:t>
      </w:r>
    </w:p>
    <w:p>
      <w:pPr>
        <w:pStyle w:val="Compact"/>
        <w:numPr>
          <w:ilvl w:val="0"/>
          <w:numId w:val="1017"/>
        </w:numPr>
      </w:pPr>
      <w:r>
        <w:t xml:space="preserve">Associated terminal operation utilities (Gate house, Waste Collection and Treatment Facilities, Warehouses and Technical workshop/Maintenance area/truck and car lots mainly for Top management staff of the GK&amp;A Logistics Limited, Weigh bridge (1) at the entrance of the terminal, Borehole system for water supply, Storm water drainage including oil water separators, Lifesaving appliances, Power supply (1000kVA back-up diesel generators), and First Aid / Site Clinic</w:t>
      </w:r>
    </w:p>
    <w:p>
      <w:pPr>
        <w:pStyle w:val="Compact"/>
        <w:numPr>
          <w:ilvl w:val="0"/>
          <w:numId w:val="1017"/>
        </w:numPr>
      </w:pPr>
      <w:r>
        <w:t xml:space="preserve">Security equipment (High security perimeter fence of 1600m conforming to ISPS; access control equipment; Closed Circuit Television (CCTV) system; metal detectors; Electronic gates fitted with speed barriers; High mast lighting for proper illumination)</w:t>
      </w:r>
    </w:p>
    <w:p>
      <w:pPr>
        <w:pStyle w:val="FirstParagraph"/>
      </w:pPr>
      <w:r>
        <w:rPr>
          <w:b/>
          <w:bCs/>
        </w:rPr>
        <w:t xml:space="preserve">Description of Project Development Phases</w:t>
      </w:r>
    </w:p>
    <w:p>
      <w:pPr>
        <w:pStyle w:val="BodyText"/>
      </w:pPr>
      <w:r>
        <w:t xml:space="preserve">The proposed project development is divided into Two main stages which are as follows:</w:t>
      </w:r>
    </w:p>
    <w:p>
      <w:pPr>
        <w:pStyle w:val="Compact"/>
        <w:numPr>
          <w:ilvl w:val="0"/>
          <w:numId w:val="1018"/>
        </w:numPr>
      </w:pPr>
      <w:r>
        <w:rPr>
          <w:b/>
          <w:bCs/>
        </w:rPr>
        <w:t xml:space="preserve">Stage 1:</w:t>
      </w:r>
      <w:r>
        <w:t xml:space="preserve"> </w:t>
      </w:r>
      <w:r>
        <w:t xml:space="preserve">Reclamation of the water body to create the required land space for the construction of the proposed container terminal; and</w:t>
      </w:r>
    </w:p>
    <w:p>
      <w:pPr>
        <w:pStyle w:val="Compact"/>
        <w:numPr>
          <w:ilvl w:val="0"/>
          <w:numId w:val="1018"/>
        </w:numPr>
      </w:pPr>
      <w:r>
        <w:rPr>
          <w:b/>
          <w:bCs/>
        </w:rPr>
        <w:t xml:space="preserve">Stage 2:</w:t>
      </w:r>
      <w:r>
        <w:t xml:space="preserve"> </w:t>
      </w:r>
      <w:r>
        <w:t xml:space="preserve">Construction of the container terminal facility on the reclaimed land.</w:t>
      </w:r>
    </w:p>
    <w:p>
      <w:pPr>
        <w:pStyle w:val="FirstParagraph"/>
      </w:pPr>
      <w:r>
        <w:rPr>
          <w:b/>
          <w:bCs/>
        </w:rPr>
        <w:t xml:space="preserve">Pre-Construction Phase</w:t>
      </w:r>
    </w:p>
    <w:p>
      <w:pPr>
        <w:pStyle w:val="Compact"/>
        <w:numPr>
          <w:ilvl w:val="0"/>
          <w:numId w:val="1019"/>
        </w:numPr>
      </w:pPr>
      <w:r>
        <w:t xml:space="preserve">Market analysis survey</w:t>
      </w:r>
    </w:p>
    <w:p>
      <w:pPr>
        <w:pStyle w:val="Compact"/>
        <w:numPr>
          <w:ilvl w:val="0"/>
          <w:numId w:val="1019"/>
        </w:numPr>
      </w:pPr>
      <w:r>
        <w:t xml:space="preserve">Land acquisition</w:t>
      </w:r>
    </w:p>
    <w:p>
      <w:pPr>
        <w:pStyle w:val="Compact"/>
        <w:numPr>
          <w:ilvl w:val="0"/>
          <w:numId w:val="1019"/>
        </w:numPr>
      </w:pPr>
      <w:r>
        <w:t xml:space="preserve">Project concept development and signing of Agreement with technical partners</w:t>
      </w:r>
    </w:p>
    <w:p>
      <w:pPr>
        <w:pStyle w:val="Compact"/>
        <w:numPr>
          <w:ilvl w:val="0"/>
          <w:numId w:val="1019"/>
        </w:numPr>
      </w:pPr>
      <w:r>
        <w:t xml:space="preserve">Feasibility Studies (Environmental Impact Assessment, Geotechnical Studies, Sand Search and Bathymetry/Hydrographic investigation of river bodies, Stakeholders’ Consultations)</w:t>
      </w:r>
    </w:p>
    <w:p>
      <w:pPr>
        <w:pStyle w:val="Compact"/>
        <w:numPr>
          <w:ilvl w:val="0"/>
          <w:numId w:val="1019"/>
        </w:numPr>
      </w:pPr>
      <w:r>
        <w:t xml:space="preserve">Acquisition of Mining Cadastral zone from Federal Ministry of Mines &amp; Steel Development</w:t>
      </w:r>
    </w:p>
    <w:p>
      <w:pPr>
        <w:pStyle w:val="Compact"/>
        <w:numPr>
          <w:ilvl w:val="0"/>
          <w:numId w:val="1019"/>
        </w:numPr>
      </w:pPr>
      <w:r>
        <w:t xml:space="preserve">Grant of necessary Permits in respect of the project including EIA clearance</w:t>
      </w:r>
    </w:p>
    <w:p>
      <w:pPr>
        <w:pStyle w:val="Compact"/>
        <w:numPr>
          <w:ilvl w:val="0"/>
          <w:numId w:val="1019"/>
        </w:numPr>
      </w:pPr>
      <w:r>
        <w:t xml:space="preserve">Site preparation and Mobilization of Equipment to site.</w:t>
      </w:r>
    </w:p>
    <w:p>
      <w:pPr>
        <w:pStyle w:val="FirstParagraph"/>
      </w:pPr>
      <w:r>
        <w:rPr>
          <w:b/>
          <w:bCs/>
        </w:rPr>
        <w:t xml:space="preserve">Construction Phase</w:t>
      </w:r>
    </w:p>
    <w:p>
      <w:pPr>
        <w:pStyle w:val="Compact"/>
        <w:numPr>
          <w:ilvl w:val="0"/>
          <w:numId w:val="1020"/>
        </w:numPr>
      </w:pPr>
      <w:r>
        <w:t xml:space="preserve">Sand dredging and Reclamation of land</w:t>
      </w:r>
    </w:p>
    <w:p>
      <w:pPr>
        <w:pStyle w:val="Compact"/>
        <w:numPr>
          <w:ilvl w:val="0"/>
          <w:numId w:val="1020"/>
        </w:numPr>
      </w:pPr>
      <w:r>
        <w:t xml:space="preserve">Construction of shoreline protection /embankment</w:t>
      </w:r>
    </w:p>
    <w:p>
      <w:pPr>
        <w:pStyle w:val="Compact"/>
        <w:numPr>
          <w:ilvl w:val="0"/>
          <w:numId w:val="1020"/>
        </w:numPr>
      </w:pPr>
      <w:r>
        <w:t xml:space="preserve">Concrete deck installation</w:t>
      </w:r>
    </w:p>
    <w:p>
      <w:pPr>
        <w:pStyle w:val="Compact"/>
        <w:numPr>
          <w:ilvl w:val="0"/>
          <w:numId w:val="1020"/>
        </w:numPr>
      </w:pPr>
      <w:r>
        <w:t xml:space="preserve">Design and construction pavement of terminal ground</w:t>
      </w:r>
    </w:p>
    <w:p>
      <w:pPr>
        <w:pStyle w:val="Compact"/>
        <w:numPr>
          <w:ilvl w:val="0"/>
          <w:numId w:val="1020"/>
        </w:numPr>
      </w:pPr>
      <w:r>
        <w:t xml:space="preserve">Installation of essential terminal operation utilities (Gate house, Waste Collection and Treatment Facilities, Warehouses and technical workshop/Maintenance area/truck and car lots, Weighbridge, Borehole system, Storm water drainage, Lifesaving appliances, Power supply, and First Aid / Site Clinic)</w:t>
      </w:r>
    </w:p>
    <w:p>
      <w:pPr>
        <w:pStyle w:val="Compact"/>
        <w:numPr>
          <w:ilvl w:val="0"/>
          <w:numId w:val="1020"/>
        </w:numPr>
      </w:pPr>
      <w:r>
        <w:t xml:space="preserve">Installation of terminal handling equipment</w:t>
      </w:r>
    </w:p>
    <w:p>
      <w:pPr>
        <w:pStyle w:val="FirstParagraph"/>
      </w:pPr>
      <w:r>
        <w:rPr>
          <w:b/>
          <w:bCs/>
        </w:rPr>
        <w:t xml:space="preserve">Operation Phase</w:t>
      </w:r>
    </w:p>
    <w:p>
      <w:pPr>
        <w:pStyle w:val="Compact"/>
        <w:numPr>
          <w:ilvl w:val="0"/>
          <w:numId w:val="1021"/>
        </w:numPr>
      </w:pPr>
      <w:r>
        <w:t xml:space="preserve">Container receipt, loading and unloading</w:t>
      </w:r>
    </w:p>
    <w:p>
      <w:pPr>
        <w:pStyle w:val="Compact"/>
        <w:numPr>
          <w:ilvl w:val="0"/>
          <w:numId w:val="1021"/>
        </w:numPr>
      </w:pPr>
      <w:r>
        <w:t xml:space="preserve">Container stacking</w:t>
      </w:r>
    </w:p>
    <w:p>
      <w:pPr>
        <w:pStyle w:val="Compact"/>
        <w:numPr>
          <w:ilvl w:val="0"/>
          <w:numId w:val="1021"/>
        </w:numPr>
      </w:pPr>
      <w:r>
        <w:t xml:space="preserve">Traffic control</w:t>
      </w:r>
    </w:p>
    <w:p>
      <w:pPr>
        <w:pStyle w:val="Compact"/>
        <w:numPr>
          <w:ilvl w:val="0"/>
          <w:numId w:val="1021"/>
        </w:numPr>
      </w:pPr>
      <w:r>
        <w:t xml:space="preserve">Customs inspection operation</w:t>
      </w:r>
    </w:p>
    <w:p>
      <w:pPr>
        <w:pStyle w:val="Compact"/>
        <w:numPr>
          <w:ilvl w:val="0"/>
          <w:numId w:val="1021"/>
        </w:numPr>
      </w:pPr>
      <w:r>
        <w:t xml:space="preserve">Cargo clearing</w:t>
      </w:r>
    </w:p>
    <w:p>
      <w:pPr>
        <w:pStyle w:val="Compact"/>
        <w:numPr>
          <w:ilvl w:val="0"/>
          <w:numId w:val="1021"/>
        </w:numPr>
      </w:pPr>
      <w:r>
        <w:t xml:space="preserve">Maintenance activities</w:t>
      </w:r>
    </w:p>
    <w:p>
      <w:pPr>
        <w:pStyle w:val="Compact"/>
        <w:numPr>
          <w:ilvl w:val="0"/>
          <w:numId w:val="1021"/>
        </w:numPr>
      </w:pPr>
      <w:r>
        <w:t xml:space="preserve">Security and HSE operations</w:t>
      </w:r>
    </w:p>
    <w:p>
      <w:pPr>
        <w:pStyle w:val="Compact"/>
        <w:numPr>
          <w:ilvl w:val="0"/>
          <w:numId w:val="1021"/>
        </w:numPr>
      </w:pPr>
      <w:r>
        <w:t xml:space="preserve">Waste generation and management</w:t>
      </w:r>
    </w:p>
    <w:p>
      <w:pPr>
        <w:pStyle w:val="FirstParagraph"/>
      </w:pPr>
      <w:r>
        <w:rPr>
          <w:b/>
          <w:bCs/>
        </w:rPr>
        <w:t xml:space="preserve">Decommissioning phase</w:t>
      </w:r>
    </w:p>
    <w:p>
      <w:pPr>
        <w:pStyle w:val="Compact"/>
        <w:numPr>
          <w:ilvl w:val="0"/>
          <w:numId w:val="1022"/>
        </w:numPr>
      </w:pPr>
      <w:r>
        <w:t xml:space="preserve">Decommissioning of terminal equipment and infrastructure</w:t>
      </w:r>
    </w:p>
    <w:p>
      <w:pPr>
        <w:pStyle w:val="Compact"/>
        <w:numPr>
          <w:ilvl w:val="0"/>
          <w:numId w:val="1022"/>
        </w:numPr>
      </w:pPr>
      <w:r>
        <w:t xml:space="preserve">Transportation of demolition rubbles</w:t>
      </w:r>
    </w:p>
    <w:p>
      <w:pPr>
        <w:pStyle w:val="Compact"/>
        <w:numPr>
          <w:ilvl w:val="0"/>
          <w:numId w:val="1022"/>
        </w:numPr>
      </w:pPr>
      <w:r>
        <w:t xml:space="preserve">Restoration of site to its original status</w:t>
      </w:r>
    </w:p>
    <w:p>
      <w:pPr>
        <w:pStyle w:val="Compact"/>
        <w:numPr>
          <w:ilvl w:val="0"/>
          <w:numId w:val="1022"/>
        </w:numPr>
      </w:pPr>
      <w:r>
        <w:t xml:space="preserve">Proposed project duration</w:t>
      </w:r>
    </w:p>
    <w:bookmarkEnd w:id="29"/>
    <w:bookmarkStart w:id="30" w:name="X8e5ef0fbf643c5fa0ada7715abf5c9e75acd04a"/>
    <w:p>
      <w:pPr>
        <w:pStyle w:val="Heading3"/>
      </w:pPr>
      <w:r>
        <w:rPr>
          <w:b/>
          <w:bCs/>
        </w:rPr>
        <w:t xml:space="preserve">ES 4.0 DESCRIPTION OF THE EXISTING PROJECT ENVIRONMENT</w:t>
      </w:r>
    </w:p>
    <w:p>
      <w:pPr>
        <w:pStyle w:val="FirstParagraph"/>
      </w:pPr>
      <w:r>
        <w:rPr>
          <w:b/>
          <w:bCs/>
        </w:rPr>
        <w:t xml:space="preserve">Study Approach</w:t>
      </w:r>
    </w:p>
    <w:p>
      <w:pPr>
        <w:pStyle w:val="BodyText"/>
      </w:pPr>
      <w:r>
        <w:t xml:space="preserve">The study approach adopted in this Environmental Impact Assessment (EIA) study involved mainly the acquisition of ecological baseline data from a review of existing literature, field studies and laboratory analysis, interviews, and consultations with individuals, communities, and institutional stakeholders with respect to the proposed project and project area. This approach provided adequate information for establishing the baseline status of the proposed project environment. The scope of the study covered the following:</w:t>
      </w:r>
    </w:p>
    <w:p>
      <w:pPr>
        <w:pStyle w:val="Compact"/>
        <w:numPr>
          <w:ilvl w:val="0"/>
          <w:numId w:val="1023"/>
        </w:numPr>
      </w:pPr>
      <w:r>
        <w:t xml:space="preserve">Meteorology</w:t>
      </w:r>
    </w:p>
    <w:p>
      <w:pPr>
        <w:pStyle w:val="Compact"/>
        <w:numPr>
          <w:ilvl w:val="0"/>
          <w:numId w:val="1023"/>
        </w:numPr>
      </w:pPr>
      <w:r>
        <w:t xml:space="preserve">Air quality/Noise</w:t>
      </w:r>
    </w:p>
    <w:p>
      <w:pPr>
        <w:pStyle w:val="Compact"/>
        <w:numPr>
          <w:ilvl w:val="0"/>
          <w:numId w:val="1023"/>
        </w:numPr>
      </w:pPr>
      <w:r>
        <w:t xml:space="preserve">Soil quality/land use</w:t>
      </w:r>
    </w:p>
    <w:p>
      <w:pPr>
        <w:pStyle w:val="Compact"/>
        <w:numPr>
          <w:ilvl w:val="0"/>
          <w:numId w:val="1023"/>
        </w:numPr>
      </w:pPr>
      <w:r>
        <w:t xml:space="preserve">Groundwater resources</w:t>
      </w:r>
    </w:p>
    <w:p>
      <w:pPr>
        <w:pStyle w:val="Compact"/>
        <w:numPr>
          <w:ilvl w:val="0"/>
          <w:numId w:val="1023"/>
        </w:numPr>
      </w:pPr>
      <w:r>
        <w:t xml:space="preserve">Vegetation</w:t>
      </w:r>
    </w:p>
    <w:p>
      <w:pPr>
        <w:pStyle w:val="Compact"/>
        <w:numPr>
          <w:ilvl w:val="0"/>
          <w:numId w:val="1023"/>
        </w:numPr>
      </w:pPr>
      <w:r>
        <w:t xml:space="preserve">Wildlife</w:t>
      </w:r>
    </w:p>
    <w:p>
      <w:pPr>
        <w:pStyle w:val="Compact"/>
        <w:numPr>
          <w:ilvl w:val="0"/>
          <w:numId w:val="1023"/>
        </w:numPr>
      </w:pPr>
      <w:r>
        <w:t xml:space="preserve">Geology and hydrogeology</w:t>
      </w:r>
    </w:p>
    <w:p>
      <w:pPr>
        <w:pStyle w:val="Compact"/>
        <w:numPr>
          <w:ilvl w:val="0"/>
          <w:numId w:val="1023"/>
        </w:numPr>
      </w:pPr>
      <w:r>
        <w:t xml:space="preserve">Public and Institutional consultation</w:t>
      </w:r>
    </w:p>
    <w:p>
      <w:pPr>
        <w:pStyle w:val="Compact"/>
        <w:numPr>
          <w:ilvl w:val="0"/>
          <w:numId w:val="1023"/>
        </w:numPr>
      </w:pPr>
      <w:r>
        <w:t xml:space="preserve">Socio-economic studies</w:t>
      </w:r>
    </w:p>
    <w:p>
      <w:pPr>
        <w:pStyle w:val="FirstParagraph"/>
      </w:pPr>
      <w:r>
        <w:t xml:space="preserve">One-season baseline data gathering was undertaken for the dry season (in line with the approved EIA’s Terms of Reference by the Lagos State Ministry of the Environment and Water Resources) while the wet season (secondary data) was obtained from a combination of sources, including a review of literature (previous publications on the project environment and similar environmental studies around the project area). The field sampling was carried out between 11th and 13th February 2023, and analyses of the samples were done at Environmental Laboratories Limited, Ikosi, Lagos.</w:t>
      </w:r>
    </w:p>
    <w:p>
      <w:pPr>
        <w:pStyle w:val="BodyText"/>
      </w:pPr>
      <w:r>
        <w:t xml:space="preserve">Important environmental, socio-economic, and health information (such as maps, charts, photographs) on the proposed project location were gathered during the fieldwork, while data gap analysis was carried out to identify areas where additional information will be required. The results were used in planning for the field survey and sampling strategy for this EIA study.</w:t>
      </w:r>
    </w:p>
    <w:p>
      <w:pPr>
        <w:pStyle w:val="BodyText"/>
      </w:pPr>
      <w:r>
        <w:rPr>
          <w:b/>
          <w:bCs/>
        </w:rPr>
        <w:t xml:space="preserve">Sampling Strategy and Field Data Collection</w:t>
      </w:r>
    </w:p>
    <w:p>
      <w:pPr>
        <w:pStyle w:val="BodyText"/>
      </w:pPr>
      <w:r>
        <w:t xml:space="preserve">The following was critical to the sampling strategy for the EIA study:</w:t>
      </w:r>
    </w:p>
    <w:p>
      <w:pPr>
        <w:pStyle w:val="Compact"/>
        <w:numPr>
          <w:ilvl w:val="0"/>
          <w:numId w:val="1024"/>
        </w:numPr>
      </w:pPr>
      <w:r>
        <w:t xml:space="preserve">Likely impacted areas/locations during the construction and operational phase of the project</w:t>
      </w:r>
    </w:p>
    <w:p>
      <w:pPr>
        <w:pStyle w:val="Compact"/>
        <w:numPr>
          <w:ilvl w:val="0"/>
          <w:numId w:val="1024"/>
        </w:numPr>
      </w:pPr>
      <w:r>
        <w:t xml:space="preserve">Vulnerability of environmental attributes during project operation</w:t>
      </w:r>
    </w:p>
    <w:p>
      <w:pPr>
        <w:pStyle w:val="Compact"/>
        <w:numPr>
          <w:ilvl w:val="0"/>
          <w:numId w:val="1024"/>
        </w:numPr>
      </w:pPr>
      <w:r>
        <w:t xml:space="preserve">Buffer zone</w:t>
      </w:r>
    </w:p>
    <w:p>
      <w:pPr>
        <w:pStyle w:val="FirstParagraph"/>
      </w:pPr>
      <w:r>
        <w:t xml:space="preserve">Sampling activities were conducted based on a pre-determined sampling plan. The objectives of the sampling activities are to:</w:t>
      </w:r>
      <w:r>
        <w:t xml:space="preserve"> </w:t>
      </w:r>
      <w:r>
        <w:t xml:space="preserve">1. Establish the existing state of the environment.</w:t>
      </w:r>
      <w:r>
        <w:t xml:space="preserve"> </w:t>
      </w:r>
      <w:r>
        <w:t xml:space="preserve">2. Appraise the existence of sensitive environmental components such as shallow groundwater, sacred places and shrines, etc.</w:t>
      </w:r>
      <w:r>
        <w:t xml:space="preserve"> </w:t>
      </w:r>
      <w:r>
        <w:t xml:space="preserve">3. Evaluate the sensitivities of the various environmental components to the planned project activities.</w:t>
      </w:r>
    </w:p>
    <w:p>
      <w:pPr>
        <w:pStyle w:val="BodyText"/>
      </w:pPr>
      <w:r>
        <w:t xml:space="preserve">The sampling points for each of the environmental media were based on geomorphic and other environmental considerations of the study area. Global Positioning Systems (GPS) coupled with Remote Sensing (RS) and geo-spatial (GIS) technologies were used to spatially reference site and sampling points. The products of the GPS, RS, and GIS were integrated to produce the various thematic (sampling) maps for the various environmental parameters in order to relate the spatial distribution of the sampling activities with respect to the project environment.</w:t>
      </w:r>
    </w:p>
    <w:p>
      <w:pPr>
        <w:pStyle w:val="BodyText"/>
      </w:pPr>
      <w:r>
        <w:t xml:space="preserve">The number of samples was determined by the type of data of interest and the relative variability of the sampling points. For example, while composite samples were taken for soil studies (top and sub-soil), the vegetation study (sampling) was based on a study of quadrants placed on representative areas of sample locations. However, the collection and laboratory analysis of all the field samples were conducted at Environmental Laboratories Limited, Ikosi-Ketu, Lagos.</w:t>
      </w:r>
    </w:p>
    <w:p>
      <w:pPr>
        <w:pStyle w:val="BodyText"/>
      </w:pPr>
      <w:r>
        <w:rPr>
          <w:b/>
          <w:bCs/>
        </w:rPr>
        <w:t xml:space="preserve">Field Studies and Laboratory Analysis</w:t>
      </w:r>
    </w:p>
    <w:p>
      <w:pPr>
        <w:pStyle w:val="BodyText"/>
      </w:pPr>
      <w:r>
        <w:t xml:space="preserve">Field studies were carried out between 11th and 13th November 2022 to collect relevant baseline data of the study area. The main objective of the field data acquisition was to establish the current biophysical, social, and health status of the local environment of the project through collection of air, soil, groundwater, surface water, plankton, benthos, and sediment samples, including ambient air quality and noise measurement. The baseline data acquisition exercise was undertaken for the dry season and was witnessed by officers from the Lagos State Ministry of the Environment and Water Resources.</w:t>
      </w:r>
    </w:p>
    <w:p>
      <w:pPr>
        <w:pStyle w:val="BodyText"/>
      </w:pPr>
      <w:r>
        <w:t xml:space="preserve">Samples collected were analyzed at the Environmental Laboratories Limited at 28 Apaola Street, off Aladelola Street, Ikosi-Ketu, Lagos, and methodologies used for sample analyses were based on the American Society for Testing and Materials (ASTM) and American Public Health Association (APHA).</w:t>
      </w:r>
    </w:p>
    <w:p>
      <w:pPr>
        <w:pStyle w:val="BodyText"/>
      </w:pPr>
      <w:r>
        <w:rPr>
          <w:b/>
          <w:bCs/>
        </w:rPr>
        <w:t xml:space="preserve">Methodology and Determination of Parameters</w:t>
      </w:r>
    </w:p>
    <w:p>
      <w:pPr>
        <w:pStyle w:val="BodyText"/>
      </w:pPr>
      <w:r>
        <w:rPr>
          <w:b/>
          <w:bCs/>
        </w:rPr>
        <w:t xml:space="preserve">Air Quality &amp; Noise</w:t>
      </w:r>
    </w:p>
    <w:p>
      <w:pPr>
        <w:pStyle w:val="BodyText"/>
      </w:pPr>
      <w:r>
        <w:t xml:space="preserve">Air Quality is the measurement of the deviation of the ambient air from its natural state due to air pollution (the presence of undesirable material in the air, in quantities large enough to produce harmful effects). The assessment of the air quality of the study area was necessary in order to determine the air quality status of the area and investigate the possible contribution of the study environment activities to ambient air quality. The air quality parameters determined were mainly those of public and health concern.</w:t>
      </w:r>
    </w:p>
    <w:p>
      <w:pPr>
        <w:pStyle w:val="BodyText"/>
      </w:pPr>
      <w:r>
        <w:rPr>
          <w:b/>
          <w:bCs/>
        </w:rPr>
        <w:t xml:space="preserve">Noise Level</w:t>
      </w:r>
    </w:p>
    <w:p>
      <w:pPr>
        <w:pStyle w:val="BodyText"/>
      </w:pPr>
      <w:r>
        <w:t xml:space="preserve">The average noise level ranged between 41.0dB(A) and 68.0dB(A). The values recorded within the proposed project site (AQ1, AQ2 &amp; AQ3) slightly exceeded the Noise Exposure Limits of the National Environmental Standard and Regulation Enforcement Agency (NESREA) for the land-use pattern for the proposed project location (60dBA). This is attributable to the noise emanating from vehicular movements within the proposed project area. The noise level recorded at sampling AQ4 and AQ5 are within the regulatory limits respectively.</w:t>
      </w:r>
    </w:p>
    <w:p>
      <w:pPr>
        <w:pStyle w:val="BodyText"/>
      </w:pPr>
      <w:r>
        <w:rPr>
          <w:b/>
          <w:bCs/>
        </w:rPr>
        <w:t xml:space="preserve">pH</w:t>
      </w:r>
    </w:p>
    <w:p>
      <w:pPr>
        <w:pStyle w:val="BodyText"/>
      </w:pPr>
      <w:r>
        <w:t xml:space="preserve">pH ranges from 6.40-6.58 with a mean average of 6.49 in the dry season study. A comparison with control samples indicated that the mean pH in the dry season sampling is lower than the samples in the control location.</w:t>
      </w:r>
    </w:p>
    <w:p>
      <w:pPr>
        <w:pStyle w:val="BodyText"/>
      </w:pPr>
      <w:r>
        <w:rPr>
          <w:b/>
          <w:bCs/>
        </w:rPr>
        <w:t xml:space="preserve">Electrical Conductivity (EC), Total Dissolved Solids (TDS), and Chloride</w:t>
      </w:r>
    </w:p>
    <w:p>
      <w:pPr>
        <w:pStyle w:val="BodyText"/>
      </w:pPr>
      <w:r>
        <w:t xml:space="preserve">The Electrical conductivity at the two sampling locations ranges from 7321µs/cm and 5348µs/cm with an average value of 6334.5µs/cm. The EC of the water for the control samples is 7220 µs/cm. The EC concentration values are influenced by the TDS and Chloride which had mean 948.5mg/l and 2736mg/l respectively. For all the sampling locations, the concentration of analysed parameters was relatively high, though mostly below the values recorded at the control which shows that the water is marine.</w:t>
      </w:r>
    </w:p>
    <w:p>
      <w:pPr>
        <w:pStyle w:val="BodyText"/>
      </w:pPr>
      <w:r>
        <w:rPr>
          <w:b/>
          <w:bCs/>
        </w:rPr>
        <w:t xml:space="preserve">Turbidity and Total Suspended Solids (TSS)</w:t>
      </w:r>
    </w:p>
    <w:p>
      <w:pPr>
        <w:pStyle w:val="BodyText"/>
      </w:pPr>
      <w:r>
        <w:t xml:space="preserve">Turbidity was 5.85NTU in sampling location 1 and 5.70NTU in sampling location 2, with an average value of 5.78. For the control area, turbidity was 5.90NTU. Meanwhile, Total Suspended Solids (TSS) ranged from 33.5-67.8 with a mean of 50.6 for the dry season sampling.</w:t>
      </w:r>
    </w:p>
    <w:p>
      <w:pPr>
        <w:pStyle w:val="BodyText"/>
      </w:pPr>
      <w:r>
        <w:rPr>
          <w:b/>
          <w:bCs/>
        </w:rPr>
        <w:t xml:space="preserve">Total Hydrocarbon</w:t>
      </w:r>
    </w:p>
    <w:p>
      <w:pPr>
        <w:pStyle w:val="BodyText"/>
      </w:pPr>
      <w:r>
        <w:t xml:space="preserve">The THC for both sampling points was 7.0mg/l and 9.0mg/l respectively, with an average value of 8.0mg/l. This is slightly lower than the value obtained at the control sampling point where a value of 9.0mg/l was recorded. The mean value obtained is lower than the regulatory limit of 10mg/l.</w:t>
      </w:r>
    </w:p>
    <w:p>
      <w:pPr>
        <w:pStyle w:val="BodyText"/>
      </w:pPr>
      <w:r>
        <w:rPr>
          <w:b/>
          <w:bCs/>
        </w:rPr>
        <w:t xml:space="preserve">Alkalinity and Bicarbonate</w:t>
      </w:r>
    </w:p>
    <w:p>
      <w:pPr>
        <w:pStyle w:val="BodyText"/>
      </w:pPr>
      <w:r>
        <w:t xml:space="preserve">Alkalinity had a mean concentration of 44.25 mg/l which is relatively lower than the value obtained in the control area. This is within the regulatory limit of 30-400mg/l for a water body.</w:t>
      </w:r>
    </w:p>
    <w:p>
      <w:pPr>
        <w:pStyle w:val="BodyText"/>
      </w:pPr>
      <w:r>
        <w:rPr>
          <w:b/>
          <w:bCs/>
        </w:rPr>
        <w:t xml:space="preserve">Heavy Metal Concentration</w:t>
      </w:r>
    </w:p>
    <w:p>
      <w:pPr>
        <w:pStyle w:val="BodyText"/>
      </w:pPr>
      <w:r>
        <w:t xml:space="preserve">The heavy metal concentrations of surface waters in the study area show that the concentration was slightly above the limits of the Nigerian Guidelines for aquatic life (FEPA, 1991) and levels known to harm biota. Iron ranged from 12.82 - 15.36ppm with a mean of 14.09ppm. Similar values were observed for other metals except lead, mercury, and vanadium which were lower than the stipulated limits in all locations.</w:t>
      </w:r>
    </w:p>
    <w:p>
      <w:pPr>
        <w:pStyle w:val="BodyText"/>
      </w:pPr>
      <w:r>
        <w:rPr>
          <w:b/>
          <w:bCs/>
        </w:rPr>
        <w:t xml:space="preserve">Chemical Oxygen Demand</w:t>
      </w:r>
    </w:p>
    <w:p>
      <w:pPr>
        <w:pStyle w:val="BodyText"/>
      </w:pPr>
      <w:r>
        <w:t xml:space="preserve">Chemical Oxygen Demand (COD) ranged from 6.74-8.30mg/l with a mean of 7.52mg/l. This value is slightly lower than the one obtained in the control area.</w:t>
      </w:r>
    </w:p>
    <w:p>
      <w:pPr>
        <w:pStyle w:val="BodyText"/>
      </w:pPr>
      <w:r>
        <w:rPr>
          <w:b/>
          <w:bCs/>
        </w:rPr>
        <w:t xml:space="preserve">Dissolved Oxygen and Biochemical Oxygen Demand</w:t>
      </w:r>
    </w:p>
    <w:p>
      <w:pPr>
        <w:pStyle w:val="BodyText"/>
      </w:pPr>
      <w:r>
        <w:t xml:space="preserve">Dissolved Oxygen (DO) ranged from 4.51-4.22mg/l with a mean concentration of 4.37, which is slightly higher than the results recorded for the control location (4.25mg/l). Meanwhile, the Biochemical Oxygen Demand (BOD) for the dry season ranged from 13.3-24.6mg/l and has a mean concentration of 18.95mg/l. The BOD of samples at the control area is 10.0mg/l. The higher BOD recorded at the proposed project sampled location is attributable to the fecal matters around the proposed project site which are occasionally washed into the water body, thereby bringing about eutrophication in the water body.</w:t>
      </w:r>
    </w:p>
    <w:p>
      <w:pPr>
        <w:pStyle w:val="BodyText"/>
      </w:pPr>
      <w:r>
        <w:rPr>
          <w:b/>
          <w:bCs/>
        </w:rPr>
        <w:t xml:space="preserve">Soil Quality Parameter</w:t>
      </w:r>
    </w:p>
    <w:p>
      <w:pPr>
        <w:pStyle w:val="BodyText"/>
      </w:pPr>
      <w:r>
        <w:t xml:space="preserve">The recorded concentration of cadmium in topsoil ranged from 0.43mg/kg to 2.47 mg/kg in all the sampling locations, with the highest values recorded in the SQ2 location. In sub-soil, the values ranged from 1.03 mg/kg to 2.05 mg/kg with the least recorded at (SQ3) and maximum at control points (SQ Control). Nickel and vanadium were not detected in any of the samples at all the study stations. Generally, the metal concentrations observed in the samples were lower than concentrations reported by Olukami and Adeoye, 2012 in soil and also lower than the reported natural background levels in soil by Robert and Grenato, 2000. Nevertheless, the presence of the metals could lead to the possibility of surface water pollution, especially through overland flow and/or by sub-surface water flow by percolation through the well-drained sandy soil of the study area during rainfall.</w:t>
      </w:r>
    </w:p>
    <w:p>
      <w:pPr>
        <w:pStyle w:val="BodyText"/>
      </w:pPr>
      <w:r>
        <w:rPr>
          <w:b/>
          <w:bCs/>
        </w:rPr>
        <w:t xml:space="preserve">Ground Water Quality Parameter</w:t>
      </w:r>
    </w:p>
    <w:p>
      <w:pPr>
        <w:pStyle w:val="BodyText"/>
      </w:pPr>
      <w:r>
        <w:t xml:space="preserve">The results of the analysis of groundwater samples showed that there were no Salmonella Sp, Shigella Sp, faecal Coliforms, nor heavy metals contamination of the groundwater for the two seasons. The samples were odourless, clear, and colourless but acidic in both dry and wet seasons. The conductivity of all the groundwater samples including the control (GW1-GW5) was within the WHO and NIS limits of 1000µS/cm. The presence of toxic metals in groundwater, including when present above their natural or background levels, could indicate contamination from anthropogenic influences or influences from the surrounding geologic formation of the soil. If present in high concentration in water, these metals pose health risks to living organisms including humans who consume the water. This could lead to debilitating diseases such as acute skin cancer and various organ malfunctions. Concentrations of Pb, Cu, Ni, Cd, and Cr were all below the detection limit of &lt;0.001 mg/L. The observed concentrations of Fe in the groundwater at Station 1 at 0.31 mg/L was slightly higher than the recommended limit of 0.30 mg/L while those of station 2 at 0.06 mg/L was within range. Iron was not detected at Station 3 (GW3) at all. The observed Mn concentration was 0.48mg/L, 0.14mg/L, and 0.02 mg/L at Station 1 (GW1), Station 2 (GW2), and Station 3 (GW3) respectively. The Mn level at Station 1 (GW1) was higher than the SON-recommended limit. Other metals were all below the threshold prescribed by SON. Generally, the results indicate that the groundwater sources have not been contaminated by heavy metals.</w:t>
      </w:r>
    </w:p>
    <w:p>
      <w:pPr>
        <w:pStyle w:val="BodyText"/>
      </w:pPr>
      <w:r>
        <w:rPr>
          <w:b/>
          <w:bCs/>
        </w:rPr>
        <w:t xml:space="preserve">Microbiology Parameter of Groundwater</w:t>
      </w:r>
    </w:p>
    <w:p>
      <w:pPr>
        <w:pStyle w:val="BodyText"/>
      </w:pPr>
      <w:r>
        <w:t xml:space="preserve">The total coliform counts were all below the SON threshold of 10. While the Total Plate Count was 3.0 x 10¹ cfu at Station 1 and 4.0 x 10¹ cfu at Station 3 respectively, the count at Station 2 was &lt; 2. Total coliform, faecal coliform, and E. Coli were all less than 2, indicating that the groundwater resources have not been contaminated by microbes, most especially human fecal coliform.</w:t>
      </w:r>
    </w:p>
    <w:p>
      <w:pPr>
        <w:pStyle w:val="BodyText"/>
      </w:pPr>
      <w:r>
        <w:rPr>
          <w:b/>
          <w:bCs/>
        </w:rPr>
        <w:t xml:space="preserve">Stakeholder Consultation</w:t>
      </w:r>
    </w:p>
    <w:p>
      <w:pPr>
        <w:pStyle w:val="BodyText"/>
      </w:pPr>
      <w:r>
        <w:t xml:space="preserve">Initial activities involved engagements with relevant stakeholders including regulatory authorities and organizations such as LSMOE&amp;WR, Ikorodu LGA, CDAs, and the transport union (member of Lagos State Parks and Garage Committee). Others are the traditional ruler, residents, and other petty business operators in the project area. This engagement was focused on developing the appropriate Terms of Reference, scope of work, and work execution plan for the E.I.A study. In developing the scope of work, cognizance was taken and references also made to existing/recent studies carried out around the project area. Consultations were held with members of the host communities as part of the social and health impact assessment.</w:t>
      </w:r>
    </w:p>
    <w:p>
      <w:pPr>
        <w:pStyle w:val="BodyText"/>
      </w:pPr>
      <w:r>
        <w:t xml:space="preserve">A participatory methodology that employs a mix of the above techniques (SSI, FGD, and KII) has yielded better results when appropriately utilized (Akpofure and Ojile 1999). A detailed socioeconomic study commenced in February 2023. To ensure adequate public participation, a socioeconomic survey was carried out within a 1km radius of the project site and the information gathered was subsequently analysed.</w:t>
      </w:r>
    </w:p>
    <w:p>
      <w:pPr>
        <w:pStyle w:val="BodyText"/>
      </w:pPr>
      <w:r>
        <w:rPr>
          <w:b/>
          <w:bCs/>
        </w:rPr>
        <w:t xml:space="preserve">Public Perception, Concerns of the Public about the Project</w:t>
      </w:r>
    </w:p>
    <w:p>
      <w:pPr>
        <w:pStyle w:val="BodyText"/>
      </w:pPr>
      <w:r>
        <w:t xml:space="preserve">The local community was keen to talk to the EIA field team on the proposed project and they were appreciative of the fact that the field team engaged them in Focus Group Discussion and also involved them in responding to the questionnaire in a consultative manner. The people encountered participated actively in raising their concerns and they expressed their hope that lawful procedures will be taken into consideration during the project implementation. The household respondents expressed various opinions about the proposed Container Terminal development project with more than half making favourable comments. The household respondents had more favourable opinions than the Key Informants. The reasons adduced by those in support of the project include the following:</w:t>
      </w:r>
    </w:p>
    <w:p>
      <w:pPr>
        <w:pStyle w:val="Compact"/>
        <w:numPr>
          <w:ilvl w:val="0"/>
          <w:numId w:val="1025"/>
        </w:numPr>
      </w:pPr>
      <w:r>
        <w:t xml:space="preserve">The proposed project will lead to further development of the community and the project area.</w:t>
      </w:r>
    </w:p>
    <w:p>
      <w:pPr>
        <w:pStyle w:val="Compact"/>
        <w:numPr>
          <w:ilvl w:val="0"/>
          <w:numId w:val="1025"/>
        </w:numPr>
      </w:pPr>
      <w:r>
        <w:t xml:space="preserve">The proposed project will create employment opportunities and improvement in the socio-economic life of the people of the community.</w:t>
      </w:r>
    </w:p>
    <w:p>
      <w:pPr>
        <w:pStyle w:val="Compact"/>
        <w:numPr>
          <w:ilvl w:val="0"/>
          <w:numId w:val="1025"/>
        </w:numPr>
      </w:pPr>
      <w:r>
        <w:t xml:space="preserve">The project will boost businesses and reduce social vises as some idled hands will be employed especially during the site clearing and construction phase.</w:t>
      </w:r>
    </w:p>
    <w:p>
      <w:pPr>
        <w:pStyle w:val="FirstParagraph"/>
      </w:pPr>
      <w:r>
        <w:t xml:space="preserve">However, one-fifth of the respondents had a negative opinion about the project. This category of respondents expressed dissenting views about the project as follows:</w:t>
      </w:r>
    </w:p>
    <w:p>
      <w:pPr>
        <w:pStyle w:val="Compact"/>
        <w:numPr>
          <w:ilvl w:val="0"/>
          <w:numId w:val="1026"/>
        </w:numPr>
      </w:pPr>
      <w:r>
        <w:t xml:space="preserve">The project may encourage a traffic bottleneck around the project area, particularly along the Lagos-Badagry Expressway due to the movement of cars and trucks supplying goods from the Badagry Deep sea port in/out of the estate premises.</w:t>
      </w:r>
    </w:p>
    <w:p>
      <w:pPr>
        <w:pStyle w:val="Compact"/>
        <w:numPr>
          <w:ilvl w:val="0"/>
          <w:numId w:val="1026"/>
        </w:numPr>
      </w:pPr>
      <w:r>
        <w:t xml:space="preserve">The project construction phase may increase STD infection in the project area due to an influx of people seeking to patronize the company handling the construction work.</w:t>
      </w:r>
    </w:p>
    <w:p>
      <w:pPr>
        <w:pStyle w:val="Compact"/>
        <w:numPr>
          <w:ilvl w:val="0"/>
          <w:numId w:val="1026"/>
        </w:numPr>
      </w:pPr>
      <w:r>
        <w:t xml:space="preserve">The project may contribute to excessive consumption of resources such as energy, and water and thus contributing to the emission of greenhouse gases to the project area.</w:t>
      </w:r>
    </w:p>
    <w:p>
      <w:pPr>
        <w:pStyle w:val="Compact"/>
        <w:numPr>
          <w:ilvl w:val="0"/>
          <w:numId w:val="1026"/>
        </w:numPr>
      </w:pPr>
      <w:r>
        <w:t xml:space="preserve">The project may lead to an increase in rent and general prices of commodities and services. Although, this is debatable whether this is generally positive or negative. For instance, the landlords would probably be happy with an increase in rent while tenants will be unhappy about the same.</w:t>
      </w:r>
    </w:p>
    <w:p>
      <w:pPr>
        <w:pStyle w:val="Compact"/>
        <w:numPr>
          <w:ilvl w:val="0"/>
          <w:numId w:val="1026"/>
        </w:numPr>
      </w:pPr>
      <w:r>
        <w:t xml:space="preserve">The project could lead to an increase in air-borne diseases arising from the construction works.</w:t>
      </w:r>
    </w:p>
    <w:p>
      <w:pPr>
        <w:pStyle w:val="Compact"/>
        <w:numPr>
          <w:ilvl w:val="0"/>
          <w:numId w:val="1026"/>
        </w:numPr>
      </w:pPr>
      <w:r>
        <w:t xml:space="preserve">Increased noise impact due to the use of construction machinery and equipment.</w:t>
      </w:r>
    </w:p>
    <w:p>
      <w:pPr>
        <w:pStyle w:val="FirstParagraph"/>
      </w:pPr>
      <w:r>
        <w:t xml:space="preserve">However, the stakeholders proposed some measures to mitigate their concerns on the project and this includes the following:</w:t>
      </w:r>
    </w:p>
    <w:p>
      <w:pPr>
        <w:pStyle w:val="Compact"/>
        <w:numPr>
          <w:ilvl w:val="0"/>
          <w:numId w:val="1027"/>
        </w:numPr>
      </w:pPr>
      <w:r>
        <w:t xml:space="preserve">The proponent should show sincerity of purpose, openness, dialogue, and carry all concerned stakeholders along in the course of implementing the project as this is expected to bring the foundation for a good proponent-community relationship.</w:t>
      </w:r>
    </w:p>
    <w:p>
      <w:pPr>
        <w:pStyle w:val="Compact"/>
        <w:numPr>
          <w:ilvl w:val="0"/>
          <w:numId w:val="1027"/>
        </w:numPr>
      </w:pPr>
      <w:r>
        <w:t xml:space="preserve">Provision of employment and youth empowerment for people of the project area.</w:t>
      </w:r>
    </w:p>
    <w:p>
      <w:pPr>
        <w:pStyle w:val="Compact"/>
        <w:numPr>
          <w:ilvl w:val="0"/>
          <w:numId w:val="1027"/>
        </w:numPr>
      </w:pPr>
      <w:r>
        <w:t xml:space="preserve">Effective monitoring of waste reduction of environmental nuisances that may be created during the construction and residence/operation phase of the project.</w:t>
      </w:r>
    </w:p>
    <w:bookmarkEnd w:id="30"/>
    <w:bookmarkStart w:id="31" w:name="es-5.0-impact-analysis"/>
    <w:p>
      <w:pPr>
        <w:pStyle w:val="Heading3"/>
      </w:pPr>
      <w:r>
        <w:rPr>
          <w:b/>
          <w:bCs/>
        </w:rPr>
        <w:t xml:space="preserve">ES 5.0 IMPACT ANALYSIS</w:t>
      </w:r>
    </w:p>
    <w:p>
      <w:pPr>
        <w:pStyle w:val="FirstParagraph"/>
      </w:pPr>
      <w:r>
        <w:rPr>
          <w:b/>
          <w:bCs/>
        </w:rPr>
        <w:t xml:space="preserve">Potential Positive Impacts of the Proposed Project</w:t>
      </w:r>
    </w:p>
    <w:p>
      <w:pPr>
        <w:pStyle w:val="BodyText"/>
      </w:pPr>
      <w:r>
        <w:t xml:space="preserve">There are some positive impacts likely to arise from the proposed project. The basic and most critical positive impacts include the following:</w:t>
      </w:r>
    </w:p>
    <w:p>
      <w:pPr>
        <w:pStyle w:val="Compact"/>
        <w:numPr>
          <w:ilvl w:val="0"/>
          <w:numId w:val="1028"/>
        </w:numPr>
      </w:pPr>
      <w:r>
        <w:t xml:space="preserve">Creation of Employment Opportunities</w:t>
      </w:r>
    </w:p>
    <w:p>
      <w:pPr>
        <w:pStyle w:val="Compact"/>
        <w:numPr>
          <w:ilvl w:val="0"/>
          <w:numId w:val="1028"/>
        </w:numPr>
      </w:pPr>
      <w:r>
        <w:t xml:space="preserve">Stimulation of Economic Growth</w:t>
      </w:r>
    </w:p>
    <w:p>
      <w:pPr>
        <w:pStyle w:val="Compact"/>
        <w:numPr>
          <w:ilvl w:val="0"/>
          <w:numId w:val="1028"/>
        </w:numPr>
      </w:pPr>
      <w:r>
        <w:t xml:space="preserve">Reduction in Crime and Social Vices</w:t>
      </w:r>
    </w:p>
    <w:p>
      <w:pPr>
        <w:pStyle w:val="Compact"/>
        <w:numPr>
          <w:ilvl w:val="0"/>
          <w:numId w:val="1028"/>
        </w:numPr>
      </w:pPr>
      <w:r>
        <w:t xml:space="preserve">Increase in Revenue to Government</w:t>
      </w:r>
    </w:p>
    <w:p>
      <w:pPr>
        <w:pStyle w:val="FirstParagraph"/>
      </w:pPr>
      <w:r>
        <w:rPr>
          <w:b/>
          <w:bCs/>
        </w:rPr>
        <w:t xml:space="preserve">Potential Negative Impacts</w:t>
      </w:r>
    </w:p>
    <w:p>
      <w:pPr>
        <w:pStyle w:val="BodyText"/>
      </w:pPr>
      <w:r>
        <w:rPr>
          <w:b/>
          <w:bCs/>
        </w:rPr>
        <w:t xml:space="preserve">Site Preparation/Construction Phase Impacts</w:t>
      </w:r>
    </w:p>
    <w:p>
      <w:pPr>
        <w:pStyle w:val="Compact"/>
        <w:numPr>
          <w:ilvl w:val="0"/>
          <w:numId w:val="1029"/>
        </w:numPr>
      </w:pPr>
      <w:r>
        <w:rPr>
          <w:b/>
          <w:bCs/>
        </w:rPr>
        <w:t xml:space="preserve">Impacts on Air Quality:</w:t>
      </w:r>
      <w:r>
        <w:t xml:space="preserve"> </w:t>
      </w:r>
      <w:r>
        <w:t xml:space="preserve">Air-borne particulates would result from disturbances to the soil during construction activities of the proposed project. For instance, a lot of dust would be generated during pilling. All diesel-powered facilities such as electricity generators and heavy-duty equipment as well as vehicles would emit SO₂, CO₂, NOX, and other gases. Degradation of air quality could occur due to emissions from vehicles. The emissions are short-term and localized within the immediate project environment.</w:t>
      </w:r>
    </w:p>
    <w:p>
      <w:pPr>
        <w:pStyle w:val="Compact"/>
        <w:numPr>
          <w:ilvl w:val="0"/>
          <w:numId w:val="1029"/>
        </w:numPr>
      </w:pPr>
      <w:r>
        <w:rPr>
          <w:b/>
          <w:bCs/>
        </w:rPr>
        <w:t xml:space="preserve">Impact on Noise Level:</w:t>
      </w:r>
      <w:r>
        <w:t xml:space="preserve"> </w:t>
      </w:r>
      <w:r>
        <w:t xml:space="preserve">During construction, a lot of noise will be generated particularly during foundations, pilling, iron cutting, and welding works as well as vehicular movement. Noise levels arising from these activities, though expected to exceed ambient levels at times, will be transient and localized. Given the fact that noise levels are not expected to significantly exceed the existing background and the fact that the area is already quite used to high levels of noise from vehicular movements, the sensitivity of the receptor is classified as minor and the overall risk level is expected to be low, since the impact is expected to be temporary.</w:t>
      </w:r>
    </w:p>
    <w:p>
      <w:pPr>
        <w:pStyle w:val="Compact"/>
        <w:numPr>
          <w:ilvl w:val="0"/>
          <w:numId w:val="1029"/>
        </w:numPr>
      </w:pPr>
      <w:r>
        <w:rPr>
          <w:b/>
          <w:bCs/>
        </w:rPr>
        <w:t xml:space="preserve">Impacts on Geology (Alteration to Site Geology):</w:t>
      </w:r>
      <w:r>
        <w:t xml:space="preserve"> </w:t>
      </w:r>
      <w:r>
        <w:t xml:space="preserve">The study area lies in a very geological (both tectonic and seismic) stable region with no recorded cases of earthquakes or tremors. In addition, no major or minor geological hazards are known to occur in the area. Only minimal geological impacts are expected in the construction phase of the project, which is related basically to the exaction of topsoil for construction works. No topographic or geologic alteration due to the construction of the proposed development is expected.</w:t>
      </w:r>
    </w:p>
    <w:p>
      <w:pPr>
        <w:pStyle w:val="Compact"/>
        <w:numPr>
          <w:ilvl w:val="0"/>
          <w:numId w:val="1029"/>
        </w:numPr>
      </w:pPr>
      <w:r>
        <w:rPr>
          <w:b/>
          <w:bCs/>
        </w:rPr>
        <w:t xml:space="preserve">Impacts on Soil:</w:t>
      </w:r>
      <w:r>
        <w:t xml:space="preserve"> </w:t>
      </w:r>
      <w:r>
        <w:t xml:space="preserve">The potential impacts on soil resources are closely related to site clearing, site preparation, and construction. These could manifest mostly as soil erosion, land degradation, and fugitive dust released into the atmosphere. Other significant potential effects on the soil include compaction, changes in drainage patterns, and contamination from discharges, leakages, and accidental releases. It is also expected that grading and compaction of soil would lead to loss of organic matter, alteration of soil structure, and reduction in filtration, water holding capacity, aeration, and root penetration. Alteration to soil conditions can cause widespread secondary impacts by reducing the capacity of the habitat to support flora and fauna.</w:t>
      </w:r>
    </w:p>
    <w:p>
      <w:pPr>
        <w:pStyle w:val="Compact"/>
        <w:numPr>
          <w:ilvl w:val="0"/>
          <w:numId w:val="1029"/>
        </w:numPr>
      </w:pPr>
      <w:r>
        <w:rPr>
          <w:b/>
          <w:bCs/>
        </w:rPr>
        <w:t xml:space="preserve">Impacts on Groundwater:</w:t>
      </w:r>
      <w:r>
        <w:t xml:space="preserve"> </w:t>
      </w:r>
      <w:r>
        <w:t xml:space="preserve">There is potential for percolation of materials such as oils, used lubricants, and wastes if not properly stored. This possibility is remote considering the site management plan that will be put in place. Therefore, the impact is considered negligible negative with low likelihood. The overall risk rating is low.</w:t>
      </w:r>
    </w:p>
    <w:p>
      <w:pPr>
        <w:pStyle w:val="Compact"/>
        <w:numPr>
          <w:ilvl w:val="0"/>
          <w:numId w:val="1029"/>
        </w:numPr>
      </w:pPr>
      <w:r>
        <w:rPr>
          <w:b/>
          <w:bCs/>
        </w:rPr>
        <w:t xml:space="preserve">Impacts on Waste Management:</w:t>
      </w:r>
      <w:r>
        <w:t xml:space="preserve"> </w:t>
      </w:r>
      <w:r>
        <w:t xml:space="preserve">A lot of wastes would be generated during the construction phase of the project. These would include metal cuttings, packaging material, anti-corrosion chemicals and paints, empty drums and tins, welding electrodes, etc. Human wastes generated from the construction workers could constitute aesthetic issues for the project area. Wastes, if allowed to accumulate, could lead to contamination of soil and groundwater, particularly if percolation and run-off into the waters are allowed. All wastes arising from construction activities will be evacuated from the site, for proper disposal by the Lagos State Waste Management Authority (LAWMA) or its appointed contractor.</w:t>
      </w:r>
    </w:p>
    <w:p>
      <w:pPr>
        <w:pStyle w:val="Compact"/>
        <w:numPr>
          <w:ilvl w:val="0"/>
          <w:numId w:val="1029"/>
        </w:numPr>
      </w:pPr>
      <w:r>
        <w:rPr>
          <w:b/>
          <w:bCs/>
        </w:rPr>
        <w:t xml:space="preserve">Impacts on Land-Use and Availability:</w:t>
      </w:r>
      <w:r>
        <w:t xml:space="preserve"> </w:t>
      </w:r>
      <w:r>
        <w:t xml:space="preserve">The proposed project site is zoned residential and there already exist within the area residential developments. The siting of the proposed project in the area would only enhance the compatibility of the land use with the existing land uses in the area.</w:t>
      </w:r>
    </w:p>
    <w:p>
      <w:pPr>
        <w:pStyle w:val="Compact"/>
        <w:numPr>
          <w:ilvl w:val="0"/>
          <w:numId w:val="1029"/>
        </w:numPr>
      </w:pPr>
      <w:r>
        <w:rPr>
          <w:b/>
          <w:bCs/>
        </w:rPr>
        <w:t xml:space="preserve">Impacts on Traffic and Transportation:</w:t>
      </w:r>
      <w:r>
        <w:t xml:space="preserve"> </w:t>
      </w:r>
      <w:r>
        <w:t xml:space="preserve">In the course of constructing the proposed Structure, there will be a need to transport materials and men to the project site at various times. In addition, other project components such as foundation equipment will also be transported to the site. The increased presence of heavy-duty trucks associated with the construction activities may further worsen the already difficult traffic situation in the area and could increase the potential for accidents. This could lead to physiological stress on the people in the area.</w:t>
      </w:r>
    </w:p>
    <w:p>
      <w:pPr>
        <w:pStyle w:val="Compact"/>
        <w:numPr>
          <w:ilvl w:val="0"/>
          <w:numId w:val="1029"/>
        </w:numPr>
      </w:pPr>
      <w:r>
        <w:rPr>
          <w:b/>
          <w:bCs/>
        </w:rPr>
        <w:t xml:space="preserve">Impacts on Public Health and Safety:</w:t>
      </w:r>
      <w:r>
        <w:t xml:space="preserve"> </w:t>
      </w:r>
      <w:r>
        <w:t xml:space="preserve">The construction phase of the project would definitely bring about the movement of different people including skilled and unskilled labour force and service providers. This has its own attendant health and safety problems.</w:t>
      </w:r>
    </w:p>
    <w:p>
      <w:pPr>
        <w:pStyle w:val="FirstParagraph"/>
      </w:pPr>
      <w:r>
        <w:rPr>
          <w:b/>
          <w:bCs/>
        </w:rPr>
        <w:t xml:space="preserve">Operation/ Maintenance Phase Impacts</w:t>
      </w:r>
    </w:p>
    <w:p>
      <w:pPr>
        <w:pStyle w:val="Compact"/>
        <w:numPr>
          <w:ilvl w:val="0"/>
          <w:numId w:val="1030"/>
        </w:numPr>
      </w:pPr>
      <w:r>
        <w:rPr>
          <w:b/>
          <w:bCs/>
        </w:rPr>
        <w:t xml:space="preserve">Impacts on Air Quality and Climate:</w:t>
      </w:r>
      <w:r>
        <w:t xml:space="preserve"> </w:t>
      </w:r>
      <w:r>
        <w:t xml:space="preserve">During operation, direct and negative impacts could result from generating sets, and vehicles traveling to and from the project site. In this regard, the impact of operations of the terminal facility on air quality is rated as a minor risk, with a minor negative consequence and low likelihood of occurrence.</w:t>
      </w:r>
    </w:p>
    <w:p>
      <w:pPr>
        <w:pStyle w:val="Compact"/>
        <w:numPr>
          <w:ilvl w:val="0"/>
          <w:numId w:val="1030"/>
        </w:numPr>
      </w:pPr>
      <w:r>
        <w:rPr>
          <w:b/>
          <w:bCs/>
        </w:rPr>
        <w:t xml:space="preserve">Impacts on Noise Level:</w:t>
      </w:r>
      <w:r>
        <w:t xml:space="preserve"> </w:t>
      </w:r>
      <w:r>
        <w:t xml:space="preserve">The noise that shall be generated from the operation of the proposed Container Terminal development is not expected to be above the recommended 70 decibels by NESREA for a commercial area as there would hardly be any activities that could generate such a level of noise. It would be safe therefore to conclude that impacts due to noise levels shall be low with a low likelihood of occurrence and low-risk impact.</w:t>
      </w:r>
    </w:p>
    <w:p>
      <w:pPr>
        <w:pStyle w:val="Compact"/>
        <w:numPr>
          <w:ilvl w:val="0"/>
          <w:numId w:val="1030"/>
        </w:numPr>
      </w:pPr>
      <w:r>
        <w:rPr>
          <w:b/>
          <w:bCs/>
        </w:rPr>
        <w:t xml:space="preserve">Impacts on Soil:</w:t>
      </w:r>
      <w:r>
        <w:t xml:space="preserve"> </w:t>
      </w:r>
      <w:r>
        <w:t xml:space="preserve">Potential impacts to soil during the operational phase could occur through the improper use, storage, and handling of materials such as petroleum products and solid wastes generated on site. The comprehensive environmental procedures prepared for the project will ensure that any potential impacts are adequately mitigated. Thus, the impact level is a minor negative consequence, with a low likelihood of occurrence and the overall risk level is adjudged low.</w:t>
      </w:r>
    </w:p>
    <w:p>
      <w:pPr>
        <w:pStyle w:val="Compact"/>
        <w:numPr>
          <w:ilvl w:val="0"/>
          <w:numId w:val="1030"/>
        </w:numPr>
      </w:pPr>
      <w:r>
        <w:rPr>
          <w:b/>
          <w:bCs/>
        </w:rPr>
        <w:t xml:space="preserve">Impacts on Groundwater:</w:t>
      </w:r>
      <w:r>
        <w:t xml:space="preserve"> </w:t>
      </w:r>
      <w:r>
        <w:t xml:space="preserve">During the operational phase, groundwater resources could be negatively impacted through leakage of petroleum product storage facilities on site or accidental spills. The management plan that shall be put in place will make spills and accidental discharges a very rare case. Also, the seepage of sewage/wastewater into the ground could impact negatively on the groundwater in the project area.</w:t>
      </w:r>
    </w:p>
    <w:p>
      <w:pPr>
        <w:pStyle w:val="Compact"/>
        <w:numPr>
          <w:ilvl w:val="0"/>
          <w:numId w:val="1030"/>
        </w:numPr>
      </w:pPr>
      <w:r>
        <w:rPr>
          <w:b/>
          <w:bCs/>
        </w:rPr>
        <w:t xml:space="preserve">Impacts on Transportation:</w:t>
      </w:r>
      <w:r>
        <w:t xml:space="preserve"> </w:t>
      </w:r>
      <w:r>
        <w:t xml:space="preserve">The transportation impacts resulting from the operation of the proposed development will be in terms of an increase in vehicular traffic as a result of residents and visitors to the facility. The magnitude of this impact will be moderate. The truth is that the project area is already subject to substantial vehicular traffic, the add-on effect on traffic will be minimal, even though the effect on the population cannot be ignored. In this regard, the severity of the impact in terms of the sensitivity of the receptor is rated moderate.</w:t>
      </w:r>
    </w:p>
    <w:p>
      <w:pPr>
        <w:pStyle w:val="Compact"/>
        <w:numPr>
          <w:ilvl w:val="0"/>
          <w:numId w:val="1030"/>
        </w:numPr>
      </w:pPr>
      <w:r>
        <w:rPr>
          <w:b/>
          <w:bCs/>
        </w:rPr>
        <w:t xml:space="preserve">Impact on Security Arrangement of the Project Area:</w:t>
      </w:r>
      <w:r>
        <w:t xml:space="preserve"> </w:t>
      </w:r>
      <w:r>
        <w:t xml:space="preserve">The existence of the proposed development in the project area could bring about new security challenges as more people and businesses will be attracted to the project area. This may result in an increase in crimes and social vices in the area and will obviously impact the existing security arrangement in the project area and stretch the host community’s security infrastructure.</w:t>
      </w:r>
    </w:p>
    <w:p>
      <w:pPr>
        <w:pStyle w:val="Compact"/>
        <w:numPr>
          <w:ilvl w:val="0"/>
          <w:numId w:val="1030"/>
        </w:numPr>
      </w:pPr>
      <w:r>
        <w:rPr>
          <w:b/>
          <w:bCs/>
        </w:rPr>
        <w:t xml:space="preserve">Impact on Existing Infrastructure/Amenities:</w:t>
      </w:r>
      <w:r>
        <w:t xml:space="preserve"> </w:t>
      </w:r>
      <w:r>
        <w:t xml:space="preserve">The existence of the proposed development in the project area could put additional pressure on the existing infrastructure/utilities in the area such as roads, hospitals, schools, shopping malls, recreational facilities, and waste management facilities amongst others. For instance, the Connection of the facility to the national grid for electricity supply will increase electricity consumption in the project area.</w:t>
      </w:r>
    </w:p>
    <w:bookmarkEnd w:id="31"/>
    <w:bookmarkStart w:id="32" w:name="es-6.0-mitigation-measures"/>
    <w:p>
      <w:pPr>
        <w:pStyle w:val="Heading3"/>
      </w:pPr>
      <w:r>
        <w:rPr>
          <w:b/>
          <w:bCs/>
        </w:rPr>
        <w:t xml:space="preserve">ES 6.0 MITIGATION MEASURES</w:t>
      </w:r>
    </w:p>
    <w:p>
      <w:pPr>
        <w:pStyle w:val="FirstParagraph"/>
      </w:pPr>
      <w:r>
        <w:rPr>
          <w:b/>
          <w:bCs/>
        </w:rPr>
        <w:t xml:space="preserve">Mitigation Measures</w:t>
      </w:r>
    </w:p>
    <w:p>
      <w:pPr>
        <w:pStyle w:val="BodyText"/>
      </w:pPr>
      <w:r>
        <w:rPr>
          <w:b/>
          <w:bCs/>
        </w:rPr>
        <w:t xml:space="preserve">Impact on Air quality</w:t>
      </w:r>
      <w:r>
        <w:t xml:space="preserve"> </w:t>
      </w:r>
      <w:r>
        <w:t xml:space="preserve">GK &amp;A Logistics Limited shall implement the following:</w:t>
      </w:r>
    </w:p>
    <w:p>
      <w:pPr>
        <w:pStyle w:val="Compact"/>
        <w:numPr>
          <w:ilvl w:val="0"/>
          <w:numId w:val="1031"/>
        </w:numPr>
      </w:pPr>
      <w:r>
        <w:t xml:space="preserve">Measures to reduce dust, such as water suppression, shall be used where possible.</w:t>
      </w:r>
    </w:p>
    <w:p>
      <w:pPr>
        <w:pStyle w:val="Compact"/>
        <w:numPr>
          <w:ilvl w:val="0"/>
          <w:numId w:val="1031"/>
        </w:numPr>
      </w:pPr>
      <w:r>
        <w:t xml:space="preserve">Regular maintenance and servicing of construction equipment that contribute to air emissions shall be implemented.</w:t>
      </w:r>
    </w:p>
    <w:p>
      <w:pPr>
        <w:pStyle w:val="Compact"/>
        <w:numPr>
          <w:ilvl w:val="0"/>
          <w:numId w:val="1031"/>
        </w:numPr>
      </w:pPr>
      <w:r>
        <w:t xml:space="preserve">Only modern and well-maintained equipment and machinery for construction activities.</w:t>
      </w:r>
    </w:p>
    <w:p>
      <w:pPr>
        <w:pStyle w:val="Compact"/>
        <w:numPr>
          <w:ilvl w:val="0"/>
          <w:numId w:val="1031"/>
        </w:numPr>
      </w:pPr>
      <w:r>
        <w:t xml:space="preserve">Movements of men and materials shall be properly coordinated to optimize vehicle use and reduction of resultant vehicular emissions.</w:t>
      </w:r>
    </w:p>
    <w:p>
      <w:pPr>
        <w:pStyle w:val="Compact"/>
        <w:numPr>
          <w:ilvl w:val="0"/>
          <w:numId w:val="1031"/>
        </w:numPr>
      </w:pPr>
      <w:r>
        <w:t xml:space="preserve">All mobile and stationary internal combustion engines shall be properly maintained and put in good condition before and during project implementation.</w:t>
      </w:r>
    </w:p>
    <w:p>
      <w:pPr>
        <w:pStyle w:val="Compact"/>
        <w:numPr>
          <w:ilvl w:val="0"/>
          <w:numId w:val="1031"/>
        </w:numPr>
      </w:pPr>
      <w:r>
        <w:t xml:space="preserve">Low emission/high-efficiency engines shall be used to reduce the emission of noxious gases.</w:t>
      </w:r>
    </w:p>
    <w:p>
      <w:pPr>
        <w:pStyle w:val="Compact"/>
        <w:numPr>
          <w:ilvl w:val="0"/>
          <w:numId w:val="1031"/>
        </w:numPr>
      </w:pPr>
      <w:r>
        <w:t xml:space="preserve">All project vehicles shall be put off while in traffic jams to avoid the continuous release of emissions into the environment.</w:t>
      </w:r>
    </w:p>
    <w:p>
      <w:pPr>
        <w:pStyle w:val="Compact"/>
        <w:numPr>
          <w:ilvl w:val="0"/>
          <w:numId w:val="1031"/>
        </w:numPr>
      </w:pPr>
      <w:r>
        <w:t xml:space="preserve">Appropriate PPEs including Nose masks shall be provided and their use by workers on site shall be enforced.</w:t>
      </w:r>
    </w:p>
    <w:p>
      <w:pPr>
        <w:pStyle w:val="FirstParagraph"/>
      </w:pPr>
      <w:r>
        <w:rPr>
          <w:b/>
          <w:bCs/>
        </w:rPr>
        <w:t xml:space="preserve">Impact on Noise Level</w:t>
      </w:r>
      <w:r>
        <w:t xml:space="preserve"> </w:t>
      </w:r>
      <w:r>
        <w:t xml:space="preserve">GK &amp;A Logistics Limited shall ensure:</w:t>
      </w:r>
    </w:p>
    <w:p>
      <w:pPr>
        <w:pStyle w:val="Compact"/>
        <w:numPr>
          <w:ilvl w:val="0"/>
          <w:numId w:val="1032"/>
        </w:numPr>
      </w:pPr>
      <w:r>
        <w:t xml:space="preserve">All equipment is maintained as per manufacturer’s recommendations and operated as per original specifications.</w:t>
      </w:r>
    </w:p>
    <w:p>
      <w:pPr>
        <w:pStyle w:val="Compact"/>
        <w:numPr>
          <w:ilvl w:val="0"/>
          <w:numId w:val="1032"/>
        </w:numPr>
      </w:pPr>
      <w:r>
        <w:t xml:space="preserve">Activities associated with high levels of noise are limited to daylight hours.</w:t>
      </w:r>
    </w:p>
    <w:p>
      <w:pPr>
        <w:pStyle w:val="Compact"/>
        <w:numPr>
          <w:ilvl w:val="0"/>
          <w:numId w:val="1032"/>
        </w:numPr>
      </w:pPr>
      <w:r>
        <w:t xml:space="preserve">Construction equipment with lower sound power levels is selected and used.</w:t>
      </w:r>
    </w:p>
    <w:p>
      <w:pPr>
        <w:pStyle w:val="Compact"/>
        <w:numPr>
          <w:ilvl w:val="0"/>
          <w:numId w:val="1032"/>
        </w:numPr>
      </w:pPr>
      <w:r>
        <w:t xml:space="preserve">Project personnel use appropriate Personal Protective Equipment (PPE) to reduce exposure to noise impact (e.g., mufflers).</w:t>
      </w:r>
    </w:p>
    <w:p>
      <w:pPr>
        <w:pStyle w:val="Compact"/>
        <w:numPr>
          <w:ilvl w:val="0"/>
          <w:numId w:val="1032"/>
        </w:numPr>
      </w:pPr>
      <w:r>
        <w:t xml:space="preserve">Noise attenuation measures such as the installation of acoustic mufflers on large engines and equipment are put in place.</w:t>
      </w:r>
    </w:p>
    <w:p>
      <w:pPr>
        <w:pStyle w:val="FirstParagraph"/>
      </w:pPr>
      <w:r>
        <w:rPr>
          <w:b/>
          <w:bCs/>
        </w:rPr>
        <w:t xml:space="preserve">Impact on Terrestrial Ecosystem (Loss of Biodiversity and destruction of natural Habitats)</w:t>
      </w:r>
    </w:p>
    <w:p>
      <w:pPr>
        <w:pStyle w:val="Compact"/>
        <w:numPr>
          <w:ilvl w:val="0"/>
          <w:numId w:val="1033"/>
        </w:numPr>
      </w:pPr>
      <w:r>
        <w:t xml:space="preserve">Clearing of vegetation is limited to the area required for construction works.</w:t>
      </w:r>
    </w:p>
    <w:p>
      <w:pPr>
        <w:pStyle w:val="Compact"/>
        <w:numPr>
          <w:ilvl w:val="0"/>
          <w:numId w:val="1033"/>
        </w:numPr>
      </w:pPr>
      <w:r>
        <w:t xml:space="preserve">Site clearing is carried out in a manner that will allow some of the terrestrial fauna within the project site to migrate or escape to other areas.</w:t>
      </w:r>
    </w:p>
    <w:p>
      <w:pPr>
        <w:pStyle w:val="Compact"/>
        <w:numPr>
          <w:ilvl w:val="0"/>
          <w:numId w:val="1033"/>
        </w:numPr>
      </w:pPr>
      <w:r>
        <w:t xml:space="preserve">Work areas are clearly marked to prevent clearing or disturbance outside areas designated for work or for clearing.</w:t>
      </w:r>
    </w:p>
    <w:p>
      <w:pPr>
        <w:pStyle w:val="Compact"/>
        <w:numPr>
          <w:ilvl w:val="0"/>
          <w:numId w:val="1033"/>
        </w:numPr>
      </w:pPr>
      <w:r>
        <w:t xml:space="preserve">Areas that are cleared but not used for the project shall be restored and revegetated. Revegetation procedures shall use native species where possible and control of invasive plants, including removal and replacement of existing invasive plants.</w:t>
      </w:r>
    </w:p>
    <w:p>
      <w:pPr>
        <w:pStyle w:val="FirstParagraph"/>
      </w:pPr>
      <w:r>
        <w:rPr>
          <w:b/>
          <w:bCs/>
        </w:rPr>
        <w:t xml:space="preserve">Impact on Soil and Groundwater</w:t>
      </w:r>
      <w:r>
        <w:t xml:space="preserve"> </w:t>
      </w:r>
      <w:r>
        <w:t xml:space="preserve">GK &amp;A Logistics Limited shall ensure:</w:t>
      </w:r>
    </w:p>
    <w:p>
      <w:pPr>
        <w:pStyle w:val="Compact"/>
        <w:numPr>
          <w:ilvl w:val="0"/>
          <w:numId w:val="1034"/>
        </w:numPr>
      </w:pPr>
      <w:r>
        <w:t xml:space="preserve">Clearing and removal of vegetation is limited to only those areas required for Project activities.</w:t>
      </w:r>
    </w:p>
    <w:p>
      <w:pPr>
        <w:pStyle w:val="Compact"/>
        <w:numPr>
          <w:ilvl w:val="0"/>
          <w:numId w:val="1034"/>
        </w:numPr>
      </w:pPr>
      <w:r>
        <w:t xml:space="preserve">Exposed areas of soil are revegetated as soon as possible.</w:t>
      </w:r>
    </w:p>
    <w:p>
      <w:pPr>
        <w:pStyle w:val="Compact"/>
        <w:numPr>
          <w:ilvl w:val="0"/>
          <w:numId w:val="1034"/>
        </w:numPr>
      </w:pPr>
      <w:r>
        <w:t xml:space="preserve">Areas of exposed soil and soil stockpiles are reduced as much as practicable.</w:t>
      </w:r>
    </w:p>
    <w:p>
      <w:pPr>
        <w:pStyle w:val="Compact"/>
        <w:numPr>
          <w:ilvl w:val="0"/>
          <w:numId w:val="1034"/>
        </w:numPr>
      </w:pPr>
      <w:r>
        <w:t xml:space="preserve">Excavation works are not to be executed under aggressive weather conditions.</w:t>
      </w:r>
    </w:p>
    <w:p>
      <w:pPr>
        <w:pStyle w:val="Compact"/>
        <w:numPr>
          <w:ilvl w:val="0"/>
          <w:numId w:val="1034"/>
        </w:numPr>
      </w:pPr>
      <w:r>
        <w:t xml:space="preserve">Disturbed areas are rehabilitated as soon as possible to prevent erosion.</w:t>
      </w:r>
    </w:p>
    <w:p>
      <w:pPr>
        <w:pStyle w:val="Compact"/>
        <w:numPr>
          <w:ilvl w:val="0"/>
          <w:numId w:val="1034"/>
        </w:numPr>
      </w:pPr>
      <w:r>
        <w:t xml:space="preserve">Work areas are clearly defined and, where necessary, demarcated to avoid unnecessary disturbance of areas outside the project footprint.</w:t>
      </w:r>
    </w:p>
    <w:p>
      <w:pPr>
        <w:pStyle w:val="Compact"/>
        <w:numPr>
          <w:ilvl w:val="0"/>
          <w:numId w:val="1034"/>
        </w:numPr>
      </w:pPr>
      <w:r>
        <w:t xml:space="preserve">Any hydrocarbons, fuels, lubricants, and chemicals to be used are stored in properly labelled oil storage tanks (surrounded by a bund wall), with hoses and gauges kept within the bund.</w:t>
      </w:r>
    </w:p>
    <w:p>
      <w:pPr>
        <w:pStyle w:val="Compact"/>
        <w:numPr>
          <w:ilvl w:val="0"/>
          <w:numId w:val="1034"/>
        </w:numPr>
      </w:pPr>
      <w:r>
        <w:t xml:space="preserve">Waste storage areas are located on hard standing (or in a bund wall, where necessary) to prevent potential contamination of soil and groundwater.</w:t>
      </w:r>
    </w:p>
    <w:p>
      <w:pPr>
        <w:pStyle w:val="Compact"/>
        <w:numPr>
          <w:ilvl w:val="0"/>
          <w:numId w:val="1034"/>
        </w:numPr>
      </w:pPr>
      <w:r>
        <w:t xml:space="preserve">Spill containment equipment to contain incidental spills/leaks, including drip pans to contain any spills during refueling activities, is provided.</w:t>
      </w:r>
    </w:p>
    <w:p>
      <w:pPr>
        <w:pStyle w:val="Compact"/>
        <w:numPr>
          <w:ilvl w:val="0"/>
          <w:numId w:val="1034"/>
        </w:numPr>
      </w:pPr>
      <w:r>
        <w:t xml:space="preserve">Spill control and response plans to respond to spills and leaks are implemented.</w:t>
      </w:r>
    </w:p>
    <w:p>
      <w:pPr>
        <w:pStyle w:val="Compact"/>
        <w:numPr>
          <w:ilvl w:val="0"/>
          <w:numId w:val="1034"/>
        </w:numPr>
      </w:pPr>
      <w:r>
        <w:t xml:space="preserve">General wastes that cannot be reused are periodically evacuated by an approved waste disposal service provider.</w:t>
      </w:r>
    </w:p>
    <w:p>
      <w:pPr>
        <w:pStyle w:val="FirstParagraph"/>
      </w:pPr>
      <w:r>
        <w:rPr>
          <w:b/>
          <w:bCs/>
        </w:rPr>
        <w:t xml:space="preserve">Impact on Surface Water and Hydrobiology</w:t>
      </w:r>
      <w:r>
        <w:t xml:space="preserve"> </w:t>
      </w:r>
      <w:r>
        <w:t xml:space="preserve">GK &amp;A Logistics Limited shall ensure:</w:t>
      </w:r>
    </w:p>
    <w:p>
      <w:pPr>
        <w:pStyle w:val="Compact"/>
        <w:numPr>
          <w:ilvl w:val="0"/>
          <w:numId w:val="1035"/>
        </w:numPr>
      </w:pPr>
      <w:r>
        <w:t xml:space="preserve">Proper drainage facilities are provided to prevent flooding. The runoff shall be channeled to an oil/water separator and treated to NESREA and LASEPA standards before discharge.</w:t>
      </w:r>
    </w:p>
    <w:p>
      <w:pPr>
        <w:pStyle w:val="Compact"/>
        <w:numPr>
          <w:ilvl w:val="0"/>
          <w:numId w:val="1035"/>
        </w:numPr>
      </w:pPr>
      <w:r>
        <w:t xml:space="preserve">Excavated portions of the soils in the area are properly compacted to avoid mass movements of loose soil materials into the water course in the areas by all the possible agents of denudation.</w:t>
      </w:r>
    </w:p>
    <w:p>
      <w:pPr>
        <w:pStyle w:val="Compact"/>
        <w:numPr>
          <w:ilvl w:val="0"/>
          <w:numId w:val="1035"/>
        </w:numPr>
      </w:pPr>
      <w:r>
        <w:t xml:space="preserve">Cleared vegetation/materials are properly taken care of not to be washed into the surface water course arbitrarily.</w:t>
      </w:r>
    </w:p>
    <w:p>
      <w:pPr>
        <w:pStyle w:val="Compact"/>
        <w:numPr>
          <w:ilvl w:val="0"/>
          <w:numId w:val="1035"/>
        </w:numPr>
      </w:pPr>
      <w:r>
        <w:t xml:space="preserve">Proper sewage and waste management facilities are put in place for workers, such as mobile toilets, and waste bins so as not to leave the workers to self-help.</w:t>
      </w:r>
    </w:p>
    <w:p>
      <w:pPr>
        <w:pStyle w:val="Compact"/>
        <w:numPr>
          <w:ilvl w:val="0"/>
          <w:numId w:val="1035"/>
        </w:numPr>
      </w:pPr>
      <w:r>
        <w:t xml:space="preserve">Any hydrocarbons, fuels, lubricants, and chemicals to be used are stored in properly labelled oil storage tanks (surrounded by a bund wall), with hoses and gauges kept within the bund.</w:t>
      </w:r>
    </w:p>
    <w:p>
      <w:pPr>
        <w:pStyle w:val="Compact"/>
        <w:numPr>
          <w:ilvl w:val="0"/>
          <w:numId w:val="1035"/>
        </w:numPr>
      </w:pPr>
      <w:r>
        <w:t xml:space="preserve">Spill containment equipment to contain incidental spills/leaks, including drip pans to contain any spills during refueling activities, is provided.</w:t>
      </w:r>
    </w:p>
    <w:p>
      <w:pPr>
        <w:pStyle w:val="Compact"/>
        <w:numPr>
          <w:ilvl w:val="0"/>
          <w:numId w:val="1035"/>
        </w:numPr>
      </w:pPr>
      <w:r>
        <w:t xml:space="preserve">Spill control and response plans to respond to spills and leaks are implemented.</w:t>
      </w:r>
    </w:p>
    <w:p>
      <w:pPr>
        <w:pStyle w:val="FirstParagraph"/>
      </w:pPr>
      <w:r>
        <w:rPr>
          <w:b/>
          <w:bCs/>
        </w:rPr>
        <w:t xml:space="preserve">Impact on Waste Management</w:t>
      </w:r>
      <w:r>
        <w:t xml:space="preserve"> </w:t>
      </w:r>
      <w:r>
        <w:t xml:space="preserve">GK &amp;A Logistics Limited shall ensure:</w:t>
      </w:r>
    </w:p>
    <w:p>
      <w:pPr>
        <w:pStyle w:val="Compact"/>
        <w:numPr>
          <w:ilvl w:val="0"/>
          <w:numId w:val="1036"/>
        </w:numPr>
      </w:pPr>
      <w:r>
        <w:t xml:space="preserve">An efficient Waste Management Plan is put in place and implemented.</w:t>
      </w:r>
    </w:p>
    <w:p>
      <w:pPr>
        <w:pStyle w:val="Compact"/>
        <w:numPr>
          <w:ilvl w:val="0"/>
          <w:numId w:val="1036"/>
        </w:numPr>
      </w:pPr>
      <w:r>
        <w:t xml:space="preserve">Waste generated from the site preparation activities is properly stored to avoid contamination of ground and surface water.</w:t>
      </w:r>
    </w:p>
    <w:p>
      <w:pPr>
        <w:pStyle w:val="Compact"/>
        <w:numPr>
          <w:ilvl w:val="0"/>
          <w:numId w:val="1036"/>
        </w:numPr>
      </w:pPr>
      <w:r>
        <w:t xml:space="preserve">Waste generated from site preparation activities is disposed of using an approved Waste Disposal Service Provider.</w:t>
      </w:r>
    </w:p>
    <w:p>
      <w:pPr>
        <w:pStyle w:val="FirstParagraph"/>
      </w:pPr>
      <w:r>
        <w:rPr>
          <w:b/>
          <w:bCs/>
        </w:rPr>
        <w:t xml:space="preserve">Workmen Safety (Injuries and Fatalities)</w:t>
      </w:r>
      <w:r>
        <w:t xml:space="preserve"> </w:t>
      </w:r>
      <w:r>
        <w:t xml:space="preserve">GK &amp;A Logistics Limited shall ensure:</w:t>
      </w:r>
    </w:p>
    <w:p>
      <w:pPr>
        <w:pStyle w:val="Compact"/>
        <w:numPr>
          <w:ilvl w:val="0"/>
          <w:numId w:val="1037"/>
        </w:numPr>
      </w:pPr>
      <w:r>
        <w:t xml:space="preserve">Appropriate Personnel Protective Equipment shall be provided and its use shall be enforced.</w:t>
      </w:r>
    </w:p>
    <w:p>
      <w:pPr>
        <w:pStyle w:val="Compact"/>
        <w:numPr>
          <w:ilvl w:val="0"/>
          <w:numId w:val="1037"/>
        </w:numPr>
      </w:pPr>
      <w:r>
        <w:t xml:space="preserve">First Aid Box and First Aiders shall be provided on site.</w:t>
      </w:r>
    </w:p>
    <w:p>
      <w:pPr>
        <w:pStyle w:val="Compact"/>
        <w:numPr>
          <w:ilvl w:val="0"/>
          <w:numId w:val="1037"/>
        </w:numPr>
      </w:pPr>
      <w:r>
        <w:t xml:space="preserve">Medical Facilities such as a retainer hospital shall be provided to handle critical medical cases among workmen on site.</w:t>
      </w:r>
    </w:p>
    <w:p>
      <w:pPr>
        <w:pStyle w:val="FirstParagraph"/>
      </w:pPr>
      <w:r>
        <w:rPr>
          <w:b/>
          <w:bCs/>
        </w:rPr>
        <w:t xml:space="preserve">Impact on Public Health, Safety, and Security</w:t>
      </w:r>
      <w:r>
        <w:t xml:space="preserve"> </w:t>
      </w:r>
      <w:r>
        <w:t xml:space="preserve">GK &amp;A Logistics Limited shall ensure:</w:t>
      </w:r>
    </w:p>
    <w:p>
      <w:pPr>
        <w:pStyle w:val="Compact"/>
        <w:numPr>
          <w:ilvl w:val="0"/>
          <w:numId w:val="1038"/>
        </w:numPr>
      </w:pPr>
      <w:r>
        <w:t xml:space="preserve">The local communities are informed of the project activities prior to the commencement of work.</w:t>
      </w:r>
    </w:p>
    <w:p>
      <w:pPr>
        <w:pStyle w:val="Compact"/>
        <w:numPr>
          <w:ilvl w:val="0"/>
          <w:numId w:val="1038"/>
        </w:numPr>
      </w:pPr>
      <w:r>
        <w:t xml:space="preserve">The construction contractor is briefed on the socio-cultural norms and sensitivities of the neighboring communities before the commencement of work in the area.</w:t>
      </w:r>
    </w:p>
    <w:p>
      <w:pPr>
        <w:pStyle w:val="Compact"/>
        <w:numPr>
          <w:ilvl w:val="0"/>
          <w:numId w:val="1038"/>
        </w:numPr>
      </w:pPr>
      <w:r>
        <w:t xml:space="preserve">Construction worker camps are developed and workforce management protocols that include workforce behavior and interactions with the local communities shall be implemented and enforced.</w:t>
      </w:r>
    </w:p>
    <w:p>
      <w:pPr>
        <w:pStyle w:val="FirstParagraph"/>
      </w:pPr>
      <w:r>
        <w:rPr>
          <w:b/>
          <w:bCs/>
        </w:rPr>
        <w:t xml:space="preserve">Impact on Traffic and Transportation</w:t>
      </w:r>
      <w:r>
        <w:t xml:space="preserve"> </w:t>
      </w:r>
      <w:r>
        <w:t xml:space="preserve">GK &amp;A Logistics Limited shall ensure:</w:t>
      </w:r>
    </w:p>
    <w:p>
      <w:pPr>
        <w:pStyle w:val="Compact"/>
        <w:numPr>
          <w:ilvl w:val="0"/>
          <w:numId w:val="1039"/>
        </w:numPr>
      </w:pPr>
      <w:r>
        <w:t xml:space="preserve">Journey Management Plans that take into consideration peak hour traveling times during the day and try to avoid traveling during this time are implemented.</w:t>
      </w:r>
    </w:p>
    <w:p>
      <w:pPr>
        <w:pStyle w:val="Compact"/>
        <w:numPr>
          <w:ilvl w:val="0"/>
          <w:numId w:val="1039"/>
        </w:numPr>
      </w:pPr>
      <w:r>
        <w:t xml:space="preserve">Drivers shall adhere to speed limits of less than 40 km/h in the project area.</w:t>
      </w:r>
    </w:p>
    <w:p>
      <w:pPr>
        <w:pStyle w:val="Compact"/>
        <w:numPr>
          <w:ilvl w:val="0"/>
          <w:numId w:val="1039"/>
        </w:numPr>
      </w:pPr>
      <w:r>
        <w:t xml:space="preserve">Drivers’ competency is assessed and where required, training shall be provided.</w:t>
      </w:r>
    </w:p>
    <w:p>
      <w:pPr>
        <w:pStyle w:val="Compact"/>
        <w:numPr>
          <w:ilvl w:val="0"/>
          <w:numId w:val="1039"/>
        </w:numPr>
      </w:pPr>
      <w:r>
        <w:t xml:space="preserve">Visible warning signs are put on roads and vehicles associated with the project.</w:t>
      </w:r>
    </w:p>
    <w:p>
      <w:pPr>
        <w:pStyle w:val="FirstParagraph"/>
      </w:pPr>
      <w:r>
        <w:rPr>
          <w:b/>
          <w:bCs/>
        </w:rPr>
        <w:t xml:space="preserve">Operational and Maintenance Phase</w:t>
      </w:r>
    </w:p>
    <w:p>
      <w:pPr>
        <w:pStyle w:val="BodyText"/>
      </w:pPr>
      <w:r>
        <w:rPr>
          <w:b/>
          <w:bCs/>
        </w:rPr>
        <w:t xml:space="preserve">Air quality</w:t>
      </w:r>
      <w:r>
        <w:t xml:space="preserve"> </w:t>
      </w:r>
      <w:r>
        <w:t xml:space="preserve">GK &amp;A Logistics Limited shall ensure:</w:t>
      </w:r>
    </w:p>
    <w:p>
      <w:pPr>
        <w:pStyle w:val="Compact"/>
        <w:numPr>
          <w:ilvl w:val="0"/>
          <w:numId w:val="1040"/>
        </w:numPr>
      </w:pPr>
      <w:r>
        <w:t xml:space="preserve">Appropriate pollution control devices such as filters and scrubbers are installed on diesel generators and pumps.</w:t>
      </w:r>
    </w:p>
    <w:p>
      <w:pPr>
        <w:pStyle w:val="Compact"/>
        <w:numPr>
          <w:ilvl w:val="0"/>
          <w:numId w:val="1040"/>
        </w:numPr>
      </w:pPr>
      <w:r>
        <w:t xml:space="preserve">The composition of exhaust gases emitted to the atmosphere will be controlled by ensuring that all electricity generators and vehicles to be used shall have high-efficiency burners, to reduce the emission of noxious gases.</w:t>
      </w:r>
    </w:p>
    <w:p>
      <w:pPr>
        <w:pStyle w:val="FirstParagraph"/>
      </w:pPr>
      <w:r>
        <w:rPr>
          <w:b/>
          <w:bCs/>
        </w:rPr>
        <w:t xml:space="preserve">Waste Management</w:t>
      </w:r>
    </w:p>
    <w:p>
      <w:pPr>
        <w:pStyle w:val="BodyText"/>
      </w:pPr>
      <w:r>
        <w:rPr>
          <w:b/>
          <w:bCs/>
        </w:rPr>
        <w:t xml:space="preserve">Solid Waste</w:t>
      </w:r>
      <w:r>
        <w:t xml:space="preserve"> </w:t>
      </w:r>
      <w:r>
        <w:t xml:space="preserve">GK &amp;A Logistics Limited shall ensure:</w:t>
      </w:r>
    </w:p>
    <w:p>
      <w:pPr>
        <w:pStyle w:val="Compact"/>
        <w:numPr>
          <w:ilvl w:val="0"/>
          <w:numId w:val="1041"/>
        </w:numPr>
      </w:pPr>
      <w:r>
        <w:t xml:space="preserve">Solid wastes are segregated from the source and properly containerized.</w:t>
      </w:r>
    </w:p>
    <w:p>
      <w:pPr>
        <w:pStyle w:val="Compact"/>
        <w:numPr>
          <w:ilvl w:val="0"/>
          <w:numId w:val="1041"/>
        </w:numPr>
      </w:pPr>
      <w:r>
        <w:t xml:space="preserve">Wastes are properly disposed of using a LAWMA-approved Waste disposal company.</w:t>
      </w:r>
    </w:p>
    <w:p>
      <w:pPr>
        <w:pStyle w:val="Compact"/>
        <w:numPr>
          <w:ilvl w:val="0"/>
          <w:numId w:val="1041"/>
        </w:numPr>
      </w:pPr>
      <w:r>
        <w:t xml:space="preserve">Wastes are properly tracked from the Terminal to the final disposal point.</w:t>
      </w:r>
    </w:p>
    <w:p>
      <w:pPr>
        <w:pStyle w:val="Compact"/>
        <w:numPr>
          <w:ilvl w:val="0"/>
          <w:numId w:val="1041"/>
        </w:numPr>
      </w:pPr>
      <w:r>
        <w:t xml:space="preserve">A robust Waste Management Plan shall be put in place and implemented.</w:t>
      </w:r>
    </w:p>
    <w:p>
      <w:pPr>
        <w:pStyle w:val="FirstParagraph"/>
      </w:pPr>
      <w:r>
        <w:rPr>
          <w:b/>
          <w:bCs/>
        </w:rPr>
        <w:t xml:space="preserve">Sewage and Wastewater Management</w:t>
      </w:r>
      <w:r>
        <w:t xml:space="preserve"> </w:t>
      </w:r>
      <w:r>
        <w:t xml:space="preserve">GK &amp;A Logistics Limited shall ensure:</w:t>
      </w:r>
    </w:p>
    <w:p>
      <w:pPr>
        <w:pStyle w:val="Compact"/>
        <w:numPr>
          <w:ilvl w:val="0"/>
          <w:numId w:val="1042"/>
        </w:numPr>
      </w:pPr>
      <w:r>
        <w:t xml:space="preserve">A Wastewater Treatment facility with the required capacity is incorporated into the project design.</w:t>
      </w:r>
    </w:p>
    <w:p>
      <w:pPr>
        <w:pStyle w:val="Compact"/>
        <w:numPr>
          <w:ilvl w:val="0"/>
          <w:numId w:val="1042"/>
        </w:numPr>
      </w:pPr>
      <w:r>
        <w:t xml:space="preserve">Stormwater run-off and wastewater from the facility shall be channeled to be treated to LASEPA standards before discharge.</w:t>
      </w:r>
    </w:p>
    <w:p>
      <w:pPr>
        <w:pStyle w:val="FirstParagraph"/>
      </w:pPr>
      <w:r>
        <w:rPr>
          <w:b/>
          <w:bCs/>
        </w:rPr>
        <w:t xml:space="preserve">Traffic</w:t>
      </w:r>
      <w:r>
        <w:t xml:space="preserve"> </w:t>
      </w:r>
      <w:r>
        <w:t xml:space="preserve">GK &amp;A Logistics Limited shall ensure:</w:t>
      </w:r>
    </w:p>
    <w:p>
      <w:pPr>
        <w:pStyle w:val="Compact"/>
        <w:numPr>
          <w:ilvl w:val="0"/>
          <w:numId w:val="1043"/>
        </w:numPr>
      </w:pPr>
      <w:r>
        <w:t xml:space="preserve">Vehicles belonging to occupants of the facility shall not be allowed to park along the roads around the facility to prevent them from creating unnecessary traffic gridlock.</w:t>
      </w:r>
    </w:p>
    <w:p>
      <w:pPr>
        <w:pStyle w:val="Compact"/>
        <w:numPr>
          <w:ilvl w:val="0"/>
          <w:numId w:val="1043"/>
        </w:numPr>
      </w:pPr>
      <w:r>
        <w:t xml:space="preserve">Adequate Parking Lots shall be provided for trucks and vehicles coming in and out of the facility.</w:t>
      </w:r>
    </w:p>
    <w:p>
      <w:pPr>
        <w:pStyle w:val="FirstParagraph"/>
      </w:pPr>
      <w:r>
        <w:rPr>
          <w:b/>
          <w:bCs/>
        </w:rPr>
        <w:t xml:space="preserve">Impact on Existing Infrastructure and Utilities</w:t>
      </w:r>
      <w:r>
        <w:t xml:space="preserve"> </w:t>
      </w:r>
      <w:r>
        <w:t xml:space="preserve">GK &amp;A Logistics Limited shall support as much as practicable within her limited resources community development efforts around the proposed project area, particularly with respect to infrastructure and social amenities.</w:t>
      </w:r>
    </w:p>
    <w:p>
      <w:pPr>
        <w:pStyle w:val="BodyText"/>
      </w:pPr>
      <w:r>
        <w:rPr>
          <w:b/>
          <w:bCs/>
        </w:rPr>
        <w:t xml:space="preserve">Decommissioning Phase</w:t>
      </w:r>
    </w:p>
    <w:p>
      <w:pPr>
        <w:pStyle w:val="BodyText"/>
      </w:pPr>
      <w:r>
        <w:rPr>
          <w:b/>
          <w:bCs/>
        </w:rPr>
        <w:t xml:space="preserve">Impact on Air quality</w:t>
      </w:r>
      <w:r>
        <w:t xml:space="preserve"> </w:t>
      </w:r>
      <w:r>
        <w:t xml:space="preserve">GK &amp;A Logistics Limited shall ensure:</w:t>
      </w:r>
    </w:p>
    <w:p>
      <w:pPr>
        <w:pStyle w:val="Compact"/>
        <w:numPr>
          <w:ilvl w:val="0"/>
          <w:numId w:val="1044"/>
        </w:numPr>
      </w:pPr>
      <w:r>
        <w:t xml:space="preserve">Measures to reduce dust, such as water suppression, are used where possible.</w:t>
      </w:r>
    </w:p>
    <w:p>
      <w:pPr>
        <w:pStyle w:val="Compact"/>
        <w:numPr>
          <w:ilvl w:val="0"/>
          <w:numId w:val="1044"/>
        </w:numPr>
      </w:pPr>
      <w:r>
        <w:t xml:space="preserve">Only modern and well-maintained equipment and machinery are used for decommissioning activities.</w:t>
      </w:r>
    </w:p>
    <w:p>
      <w:pPr>
        <w:pStyle w:val="Compact"/>
        <w:numPr>
          <w:ilvl w:val="0"/>
          <w:numId w:val="1044"/>
        </w:numPr>
      </w:pPr>
      <w:r>
        <w:t xml:space="preserve">Movements of men and materials during this phase are properly coordinated to optimize vehicle use and reduction of resultant vehicular emissions.</w:t>
      </w:r>
    </w:p>
    <w:p>
      <w:pPr>
        <w:pStyle w:val="Compact"/>
        <w:numPr>
          <w:ilvl w:val="0"/>
          <w:numId w:val="1044"/>
        </w:numPr>
      </w:pPr>
      <w:r>
        <w:t xml:space="preserve">All project vehicles are put off while in traffic jams to avoid the continuous release of emissions into the environment.</w:t>
      </w:r>
    </w:p>
    <w:p>
      <w:pPr>
        <w:pStyle w:val="Compact"/>
        <w:numPr>
          <w:ilvl w:val="0"/>
          <w:numId w:val="1044"/>
        </w:numPr>
      </w:pPr>
      <w:r>
        <w:t xml:space="preserve">Appropriate PPEs including Nose masks shall be provided and their use by workers on site shall be enforced.</w:t>
      </w:r>
    </w:p>
    <w:p>
      <w:pPr>
        <w:pStyle w:val="FirstParagraph"/>
      </w:pPr>
      <w:r>
        <w:rPr>
          <w:b/>
          <w:bCs/>
        </w:rPr>
        <w:t xml:space="preserve">Impact on Noise Level</w:t>
      </w:r>
      <w:r>
        <w:t xml:space="preserve"> </w:t>
      </w:r>
      <w:r>
        <w:t xml:space="preserve">GK &amp;A Logistics Limited shall ensure:</w:t>
      </w:r>
    </w:p>
    <w:p>
      <w:pPr>
        <w:pStyle w:val="Compact"/>
        <w:numPr>
          <w:ilvl w:val="0"/>
          <w:numId w:val="1045"/>
        </w:numPr>
      </w:pPr>
      <w:r>
        <w:t xml:space="preserve">All equipment is maintained as per manufacturer’s recommendations and operated as per original specifications.</w:t>
      </w:r>
    </w:p>
    <w:p>
      <w:pPr>
        <w:pStyle w:val="Compact"/>
        <w:numPr>
          <w:ilvl w:val="0"/>
          <w:numId w:val="1045"/>
        </w:numPr>
      </w:pPr>
      <w:r>
        <w:t xml:space="preserve">Project personnel shall use appropriate Personal Protective Equipment (PPE) to reduce exposure to noise impact (e.g., mufflers).</w:t>
      </w:r>
    </w:p>
    <w:p>
      <w:pPr>
        <w:pStyle w:val="FirstParagraph"/>
      </w:pPr>
      <w:r>
        <w:rPr>
          <w:b/>
          <w:bCs/>
        </w:rPr>
        <w:t xml:space="preserve">Impact on Waste Management</w:t>
      </w:r>
      <w:r>
        <w:t xml:space="preserve"> </w:t>
      </w:r>
      <w:r>
        <w:t xml:space="preserve">GK &amp;A Logistics Limited shall ensure:</w:t>
      </w:r>
    </w:p>
    <w:p>
      <w:pPr>
        <w:pStyle w:val="Compact"/>
        <w:numPr>
          <w:ilvl w:val="0"/>
          <w:numId w:val="1046"/>
        </w:numPr>
      </w:pPr>
      <w:r>
        <w:t xml:space="preserve">An efficient Waste Management Plan is put in place and implemented.</w:t>
      </w:r>
    </w:p>
    <w:p>
      <w:pPr>
        <w:pStyle w:val="Compact"/>
        <w:numPr>
          <w:ilvl w:val="0"/>
          <w:numId w:val="1046"/>
        </w:numPr>
      </w:pPr>
      <w:r>
        <w:t xml:space="preserve">Waste generated from the decommissioning activities is properly stored to avoid contamination of ground and surface water.</w:t>
      </w:r>
    </w:p>
    <w:p>
      <w:pPr>
        <w:pStyle w:val="Compact"/>
        <w:numPr>
          <w:ilvl w:val="0"/>
          <w:numId w:val="1046"/>
        </w:numPr>
      </w:pPr>
      <w:r>
        <w:t xml:space="preserve">Waste shall be properly disposed of using a LAWMA-accredited PSP waste Collector.</w:t>
      </w:r>
    </w:p>
    <w:p>
      <w:pPr>
        <w:pStyle w:val="FirstParagraph"/>
      </w:pPr>
      <w:r>
        <w:rPr>
          <w:b/>
          <w:bCs/>
        </w:rPr>
        <w:t xml:space="preserve">Impact on Public Health, Safety, and Security</w:t>
      </w:r>
      <w:r>
        <w:t xml:space="preserve"> </w:t>
      </w:r>
      <w:r>
        <w:t xml:space="preserve">GK &amp;A Logistics Limited shall ensure:</w:t>
      </w:r>
    </w:p>
    <w:p>
      <w:pPr>
        <w:pStyle w:val="Compact"/>
        <w:numPr>
          <w:ilvl w:val="0"/>
          <w:numId w:val="1047"/>
        </w:numPr>
      </w:pPr>
      <w:r>
        <w:t xml:space="preserve">Strict Compliance with site HSE Requirements by all workers.</w:t>
      </w:r>
    </w:p>
    <w:p>
      <w:pPr>
        <w:pStyle w:val="Compact"/>
        <w:numPr>
          <w:ilvl w:val="0"/>
          <w:numId w:val="1047"/>
        </w:numPr>
      </w:pPr>
      <w:r>
        <w:t xml:space="preserve">Emergency response procedures are put in place and enforced.</w:t>
      </w:r>
    </w:p>
    <w:p>
      <w:pPr>
        <w:pStyle w:val="Compact"/>
        <w:numPr>
          <w:ilvl w:val="0"/>
          <w:numId w:val="1047"/>
        </w:numPr>
      </w:pPr>
      <w:r>
        <w:t xml:space="preserve">The use of appropriate PPEs by workers and visitors to the site is enforced.</w:t>
      </w:r>
    </w:p>
    <w:p>
      <w:pPr>
        <w:pStyle w:val="Compact"/>
        <w:numPr>
          <w:ilvl w:val="0"/>
          <w:numId w:val="1047"/>
        </w:numPr>
      </w:pPr>
      <w:r>
        <w:t xml:space="preserve">Journey management plans that take into consideration peak hour traveling times during the day and try to avoid traveling during this time are developed and implemented.</w:t>
      </w:r>
    </w:p>
    <w:bookmarkEnd w:id="32"/>
    <w:bookmarkStart w:id="33" w:name="es-7.0-environmental-management-plan"/>
    <w:p>
      <w:pPr>
        <w:pStyle w:val="Heading3"/>
      </w:pPr>
      <w:r>
        <w:rPr>
          <w:b/>
          <w:bCs/>
        </w:rPr>
        <w:t xml:space="preserve">ES 7.0 ENVIRONMENTAL MANAGEMENT PLAN</w:t>
      </w:r>
    </w:p>
    <w:p>
      <w:pPr>
        <w:pStyle w:val="FirstParagraph"/>
      </w:pPr>
      <w:r>
        <w:rPr>
          <w:b/>
          <w:bCs/>
        </w:rPr>
        <w:t xml:space="preserve">Monitoring Schedule and Parameters</w:t>
      </w:r>
    </w:p>
    <w:p>
      <w:pPr>
        <w:pStyle w:val="BodyText"/>
      </w:pPr>
      <w:r>
        <w:t xml:space="preserve">Monitoring duration of all the parameters in the sand dredging project shall be for the life of the project. Much of the monitoring and data generation shall be on an on-site basis. The parameters to be measured and the frequency of measurement are indicated below:</w:t>
      </w:r>
    </w:p>
    <w:p>
      <w:pPr>
        <w:pStyle w:val="BodyText"/>
      </w:pPr>
      <w:r>
        <w:rPr>
          <w:b/>
          <w:bCs/>
        </w:rPr>
        <w:t xml:space="preserve">Air Quality and Noise</w:t>
      </w:r>
      <w:r>
        <w:t xml:space="preserve"> </w:t>
      </w:r>
      <w:r>
        <w:t xml:space="preserve">Air quality parameters that will be measured shall include:</w:t>
      </w:r>
    </w:p>
    <w:p>
      <w:pPr>
        <w:pStyle w:val="Compact"/>
        <w:numPr>
          <w:ilvl w:val="0"/>
          <w:numId w:val="1048"/>
        </w:numPr>
      </w:pPr>
      <w:r>
        <w:t xml:space="preserve">Particulates</w:t>
      </w:r>
    </w:p>
    <w:p>
      <w:pPr>
        <w:pStyle w:val="Compact"/>
        <w:numPr>
          <w:ilvl w:val="0"/>
          <w:numId w:val="1048"/>
        </w:numPr>
      </w:pPr>
      <w:r>
        <w:t xml:space="preserve">Noxious gases (NO₂, CO, SO₂, VOC)</w:t>
      </w:r>
    </w:p>
    <w:p>
      <w:pPr>
        <w:pStyle w:val="Compact"/>
        <w:numPr>
          <w:ilvl w:val="0"/>
          <w:numId w:val="1048"/>
        </w:numPr>
      </w:pPr>
      <w:r>
        <w:t xml:space="preserve">Noise levels</w:t>
      </w:r>
    </w:p>
    <w:p>
      <w:pPr>
        <w:pStyle w:val="FirstParagraph"/>
      </w:pPr>
      <w:r>
        <w:t xml:space="preserve">Locations for monitoring shall be within the project site, upwind, and downwind of the premises. As much as possible, in reporting the findings from the monitoring, measurements shall be compared with regulatory limits as well as the baseline data presented in Chapter five of this project.</w:t>
      </w:r>
    </w:p>
    <w:p>
      <w:pPr>
        <w:pStyle w:val="BodyText"/>
      </w:pPr>
      <w:r>
        <w:rPr>
          <w:b/>
          <w:bCs/>
        </w:rPr>
        <w:t xml:space="preserve">Water Quality</w:t>
      </w:r>
    </w:p>
    <w:p>
      <w:pPr>
        <w:pStyle w:val="BodyText"/>
      </w:pPr>
      <w:r>
        <w:t xml:space="preserve">Groundwater samples will be collected from boreholes and analysed for significant parameters. The parameters that will be measured include the following:</w:t>
      </w:r>
    </w:p>
    <w:p>
      <w:pPr>
        <w:pStyle w:val="Compact"/>
        <w:numPr>
          <w:ilvl w:val="0"/>
          <w:numId w:val="1049"/>
        </w:numPr>
      </w:pPr>
      <w:r>
        <w:t xml:space="preserve">pH, Conductivity, TDS, Dissolved Oxygen, and Biochemical Oxygen Demand</w:t>
      </w:r>
    </w:p>
    <w:p>
      <w:pPr>
        <w:pStyle w:val="Compact"/>
        <w:numPr>
          <w:ilvl w:val="0"/>
          <w:numId w:val="1049"/>
        </w:numPr>
      </w:pPr>
      <w:r>
        <w:t xml:space="preserve">Total Suspended Solids, Turbidity</w:t>
      </w:r>
    </w:p>
    <w:p>
      <w:pPr>
        <w:pStyle w:val="Compact"/>
        <w:numPr>
          <w:ilvl w:val="0"/>
          <w:numId w:val="1049"/>
        </w:numPr>
      </w:pPr>
      <w:r>
        <w:t xml:space="preserve">Total hydrocarbons</w:t>
      </w:r>
    </w:p>
    <w:p>
      <w:pPr>
        <w:pStyle w:val="FirstParagraph"/>
      </w:pPr>
      <w:r>
        <w:t xml:space="preserve">Monitoring shall be conducted in at least 4 points: one point within the immediate vicinity of the project site, and one point upstream (control point).</w:t>
      </w:r>
    </w:p>
    <w:p>
      <w:pPr>
        <w:pStyle w:val="BodyText"/>
      </w:pPr>
      <w:r>
        <w:rPr>
          <w:b/>
          <w:bCs/>
        </w:rPr>
        <w:t xml:space="preserve">Socio-economics</w:t>
      </w:r>
    </w:p>
    <w:p>
      <w:pPr>
        <w:pStyle w:val="BodyText"/>
      </w:pPr>
      <w:r>
        <w:t xml:space="preserve">Socio-economic parameters are not as easily measurable as physico-chemical and biological indices. Given the various interfaces between the project and the socio-economy, as described in chapter four of this report, the main socio-economic index that can be monitored is traffic. As such, the baseline traffic situation will be established, prior to the commencement of operational activities. Traffic will be monitored on a weekly basis during site preparation and on a quarterly basis when the project is operational.</w:t>
      </w:r>
    </w:p>
    <w:p>
      <w:pPr>
        <w:pStyle w:val="BodyText"/>
      </w:pPr>
      <w:r>
        <w:rPr>
          <w:b/>
          <w:bCs/>
        </w:rPr>
        <w:t xml:space="preserve">Health and Safety of Workers</w:t>
      </w:r>
    </w:p>
    <w:p>
      <w:pPr>
        <w:pStyle w:val="BodyText"/>
      </w:pPr>
      <w:r>
        <w:t xml:space="preserve">Operations at all work sites shall be subject to Government, industry, and company policies and guidelines. All Company and contractor staff shall be well informed and trained on the Health and Environmental Safety policies and guidelines. All facilities shall also be designed to enhance safety planning, and activities shall be executed within the confines of relevant legislation and stakeholders’ interests. All construction work by contractors shall be properly managed through careful planning and the application of relevant Health, Safety, and Environmental policies including the following:</w:t>
      </w:r>
    </w:p>
    <w:p>
      <w:pPr>
        <w:pStyle w:val="Compact"/>
        <w:numPr>
          <w:ilvl w:val="0"/>
          <w:numId w:val="1050"/>
        </w:numPr>
      </w:pPr>
      <w:r>
        <w:t xml:space="preserve">Use of Permit to Work (PTW)</w:t>
      </w:r>
    </w:p>
    <w:p>
      <w:pPr>
        <w:pStyle w:val="Compact"/>
        <w:numPr>
          <w:ilvl w:val="0"/>
          <w:numId w:val="1050"/>
        </w:numPr>
      </w:pPr>
      <w:r>
        <w:t xml:space="preserve">Job Hazard Analysis and toolbox meetings</w:t>
      </w:r>
    </w:p>
    <w:p>
      <w:pPr>
        <w:pStyle w:val="Compact"/>
        <w:numPr>
          <w:ilvl w:val="0"/>
          <w:numId w:val="1050"/>
        </w:numPr>
      </w:pPr>
      <w:r>
        <w:t xml:space="preserve">Use of PPE in designated hazard areas</w:t>
      </w:r>
    </w:p>
    <w:p>
      <w:pPr>
        <w:pStyle w:val="Compact"/>
        <w:numPr>
          <w:ilvl w:val="0"/>
          <w:numId w:val="1050"/>
        </w:numPr>
      </w:pPr>
      <w:r>
        <w:t xml:space="preserve">Prohibition of alcohol during work hours and at work sites and facilities</w:t>
      </w:r>
    </w:p>
    <w:p>
      <w:pPr>
        <w:pStyle w:val="Compact"/>
        <w:numPr>
          <w:ilvl w:val="0"/>
          <w:numId w:val="1050"/>
        </w:numPr>
      </w:pPr>
      <w:r>
        <w:t xml:space="preserve">Regular emergency drills</w:t>
      </w:r>
    </w:p>
    <w:p>
      <w:pPr>
        <w:pStyle w:val="FirstParagraph"/>
      </w:pPr>
      <w:r>
        <w:rPr>
          <w:b/>
          <w:bCs/>
        </w:rPr>
        <w:t xml:space="preserve">Waste Disposal Guidelines</w:t>
      </w:r>
    </w:p>
    <w:p>
      <w:pPr>
        <w:pStyle w:val="BodyText"/>
      </w:pPr>
      <w:r>
        <w:t xml:space="preserve">All debris, spoil materials, rubbish, and other waste, except excavated soil and rock, shall be cleared regularly from the sites and disposed of at Government-designated areas and facilities. Instructions on material safety handling sheets shall be strictly adhered to and shall be properly packaged and returned to manufacturers for proper disposal. Wastes in transit must be accompanied and tracked by consignment notes. The waste consignment notes shall contain the following as a minimum:</w:t>
      </w:r>
    </w:p>
    <w:p>
      <w:pPr>
        <w:pStyle w:val="Compact"/>
        <w:numPr>
          <w:ilvl w:val="0"/>
          <w:numId w:val="1051"/>
        </w:numPr>
      </w:pPr>
      <w:r>
        <w:t xml:space="preserve">Date of dispatch</w:t>
      </w:r>
    </w:p>
    <w:p>
      <w:pPr>
        <w:pStyle w:val="Compact"/>
        <w:numPr>
          <w:ilvl w:val="0"/>
          <w:numId w:val="1051"/>
        </w:numPr>
      </w:pPr>
      <w:r>
        <w:t xml:space="preserve">Description of waste</w:t>
      </w:r>
    </w:p>
    <w:p>
      <w:pPr>
        <w:pStyle w:val="Compact"/>
        <w:numPr>
          <w:ilvl w:val="0"/>
          <w:numId w:val="1051"/>
        </w:numPr>
      </w:pPr>
      <w:r>
        <w:t xml:space="preserve">Waste quantity/container type</w:t>
      </w:r>
    </w:p>
    <w:p>
      <w:pPr>
        <w:pStyle w:val="Compact"/>
        <w:numPr>
          <w:ilvl w:val="0"/>
          <w:numId w:val="1051"/>
        </w:numPr>
      </w:pPr>
      <w:r>
        <w:t xml:space="preserve">Consignee/driver name and means of transportation</w:t>
      </w:r>
    </w:p>
    <w:p>
      <w:pPr>
        <w:pStyle w:val="Compact"/>
        <w:numPr>
          <w:ilvl w:val="0"/>
          <w:numId w:val="1051"/>
        </w:numPr>
      </w:pPr>
      <w:r>
        <w:t xml:space="preserve">Confirmation of actual disposal (time and date)</w:t>
      </w:r>
    </w:p>
    <w:p>
      <w:pPr>
        <w:pStyle w:val="FirstParagraph"/>
      </w:pPr>
      <w:r>
        <w:rPr>
          <w:b/>
          <w:bCs/>
        </w:rPr>
        <w:t xml:space="preserve">Stakeholders Engagement</w:t>
      </w:r>
    </w:p>
    <w:p>
      <w:pPr>
        <w:pStyle w:val="BodyText"/>
      </w:pPr>
      <w:r>
        <w:t xml:space="preserve">Sustained Stakeholder Consultation and engagement shall be undertaken during all phases of the project. A robust Stakeholder Forum shall be established including directly affected parties, representatives from the local municipality, and other identified persons. The forum shall serve to communicate project progress, material changes to the project, grievances received, and corrective action taken.</w:t>
      </w:r>
    </w:p>
    <w:bookmarkEnd w:id="33"/>
    <w:bookmarkStart w:id="34" w:name="es-8.0-decommissioningclosure-plan"/>
    <w:p>
      <w:pPr>
        <w:pStyle w:val="Heading3"/>
      </w:pPr>
      <w:r>
        <w:rPr>
          <w:b/>
          <w:bCs/>
        </w:rPr>
        <w:t xml:space="preserve">ES 8.0 DECOMMISSIONING/CLOSURE PLAN</w:t>
      </w:r>
    </w:p>
    <w:p>
      <w:pPr>
        <w:pStyle w:val="FirstParagraph"/>
      </w:pPr>
      <w:r>
        <w:rPr>
          <w:b/>
          <w:bCs/>
        </w:rPr>
        <w:t xml:space="preserve">Decommissioning</w:t>
      </w:r>
    </w:p>
    <w:p>
      <w:pPr>
        <w:pStyle w:val="BodyText"/>
      </w:pPr>
      <w:r>
        <w:t xml:space="preserve">For this project, decommissioning shall be in two (2) phases. The first phase will be decommissioning after the construction phase of the proposed development. This will involve the disengagement and removal of all equipment used in the course of the project construction. Specifically, this phase of decommissioning shall include activities such as:</w:t>
      </w:r>
    </w:p>
    <w:p>
      <w:pPr>
        <w:pStyle w:val="Compact"/>
        <w:numPr>
          <w:ilvl w:val="0"/>
          <w:numId w:val="1052"/>
        </w:numPr>
      </w:pPr>
      <w:r>
        <w:t xml:space="preserve">Dismantling of the temporary camp structures</w:t>
      </w:r>
    </w:p>
    <w:p>
      <w:pPr>
        <w:pStyle w:val="Compact"/>
        <w:numPr>
          <w:ilvl w:val="0"/>
          <w:numId w:val="1052"/>
        </w:numPr>
      </w:pPr>
      <w:r>
        <w:t xml:space="preserve">Removal and transfer of other equipment/machineries</w:t>
      </w:r>
    </w:p>
    <w:p>
      <w:pPr>
        <w:pStyle w:val="Compact"/>
        <w:numPr>
          <w:ilvl w:val="0"/>
          <w:numId w:val="1052"/>
        </w:numPr>
      </w:pPr>
      <w:r>
        <w:t xml:space="preserve">Removal and disposal of all wastes resulting from the demolition of temporary structures</w:t>
      </w:r>
    </w:p>
    <w:p>
      <w:pPr>
        <w:pStyle w:val="FirstParagraph"/>
      </w:pPr>
      <w:r>
        <w:t xml:space="preserve">The Second Phase shall be carried out at the expiration of the proposed project lifespan. At the expiration of the proposed project lifespan of 50 years, the proponent shall decide to rehabilitate the facilities or decommission and convert the site to other use(s) or close down the site.</w:t>
      </w:r>
    </w:p>
    <w:p>
      <w:pPr>
        <w:pStyle w:val="BodyText"/>
      </w:pPr>
      <w:r>
        <w:t xml:space="preserve">These activities shall be conducted in strict compliance with all Health, Safety, and Environment Standards and in line with the Environmental Management Plan developed for the project.</w:t>
      </w:r>
    </w:p>
    <w:p>
      <w:pPr>
        <w:pStyle w:val="BodyText"/>
      </w:pPr>
      <w:r>
        <w:rPr>
          <w:b/>
          <w:bCs/>
        </w:rPr>
        <w:t xml:space="preserve">Site Restoration and Remediation</w:t>
      </w:r>
    </w:p>
    <w:p>
      <w:pPr>
        <w:pStyle w:val="BodyText"/>
      </w:pPr>
      <w:r>
        <w:t xml:space="preserve">The remediation measures that need to be undertaken are expected to check the resultant negative impacts of decommissioning itself as this phase of the project, per se, is expected to have on the environment, hence a need for remediation action plans. The likely impacts include:</w:t>
      </w:r>
    </w:p>
    <w:p>
      <w:pPr>
        <w:pStyle w:val="Compact"/>
        <w:numPr>
          <w:ilvl w:val="0"/>
          <w:numId w:val="1053"/>
        </w:numPr>
      </w:pPr>
      <w:r>
        <w:t xml:space="preserve">Physical disturbance arising from equipment removal and structure demolition techniques/activities</w:t>
      </w:r>
    </w:p>
    <w:p>
      <w:pPr>
        <w:pStyle w:val="Compact"/>
        <w:numPr>
          <w:ilvl w:val="0"/>
          <w:numId w:val="1053"/>
        </w:numPr>
      </w:pPr>
      <w:r>
        <w:t xml:space="preserve">Potential degradation of soil and groundwater quality</w:t>
      </w:r>
    </w:p>
    <w:p>
      <w:pPr>
        <w:pStyle w:val="Compact"/>
        <w:numPr>
          <w:ilvl w:val="0"/>
          <w:numId w:val="1053"/>
        </w:numPr>
      </w:pPr>
      <w:r>
        <w:t xml:space="preserve">Hazards and mishaps related to decommissioning and movement of site equipment.</w:t>
      </w:r>
    </w:p>
    <w:p>
      <w:pPr>
        <w:pStyle w:val="FirstParagraph"/>
      </w:pPr>
      <w:r>
        <w:t xml:space="preserve">In light of the features of the proposed project, the following measures shall be planned for implementation during decommissioning/closure:</w:t>
      </w:r>
    </w:p>
    <w:p>
      <w:pPr>
        <w:pStyle w:val="Compact"/>
        <w:numPr>
          <w:ilvl w:val="0"/>
          <w:numId w:val="1054"/>
        </w:numPr>
      </w:pPr>
      <w:r>
        <w:t xml:space="preserve">Ensure proper and adequate drainage patterns and lines are done.</w:t>
      </w:r>
    </w:p>
    <w:p>
      <w:pPr>
        <w:pStyle w:val="Compact"/>
        <w:numPr>
          <w:ilvl w:val="0"/>
          <w:numId w:val="1054"/>
        </w:numPr>
      </w:pPr>
      <w:r>
        <w:t xml:space="preserve">Equipment and other tools used for operation in the facility must be removed from the project site.</w:t>
      </w:r>
    </w:p>
    <w:p>
      <w:pPr>
        <w:pStyle w:val="Compact"/>
        <w:numPr>
          <w:ilvl w:val="0"/>
          <w:numId w:val="1054"/>
        </w:numPr>
      </w:pPr>
      <w:r>
        <w:t xml:space="preserve">Proper closure/backfilling of all trenches.</w:t>
      </w:r>
    </w:p>
    <w:p>
      <w:pPr>
        <w:pStyle w:val="Compact"/>
        <w:numPr>
          <w:ilvl w:val="0"/>
          <w:numId w:val="1054"/>
        </w:numPr>
      </w:pPr>
      <w:r>
        <w:t xml:space="preserve">Restoration of ALL excavated areas to their near-original status to minimize negative impacts.</w:t>
      </w:r>
    </w:p>
    <w:p>
      <w:pPr>
        <w:pStyle w:val="Compact"/>
        <w:numPr>
          <w:ilvl w:val="0"/>
          <w:numId w:val="1054"/>
        </w:numPr>
      </w:pPr>
      <w:r>
        <w:t xml:space="preserve">An efficient Waste Management Plan shall be put in place and implemented.</w:t>
      </w:r>
    </w:p>
    <w:p>
      <w:pPr>
        <w:pStyle w:val="Compact"/>
        <w:numPr>
          <w:ilvl w:val="0"/>
          <w:numId w:val="1054"/>
        </w:numPr>
      </w:pPr>
      <w:r>
        <w:t xml:space="preserve">All mitigation Measures recommended for the decommissioning phase shall be carefully implemented.</w:t>
      </w:r>
    </w:p>
    <w:p>
      <w:pPr>
        <w:pStyle w:val="Compact"/>
        <w:numPr>
          <w:ilvl w:val="0"/>
          <w:numId w:val="1054"/>
        </w:numPr>
      </w:pPr>
      <w:r>
        <w:t xml:space="preserve">Suitable Disengagement Plan for workers.</w:t>
      </w:r>
    </w:p>
    <w:bookmarkEnd w:id="34"/>
    <w:bookmarkStart w:id="35" w:name="es-9.0-conclusion-and-recommendation"/>
    <w:p>
      <w:pPr>
        <w:pStyle w:val="Heading3"/>
      </w:pPr>
      <w:r>
        <w:rPr>
          <w:b/>
          <w:bCs/>
        </w:rPr>
        <w:t xml:space="preserve">ES 9.0 CONCLUSION AND RECOMMENDATION</w:t>
      </w:r>
    </w:p>
    <w:p>
      <w:pPr>
        <w:pStyle w:val="FirstParagraph"/>
      </w:pPr>
      <w:r>
        <w:rPr>
          <w:b/>
          <w:bCs/>
        </w:rPr>
        <w:t xml:space="preserve">Conclusion</w:t>
      </w:r>
    </w:p>
    <w:p>
      <w:pPr>
        <w:pStyle w:val="BodyText"/>
      </w:pPr>
      <w:r>
        <w:t xml:space="preserve">In light of the detailed description of baseline environmental characteristics of the project area, and the exhaustive impact identification that have been presented in earlier sections of this report, we can without fear make the following conclusions:</w:t>
      </w:r>
    </w:p>
    <w:p>
      <w:pPr>
        <w:pStyle w:val="BodyText"/>
      </w:pPr>
      <w:r>
        <w:t xml:space="preserve">The proposed Container Terminal development has potential environmental and socio-economic benefits such as already enumerated in Chapters 2 and 5 of this report. The proposed project shall bolster the economic growth and prosperity of Nigeria, businesses, and workers.</w:t>
      </w:r>
    </w:p>
    <w:p>
      <w:pPr>
        <w:pStyle w:val="BodyText"/>
      </w:pPr>
      <w:r>
        <w:t xml:space="preserve">Environmental Impacts such as noise, air pollution, and contamination of soil, Surface and groundwater may arise from the project during construction and operational phases. However, there are sufficient scientific/engineering solutions available to effectively mitigate the impacts on the project that may arise in the course of implementation and they are already recommended as mitigation measures in Chapter 6 of the report. A detailed Environmental Management Plan has been prepared to ensure the sustainability of the project. The Institutional framework that permits the implementation of the project makes provision for monitoring by regulators. This allows for best practice in project implementation and avoidance of environmental mishaps.</w:t>
      </w:r>
    </w:p>
    <w:p>
      <w:pPr>
        <w:pStyle w:val="BodyText"/>
      </w:pPr>
      <w:r>
        <w:rPr>
          <w:b/>
          <w:bCs/>
        </w:rPr>
        <w:t xml:space="preserve">Recommendation</w:t>
      </w:r>
    </w:p>
    <w:p>
      <w:pPr>
        <w:pStyle w:val="BodyText"/>
      </w:pPr>
      <w:r>
        <w:t xml:space="preserve">Based on the outcome of this Environmental Impact Assessment, the following recommendations considered essential for the sustainable implementation of the proposed project are hereby made:</w:t>
      </w:r>
    </w:p>
    <w:p>
      <w:pPr>
        <w:pStyle w:val="Compact"/>
        <w:numPr>
          <w:ilvl w:val="0"/>
          <w:numId w:val="1055"/>
        </w:numPr>
      </w:pPr>
      <w:r>
        <w:t xml:space="preserve">Developmental activities should be limited to only the land area required for the project and avoid further destruction of the remaining wetland.</w:t>
      </w:r>
    </w:p>
    <w:p>
      <w:pPr>
        <w:pStyle w:val="Compact"/>
        <w:numPr>
          <w:ilvl w:val="0"/>
          <w:numId w:val="1055"/>
        </w:numPr>
      </w:pPr>
      <w:r>
        <w:t xml:space="preserve">The integration of the natural ecosystem into the proposed project design should be given adequate consideration as part of efforts to achieve ecosystem balance.</w:t>
      </w:r>
    </w:p>
    <w:p>
      <w:pPr>
        <w:pStyle w:val="Compact"/>
        <w:numPr>
          <w:ilvl w:val="0"/>
          <w:numId w:val="1055"/>
        </w:numPr>
      </w:pPr>
      <w:r>
        <w:t xml:space="preserve">All Planning and Building permits required for the proposed development should be obtained from the relevant Agencies of Government.</w:t>
      </w:r>
    </w:p>
    <w:p>
      <w:pPr>
        <w:pStyle w:val="Compact"/>
        <w:numPr>
          <w:ilvl w:val="0"/>
          <w:numId w:val="1055"/>
        </w:numPr>
      </w:pPr>
      <w:r>
        <w:t xml:space="preserve">The Mitigation measures and Environmental Management Plan captured in this EIA report should be adequately implemented.</w:t>
      </w:r>
    </w:p>
    <w:p>
      <w:pPr>
        <w:pStyle w:val="Compact"/>
        <w:numPr>
          <w:ilvl w:val="0"/>
          <w:numId w:val="1055"/>
        </w:numPr>
      </w:pPr>
      <w:r>
        <w:t xml:space="preserve">All relevant Stakeholders, particularly neighboring facilities, should be engaged through a continued Stakeholders Engagement Process.</w:t>
      </w:r>
    </w:p>
    <w:p>
      <w:pPr>
        <w:pStyle w:val="FirstParagraph"/>
      </w:pPr>
      <w:r>
        <w:t xml:space="preserve">In light of the foregoing, it is our considered opinion that if appropriate mitigation measureecommended in Chapter six of this report, are implemented and if the monitoring and management program for the environment and project are equally handled in the proper manner, the entire project would be environmentally sustainable. We, therefore, recommend that the project be granted all necessary approvals and permits.</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2026-02-05T11:12:02Z</dcterms:created>
  <dcterms:modified xsi:type="dcterms:W3CDTF">2026-02-05T11:12:02Z</dcterms:modified>
</cp:coreProperties>
</file>

<file path=docProps/custom.xml><?xml version="1.0" encoding="utf-8"?>
<Properties xmlns="http://schemas.openxmlformats.org/officeDocument/2006/custom-properties" xmlns:vt="http://schemas.openxmlformats.org/officeDocument/2006/docPropsVTypes"/>
</file>