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7b63f3884a5e5f637edb11aa2c1243727e40f50"/>
    <w:p>
      <w:pPr>
        <w:pStyle w:val="Heading3"/>
      </w:pPr>
      <w:r>
        <w:rPr>
          <w:b/>
          <w:bCs/>
        </w:rPr>
        <w:t xml:space="preserve">CHAPTER EIGHT: DECOMMISSIONING/CLOSURE PLAN</w:t>
      </w:r>
    </w:p>
    <w:bookmarkStart w:id="9" w:name="introduction"/>
    <w:p>
      <w:pPr>
        <w:pStyle w:val="Heading4"/>
      </w:pPr>
      <w:r>
        <w:rPr>
          <w:b/>
          <w:bCs/>
        </w:rPr>
        <w:t xml:space="preserve">8.1 Introduction</w:t>
      </w:r>
    </w:p>
    <w:p>
      <w:pPr>
        <w:pStyle w:val="FirstParagraph"/>
      </w:pPr>
      <w:r>
        <w:t xml:space="preserve">Decommissioning and restoration are the two major activities at the tail end of a project lifecycle, while decommissioning refers to the process of winding up or closure of a running facility, restoration and/ or remediation is designed to ensure that the operation sites are left in an environmentally benign way. The proposed development has been designed for a minimum of0 years after which it could be demolished and reconstructed or converted to other uses.</w:t>
      </w:r>
    </w:p>
    <w:bookmarkEnd w:id="9"/>
    <w:bookmarkStart w:id="10" w:name="decommissioning"/>
    <w:p>
      <w:pPr>
        <w:pStyle w:val="Heading4"/>
      </w:pPr>
      <w:r>
        <w:rPr>
          <w:b/>
          <w:bCs/>
        </w:rPr>
        <w:t xml:space="preserve">8.2 Decommissioning</w:t>
      </w:r>
    </w:p>
    <w:p>
      <w:pPr>
        <w:pStyle w:val="FirstParagraph"/>
      </w:pPr>
      <w:r>
        <w:t xml:space="preserve">For this project, decommissioning shall be in two (2) phases. First phase will decommissioning after the construction phase of the proposed development. This will involves the disengagement and removal of all equipment used in the course of the project construction. Specifically, the phase of decommissioning shall include activities such as:</w:t>
      </w:r>
      <w:r>
        <w:t xml:space="preserve"> </w:t>
      </w:r>
      <w:r>
        <w:t xml:space="preserve">* Dismantling of the temporary camp structures</w:t>
      </w:r>
      <w:r>
        <w:t xml:space="preserve"> </w:t>
      </w:r>
      <w:r>
        <w:t xml:space="preserve">* Removal and transfer other equipment/ machineries</w:t>
      </w:r>
      <w:r>
        <w:t xml:space="preserve"> </w:t>
      </w:r>
      <w:r>
        <w:t xml:space="preserve">* Removal and disposal of all wastes resulting from demolition of temporary structures</w:t>
      </w:r>
    </w:p>
    <w:p>
      <w:pPr>
        <w:pStyle w:val="BodyText"/>
      </w:pPr>
      <w:r>
        <w:t xml:space="preserve">The Second Phase shall be carried out at the expiration of the proposed project lifespan. At the expiration of the proposed project lifespan of 50 years, the proponent shall decide to rehabilitate the facilities or decommission and convert the site to others use(s) or closed down the site.</w:t>
      </w:r>
    </w:p>
    <w:p>
      <w:pPr>
        <w:pStyle w:val="BodyText"/>
      </w:pPr>
      <w:r>
        <w:t xml:space="preserve">These activities shall be conducted in strict compliance with all Health, Safety and Environment Standards and in line with the Environmental Management Plan developed for the project.</w:t>
      </w:r>
    </w:p>
    <w:bookmarkEnd w:id="10"/>
    <w:bookmarkStart w:id="11" w:name="site-restoration-and-remediation"/>
    <w:p>
      <w:pPr>
        <w:pStyle w:val="Heading4"/>
      </w:pPr>
      <w:r>
        <w:rPr>
          <w:b/>
          <w:bCs/>
        </w:rPr>
        <w:t xml:space="preserve">8.3 Site Restoration and Remediation</w:t>
      </w:r>
    </w:p>
    <w:p>
      <w:pPr>
        <w:pStyle w:val="FirstParagraph"/>
      </w:pPr>
      <w:r>
        <w:t xml:space="preserve">The remediation measures that need to be undertaken is expected to check the resultant negative impacts of decommissioning itself as this phase of the project, per se, is expected to have on the environment, hence a need for remediation action plans. The likely impacts include:</w:t>
      </w:r>
      <w:r>
        <w:t xml:space="preserve"> </w:t>
      </w:r>
      <w:r>
        <w:t xml:space="preserve">* Physical disturbance arising from equipment removal and structure demolition techniques/ activities</w:t>
      </w:r>
      <w:r>
        <w:t xml:space="preserve"> </w:t>
      </w:r>
      <w:r>
        <w:t xml:space="preserve">* Potential degradation of soil and groundwater quality</w:t>
      </w:r>
      <w:r>
        <w:t xml:space="preserve"> </w:t>
      </w:r>
      <w:r>
        <w:t xml:space="preserve">* Hazards and mishaps related with decommissioning and movement of site equipment.</w:t>
      </w:r>
    </w:p>
    <w:p>
      <w:pPr>
        <w:pStyle w:val="BodyText"/>
      </w:pPr>
      <w:r>
        <w:t xml:space="preserve">In the light of the features of the proposed project, the following measures shall be planned for implementation during decommissioning/closure:</w:t>
      </w:r>
      <w:r>
        <w:t xml:space="preserve"> </w:t>
      </w:r>
      <w:r>
        <w:t xml:space="preserve">* Ensure proper and adequate drainage pattern and lines are done</w:t>
      </w:r>
      <w:r>
        <w:t xml:space="preserve"> </w:t>
      </w:r>
      <w:r>
        <w:t xml:space="preserve">* Equipment and other tools used for operation in the facility must be removed from the project site.</w:t>
      </w:r>
      <w:r>
        <w:t xml:space="preserve"> </w:t>
      </w:r>
      <w:r>
        <w:t xml:space="preserve">* Proper closure/ backfilling of all trenches</w:t>
      </w:r>
      <w:r>
        <w:t xml:space="preserve"> </w:t>
      </w:r>
      <w:r>
        <w:t xml:space="preserve">* Restoration of ALL excavated areas to their near original status to minimize negative impacts.</w:t>
      </w:r>
      <w:r>
        <w:t xml:space="preserve"> </w:t>
      </w:r>
      <w:r>
        <w:t xml:space="preserve">* An efficient Waste Management Plan shall be put in place and implemented</w:t>
      </w:r>
      <w:r>
        <w:t xml:space="preserve"> </w:t>
      </w:r>
      <w:r>
        <w:t xml:space="preserve">* All mitigation Measures recommended for the decommissioning phase shall be carefully implemented</w:t>
      </w:r>
      <w:r>
        <w:t xml:space="preserve"> </w:t>
      </w:r>
      <w:r>
        <w:t xml:space="preserve">* Suitable Disengagement Plan for worker</w:t>
      </w:r>
      <w:r>
        <w:t xml:space="preserve"> </w:t>
      </w:r>
      <w:r>
        <w:t xml:space="preserve">*</w:t>
      </w:r>
    </w:p>
    <w:bookmarkEnd w:id="11"/>
    <w:bookmarkEnd w:id="12"/>
    <w:bookmarkStart w:id="15" w:name="X2c0b875295cea009aafb90b5f90cfd2f010042d"/>
    <w:p>
      <w:pPr>
        <w:pStyle w:val="Heading3"/>
      </w:pPr>
      <w:r>
        <w:rPr>
          <w:b/>
          <w:bCs/>
        </w:rPr>
        <w:t xml:space="preserve">CHAPTER NINE: CONCLUSION AND RECOMMEDATION</w:t>
      </w:r>
    </w:p>
    <w:bookmarkStart w:id="13" w:name="conclusion"/>
    <w:p>
      <w:pPr>
        <w:pStyle w:val="Heading4"/>
      </w:pPr>
      <w:r>
        <w:rPr>
          <w:b/>
          <w:bCs/>
        </w:rPr>
        <w:t xml:space="preserve">9.1 Conclusion</w:t>
      </w:r>
    </w:p>
    <w:p>
      <w:pPr>
        <w:pStyle w:val="FirstParagraph"/>
      </w:pPr>
      <w:r>
        <w:t xml:space="preserve">In the light of the detailed description of baseline environmental characteristics of the project area, and the exhaustive impact identification that have been presented in earlier sections of this report we can without fear make the following conclusions:</w:t>
      </w:r>
    </w:p>
    <w:p>
      <w:pPr>
        <w:pStyle w:val="BodyText"/>
      </w:pPr>
      <w:r>
        <w:t xml:space="preserve">The proposed Container Terminal development have potential environmental and socio-economic benefits such as already enumerated in Chapters 2 and 5 of this report. The proposed project shall bolster the economic growth and prosperity of the Nigeria, businesses and workers.</w:t>
      </w:r>
    </w:p>
    <w:p>
      <w:pPr>
        <w:pStyle w:val="BodyText"/>
      </w:pPr>
      <w:r>
        <w:t xml:space="preserve">Environmental Impacts such as noise, air pollution and contamination of soil, Surface and ground water may arise from the project during construction and operational phases. However, there are sufficient scientific/ engineering solutions available to effectively mitigate the impacts on the project that may arise in the course of implementation and they are already recommended as mitigation measures in Chapter 6 of the report. A detailed Environmental Management Plan has been prepared to ensure sustainability of the project. The Institutional framework that permits the implementation of the project make provision for monitoring by regulators. This allows for best practice in project implementation and avoidance of environmental mishap.</w:t>
      </w:r>
    </w:p>
    <w:bookmarkEnd w:id="13"/>
    <w:bookmarkStart w:id="14" w:name="recommedation"/>
    <w:p>
      <w:pPr>
        <w:pStyle w:val="Heading4"/>
      </w:pPr>
      <w:r>
        <w:rPr>
          <w:b/>
          <w:bCs/>
        </w:rPr>
        <w:t xml:space="preserve">9.2 RECOMMEDATION</w:t>
      </w:r>
    </w:p>
    <w:p>
      <w:pPr>
        <w:pStyle w:val="FirstParagraph"/>
      </w:pPr>
      <w:r>
        <w:t xml:space="preserve">Based on the outcome of this Environmental Impact Assessment, the following recommendations considered essential for the sustainable implementation of the proposed project are hereby made:</w:t>
      </w:r>
    </w:p>
    <w:p>
      <w:pPr>
        <w:pStyle w:val="Compact"/>
        <w:numPr>
          <w:ilvl w:val="0"/>
          <w:numId w:val="1001"/>
        </w:numPr>
      </w:pPr>
      <w:r>
        <w:t xml:space="preserve">Developmental activities should be limited to only land area required for the project and avoid further destruction of the remaining wetland.</w:t>
      </w:r>
    </w:p>
    <w:p>
      <w:pPr>
        <w:pStyle w:val="Compact"/>
        <w:numPr>
          <w:ilvl w:val="0"/>
          <w:numId w:val="1001"/>
        </w:numPr>
      </w:pPr>
      <w:r>
        <w:t xml:space="preserve">The integration of the natural ecosystem into the proposed project design should be given adequate consideration as part of efforts to achieve ecosystem balance.</w:t>
      </w:r>
    </w:p>
    <w:p>
      <w:pPr>
        <w:pStyle w:val="Compact"/>
        <w:numPr>
          <w:ilvl w:val="0"/>
          <w:numId w:val="1001"/>
        </w:numPr>
      </w:pPr>
      <w:r>
        <w:t xml:space="preserve">All Planning and Building permits required for the proposed development should be obtained from the relevant Agencies of Government.</w:t>
      </w:r>
    </w:p>
    <w:p>
      <w:pPr>
        <w:pStyle w:val="Compact"/>
        <w:numPr>
          <w:ilvl w:val="0"/>
          <w:numId w:val="1001"/>
        </w:numPr>
      </w:pPr>
      <w:r>
        <w:t xml:space="preserve">The Mitigation measures and Environmental Management Plan captured in this EIA report should be adequately implemented.</w:t>
      </w:r>
    </w:p>
    <w:p>
      <w:pPr>
        <w:pStyle w:val="Compact"/>
        <w:numPr>
          <w:ilvl w:val="0"/>
          <w:numId w:val="1001"/>
        </w:numPr>
      </w:pPr>
      <w:r>
        <w:t xml:space="preserve">All relevant Stakeholders particularly neighboring facilities should be engaged through a continued Stakeholders Engagement Process.</w:t>
      </w:r>
    </w:p>
    <w:p>
      <w:pPr>
        <w:pStyle w:val="FirstParagraph"/>
      </w:pPr>
      <w:r>
        <w:t xml:space="preserve">In the light of the foregoing, it is our considered opinion that if appropriate mitigation measures, particularly those recommended in Chapter six of this report are implemented and if the monitoring and management program for the environment and project are equally handled in the proper manner, the entire project would be environmentally sustainable. We therefore recommend that project be granted all necessary approvals and permit.</w:t>
      </w:r>
    </w:p>
    <w:bookmarkEnd w:id="14"/>
    <w:bookmarkEnd w:id="15"/>
    <w:bookmarkStart w:id="16" w:name="references"/>
    <w:p>
      <w:pPr>
        <w:pStyle w:val="Heading3"/>
      </w:pPr>
      <w:r>
        <w:rPr>
          <w:b/>
          <w:bCs/>
        </w:rPr>
        <w:t xml:space="preserve">References</w:t>
      </w:r>
    </w:p>
    <w:p>
      <w:pPr>
        <w:pStyle w:val="FirstParagraph"/>
      </w:pPr>
      <w:r>
        <w:t xml:space="preserve">Abegunde M.A.A (1967): “Aspect of the Physical Environment of Lagos in Ade Adefuye ot el. History of the People of Lagos State, Lantern Books Ltd, Lagos.</w:t>
      </w:r>
    </w:p>
    <w:p>
      <w:pPr>
        <w:pStyle w:val="BodyText"/>
      </w:pPr>
      <w:r>
        <w:t xml:space="preserve">Adegoke, O.S., 1969: Eocene Stratigraphy of Southern Nigeria, Bull. Geol.Mem. No 60, Pg. 23-48</w:t>
      </w:r>
    </w:p>
    <w:p>
      <w:pPr>
        <w:pStyle w:val="BodyText"/>
      </w:pPr>
      <w:r>
        <w:t xml:space="preserve">Adepetu, j. A., a. A. Adebayo, e. A. Aduayi and Qp alofe 1079: A preliminary survey of the fertility status of soils in ondo state under traditional cultivation, Ife Journal of agriculture, vol. 1, no 2.</w:t>
      </w:r>
    </w:p>
    <w:p>
      <w:pPr>
        <w:pStyle w:val="BodyText"/>
      </w:pPr>
      <w:r>
        <w:t xml:space="preserve">Akintoia J.O (1986): Rainfall distribution in Nige-ia 1092 - 1983. Impact Publishers (Nig) Ltd. Ibadan.</w:t>
      </w:r>
    </w:p>
    <w:p>
      <w:pPr>
        <w:pStyle w:val="BodyText"/>
      </w:pPr>
      <w:r>
        <w:t xml:space="preserve">Alden P, Estes R, Schlitter D, &amp;McBride ,B, (1995): A Guide to African Wildlife Mapper Collins London.</w:t>
      </w:r>
    </w:p>
    <w:p>
      <w:pPr>
        <w:pStyle w:val="BodyText"/>
      </w:pPr>
      <w:r>
        <w:t xml:space="preserve">Al-mufti, M.M., C.i sides, S.B. furness, J.P. grime and S.R. band. (1977): A quantitative analyses of shoot phenology and dominance in herbaceous vegetation.J. ecology. 65, 759-791</w:t>
      </w:r>
    </w:p>
    <w:p>
      <w:pPr>
        <w:pStyle w:val="BodyText"/>
      </w:pPr>
      <w:r>
        <w:t xml:space="preserve">Alo, 8. I Amund 0., Ekpeyong, J.L.O., Kusemiju, K &amp;0lowoludeio, J.D (1992): Environmental Impact Assessment for the proposed escravos gas project; Technical Report Submitted to Chevron Nigeria Limited, 110pp</w:t>
      </w:r>
    </w:p>
    <w:p>
      <w:pPr>
        <w:pStyle w:val="BodyText"/>
      </w:pPr>
      <w:r>
        <w:t xml:space="preserve">Barnes, R.D. (1930): Invertebrate zoology (4th edition). Saunders College, Philadelphia,1089 pp</w:t>
      </w:r>
    </w:p>
    <w:p>
      <w:pPr>
        <w:pStyle w:val="BodyText"/>
      </w:pPr>
      <w:r>
        <w:t xml:space="preserve">Beak Consultants Ltd (1992): Soil and groundwater quality study of the Mount Pleasant Cemetery. Prepared for Commemorative Services of Ontario and Arbor Capital Inc. Beak Consultants Ltd, Brampton, Ontario</w:t>
      </w:r>
    </w:p>
    <w:p>
      <w:pPr>
        <w:pStyle w:val="BodyText"/>
      </w:pPr>
      <w:r>
        <w:t xml:space="preserve">Belgund B and Linvall, T (Eds) (1995): Community Noise. Document prepared for the World Health Organization. Archive of the center for sensory research.</w:t>
      </w:r>
    </w:p>
    <w:p>
      <w:pPr>
        <w:pStyle w:val="BodyText"/>
      </w:pPr>
      <w:r>
        <w:t xml:space="preserve">Bunchanan, j.b(1954): Marine molluscs of the gold coast, West Africa, j, West Afr. Sci. assoc., 7, 30-45.</w:t>
      </w:r>
    </w:p>
    <w:p>
      <w:pPr>
        <w:pStyle w:val="BodyText"/>
      </w:pPr>
      <w:r>
        <w:t xml:space="preserve">Bunchanan, J.B. (1958): The bottom fauna communities of the continental shelf of Accra, Ghana. Proc. Zool. Soc. London, 130, 1-56</w:t>
      </w:r>
    </w:p>
    <w:p>
      <w:pPr>
        <w:pStyle w:val="BodyText"/>
      </w:pPr>
      <w:r>
        <w:t xml:space="preserve">Center for Civil Engineering Research and Codes (CUR), 2002. Handbook Quay Walls, CUR-publication 211E, September 2005, Gouda, the Netherlands.</w:t>
      </w:r>
    </w:p>
    <w:p>
      <w:pPr>
        <w:pStyle w:val="BodyText"/>
      </w:pPr>
      <w:r>
        <w:t xml:space="preserve">Department of Petroleum Resources, DPR (2002); Environmental guidelines and Standards For petroleum industry in Nigeria. DPR, Lagos.</w:t>
      </w:r>
    </w:p>
    <w:p>
      <w:pPr>
        <w:pStyle w:val="BodyText"/>
      </w:pPr>
      <w:r>
        <w:t xml:space="preserve">Dent B. B.(2000b): Decay products in cemetery ground waters. Geology and Sustainable Development Challenges for the Third Millennium. In: 31st Internationa! Geological Congress, Rio de Janeiro, August. Book of Abstracts (CD-Rom)IGC, Riode Janeir, pp. 6-17</w:t>
      </w:r>
    </w:p>
    <w:p>
      <w:pPr>
        <w:pStyle w:val="BodyText"/>
      </w:pPr>
      <w:r>
        <w:t xml:space="preserve">Edmunds, J. (1978): Sea shells and other molluscs found on West African coasts and Estuaries Accra. Ghana university press, 146pp</w:t>
      </w:r>
    </w:p>
    <w:p>
      <w:pPr>
        <w:pStyle w:val="BodyText"/>
      </w:pPr>
      <w:r>
        <w:t xml:space="preserve">FEPA (19920: National Environment protection (effluent limitation) regulations; Federal environment protection agency, Nigeria. Hutchinson, J. and Dalziel, J. 1954; Flora of West Tropical Africa. Crown Agents for Overseas Governments and Administrations, London. 2154 pp.</w:t>
      </w:r>
    </w:p>
    <w:p>
      <w:pPr>
        <w:pStyle w:val="BodyText"/>
      </w:pPr>
      <w:r>
        <w:t xml:space="preserve">Fisher G. T.CroukampL(1993); Groundwater contamination and its consequences resulting from the indiscriminate placing of cemeteries in the third world context. Groundwater Convention. Books of Abstracts, University of the Witwatersrand, Johannesburg, pp. 1-13</w:t>
      </w:r>
    </w:p>
    <w:p>
      <w:pPr>
        <w:pStyle w:val="BodyText"/>
      </w:pPr>
      <w:r>
        <w:t xml:space="preserve">Gordin, R., 2017. Amsterdam port: building the largest sea-lock, Port Technology International, issue 75, p. 36-38.</w:t>
      </w:r>
    </w:p>
    <w:p>
      <w:pPr>
        <w:pStyle w:val="BodyText"/>
      </w:pPr>
      <w:r>
        <w:t xml:space="preserve">IFC. (2007), General EHS Guidelines.</w:t>
      </w:r>
    </w:p>
    <w:p>
      <w:pPr>
        <w:pStyle w:val="BodyText"/>
      </w:pPr>
      <w:r>
        <w:t xml:space="preserve">IFC. (2012). Performance Standards on Environmental and Social Sustainability.</w:t>
      </w:r>
    </w:p>
    <w:p>
      <w:pPr>
        <w:pStyle w:val="BodyText"/>
      </w:pPr>
      <w:r>
        <w:t xml:space="preserve">John glason (1995):</w:t>
      </w:r>
      <w:r>
        <w:t xml:space="preserve"> </w:t>
      </w:r>
      <w:r>
        <w:t xml:space="preserve">“Socio economic impacts 1: overview and economic impacts”</w:t>
      </w:r>
      <w:r>
        <w:t xml:space="preserve">, in methods of Environmental Impact Assessment UCL Press, England.</w:t>
      </w:r>
    </w:p>
    <w:p>
      <w:pPr>
        <w:pStyle w:val="BodyText"/>
      </w:pPr>
      <w:r>
        <w:t xml:space="preserve">Josias A.Harris K.(2004) Protecting Groundwater&amp;am Contamination. DWAF, Pretoria</w:t>
      </w:r>
    </w:p>
    <w:p>
      <w:pPr>
        <w:pStyle w:val="BodyText"/>
      </w:pPr>
      <w:r>
        <w:t xml:space="preserve">Keay, R.W.J., Onochie, C.F.A. and Stanfield, D.P. 1964: Nigerian Trees. Federal Department of Forest Research, Ibadan, Nigeria. 1169 pp.</w:t>
      </w:r>
    </w:p>
    <w:p>
      <w:pPr>
        <w:pStyle w:val="BodyText"/>
      </w:pPr>
      <w:r>
        <w:t xml:space="preserve">Kihara .M et al 2003.The effect of Plasmodium falciparum on cognition: a systematic review Tropical Medicine &amp; International Health. Volume 11, Issue (4) 386-397, 2006</w:t>
      </w:r>
    </w:p>
    <w:p>
      <w:pPr>
        <w:pStyle w:val="BodyText"/>
      </w:pPr>
      <w:r>
        <w:t xml:space="preserve">Kibert, Charless J. (2008) Sustainable construction (ISB 978-0-470-11421-6) available online</w:t>
      </w:r>
    </w:p>
    <w:p>
      <w:pPr>
        <w:pStyle w:val="BodyText"/>
      </w:pPr>
      <w:r>
        <w:t xml:space="preserve">Kotze, D.C. 1996: Wetlands and people: what benefits do wetlands have and how are these benefits affected by our land-use activities? Wetland Use Booklet 1. Howick Share Net, South Africa. 35 pp.</w:t>
      </w:r>
    </w:p>
    <w:p>
      <w:pPr>
        <w:pStyle w:val="BodyText"/>
      </w:pPr>
      <w:r>
        <w:t xml:space="preserve">Lakes Environmental (2013): ’One year pre-processed data of Lagos. Lakes environmental, Ontario, Canada.</w:t>
      </w:r>
    </w:p>
    <w:p>
      <w:pPr>
        <w:pStyle w:val="BodyText"/>
      </w:pPr>
      <w:r>
        <w:t xml:space="preserve">Longhurst, A.R. (1958): An ecological survey of the West Africa benthos London, Fisheries publ. No. 11. 104PP</w:t>
      </w:r>
    </w:p>
    <w:p>
      <w:pPr>
        <w:pStyle w:val="BodyText"/>
      </w:pPr>
      <w:r>
        <w:t xml:space="preserve">Margalef .R. (1968): Perspectives in ecological theory. 111pp. university of Chicago Press.</w:t>
      </w:r>
    </w:p>
    <w:p>
      <w:pPr>
        <w:pStyle w:val="BodyText"/>
      </w:pPr>
      <w:r>
        <w:t xml:space="preserve">Mphoweh, J.N., Tchindjang, M. and Mfondoum, N.A.H. 2004: The degradation of raffia palms and it’s socio-economic and ecological consequences; the case study of Bamunka, Ndop, North West province Cameroon. http://cameroontour,com/geography/Jude_article.pdt 24 pp.</w:t>
      </w:r>
    </w:p>
    <w:p>
      <w:pPr>
        <w:pStyle w:val="BodyText"/>
      </w:pPr>
      <w:r>
        <w:t xml:space="preserve">National population commission (NPC) [Nigeria] and ICF Macro, 2009: Nigeria demographic and health survey 2008. Abuja, Nigeria; national population commission and ICF Macro</w:t>
      </w:r>
    </w:p>
    <w:p>
      <w:pPr>
        <w:pStyle w:val="BodyText"/>
      </w:pPr>
      <w:r>
        <w:t xml:space="preserve">National Research Council (NRC) 1992: Restoration of Aquatic Ecosystems. National Academy Press, Washington, D.C. 162.</w:t>
      </w:r>
    </w:p>
    <w:p>
      <w:pPr>
        <w:pStyle w:val="BodyText"/>
      </w:pPr>
      <w:r>
        <w:t xml:space="preserve">National population commission (2002): ’Nigerian population census 1991 analysis, Vol. II, children, adolescents and youth, national population commission, Abuja.</w:t>
      </w:r>
    </w:p>
    <w:p>
      <w:pPr>
        <w:pStyle w:val="BodyText"/>
      </w:pPr>
      <w:r>
        <w:t xml:space="preserve">NIMET (2013), climatic data from 2000 - 2013 from the Nigerian Meteorological Agency, Oshodi</w:t>
      </w:r>
    </w:p>
    <w:p>
      <w:pPr>
        <w:pStyle w:val="BodyText"/>
      </w:pPr>
      <w:r>
        <w:t xml:space="preserve">NIOSH 1996:. National Occupational Research Agenda. National Institute of Occupational Safety and HEALTH, DHHS (NIOSH) Pub. No. 96 - 115. Cincinnati, OH Noire ser. A. 2(2):237 - 402.</w:t>
      </w:r>
    </w:p>
    <w:p>
      <w:pPr>
        <w:pStyle w:val="BodyText"/>
      </w:pPr>
      <w:r>
        <w:t xml:space="preserve">Nwafor J. C. 2006:Environment ImpartAssessmentforSustainable Development. The Nigerian Perspective. Environment aland Development Policy Centre for Africa (EDPCA). 160pp.</w:t>
      </w:r>
    </w:p>
    <w:p>
      <w:pPr>
        <w:pStyle w:val="BodyText"/>
      </w:pPr>
      <w:r>
        <w:t xml:space="preserve">Ogbeibe, A. E. (2005): Biostatic: a practical approach to research and data handling. Mi9ndex publishing company limited, Benin City, Nigeria. 264 pp.</w:t>
      </w:r>
    </w:p>
    <w:p>
      <w:pPr>
        <w:pStyle w:val="BodyText"/>
      </w:pPr>
      <w:r>
        <w:t xml:space="preserve">Ogundele, F. O. 2012: Variation in the Physicochemical Properties of Badagry and Ikorodu Soils, Lagos, Nigeria. Int. J. Human. Soc. Sci. 2,244-258</w:t>
      </w:r>
    </w:p>
    <w:p>
      <w:pPr>
        <w:pStyle w:val="BodyText"/>
      </w:pPr>
      <w:r>
        <w:t xml:space="preserve">Ogunyemi,S. 1977: The distribution of some weeds of arable crops in southwestern Nigeria. Proc. 7th Ann. Conf. Weed Sci. Soc. Nig. 29-45.</w:t>
      </w:r>
    </w:p>
    <w:p>
      <w:pPr>
        <w:pStyle w:val="BodyText"/>
      </w:pPr>
      <w:r>
        <w:t xml:space="preserve">Reis, A. T. Mass Hosing designm user participation and satisfaction. Oxford, Oxford Polytechnic, 1992. Tese (DoutoradoemArquitetura). School of Architecture, Oxford Polytechnic, 1992</w:t>
      </w:r>
    </w:p>
    <w:p>
      <w:pPr>
        <w:pStyle w:val="BodyText"/>
      </w:pPr>
      <w:r>
        <w:t xml:space="preserve">Reis, Antonio Tarcisio da Luz; LAY, Maria CristinaDias. As tecnicasdeAPOcomoinstrumentode analiseergonomica do ambienteconstruido. In: Encontro Latino Americano de Conforto no AmbienteConstruido,ANTAC,Gramado,1995.</w:t>
      </w:r>
    </w:p>
    <w:p>
      <w:pPr>
        <w:pStyle w:val="BodyText"/>
      </w:pPr>
      <w:r>
        <w:t xml:space="preserve">Van der Plas, R., 2013. Maasvlakte 2, providing ample space for the future, Port Technology International, issue 58, p. 20-22.</w:t>
      </w:r>
    </w:p>
    <w:p>
      <w:pPr>
        <w:pStyle w:val="BodyText"/>
      </w:pPr>
      <w:r>
        <w:t xml:space="preserve">Van Hoff, J. and van der Kolff, A.N. eds., 2012. Hydraulic fill manual: for dredging and reclamation works (Vol. 244). CRC press.</w:t>
      </w:r>
    </w:p>
    <w:p>
      <w:pPr>
        <w:pStyle w:val="BodyText"/>
      </w:pPr>
      <w:r>
        <w:t xml:space="preserve">Vandamme, M., Bernaers, G., Aerts, F., Construction of the Deurganckdok in the port of Antwerp, Belgium</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2026-02-05T11:12:14Z</dcterms:created>
  <dcterms:modified xsi:type="dcterms:W3CDTF">2026-02-05T11:12:14Z</dcterms:modified>
</cp:coreProperties>
</file>

<file path=docProps/custom.xml><?xml version="1.0" encoding="utf-8"?>
<Properties xmlns="http://schemas.openxmlformats.org/officeDocument/2006/custom-properties" xmlns:vt="http://schemas.openxmlformats.org/officeDocument/2006/docPropsVTypes"/>
</file>