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after="120" w:lineRule="auto"/>
        <w:jc w:val="center"/>
        <w:rPr>
          <w:b w:val="1"/>
          <w:bCs w:val="1"/>
          <w:sz w:val="40"/>
          <w:szCs w:val="40"/>
        </w:rPr>
      </w:pPr>
      <w:bookmarkStart w:colFirst="0" w:colLast="0" w:name="_heading=h.iakw50ekwpb1" w:id="0"/>
      <w:bookmarkEnd w:id="0"/>
      <w:r w:rsidDel="00000000" w:rsidR="00000000" w:rsidRPr="00000000">
        <w:rPr>
          <w:b w:val="1"/>
          <w:bCs w:val="1"/>
          <w:sz w:val="40"/>
          <w:szCs w:val="40"/>
          <w:rtl w:val="0"/>
        </w:rPr>
        <w:t xml:space="preserve">INFORME DE DEFINICIÓN DEL PROYECTO APT — FASE 1</w:t>
      </w:r>
    </w:p>
    <w:p w:rsidR="00000000" w:rsidDel="00000000" w:rsidP="00000000" w:rsidRDefault="00000000" w:rsidRPr="00000000" w14:paraId="00000002">
      <w:pPr>
        <w:pStyle w:val="Subtitle"/>
        <w:spacing w:after="360" w:lineRule="auto"/>
        <w:jc w:val="center"/>
        <w:rPr>
          <w:b w:val="1"/>
          <w:bCs w:val="1"/>
          <w:sz w:val="28"/>
          <w:szCs w:val="28"/>
        </w:rPr>
      </w:pPr>
      <w:bookmarkStart w:colFirst="0" w:colLast="0" w:name="_heading=h.dseph68wm66h" w:id="1"/>
      <w:bookmarkEnd w:id="1"/>
      <w:r w:rsidDel="00000000" w:rsidR="00000000" w:rsidRPr="00000000">
        <w:rPr>
          <w:b w:val="1"/>
          <w:bCs w:val="1"/>
          <w:sz w:val="28"/>
          <w:szCs w:val="28"/>
          <w:rtl w:val="0"/>
        </w:rPr>
        <w:t xml:space="preserve">ACE: Autonomous Content Engine</w:t>
        <w:br w:type="textWrapping"/>
        <w:t xml:space="preserve">Plataforma Centralizada de Gestión de Cartelería Digital con Resiliencia Offline</w:t>
      </w:r>
    </w:p>
    <w:tbl>
      <w:tblPr>
        <w:tblStyle w:val="Table1"/>
        <w:tblW w:w="9360.0" w:type="dxa"/>
        <w:jc w:val="center"/>
        <w:tblLayout w:type="fixed"/>
        <w:tblLook w:val="0400"/>
      </w:tblPr>
      <w:tblGrid>
        <w:gridCol w:w="3525"/>
        <w:gridCol w:w="5835"/>
        <w:tblGridChange w:id="0">
          <w:tblGrid>
            <w:gridCol w:w="3525"/>
            <w:gridCol w:w="5835"/>
          </w:tblGrid>
        </w:tblGridChange>
      </w:tblGrid>
      <w:tr>
        <w:trPr>
          <w:cantSplit w:val="0"/>
          <w:tblHeader w:val="0"/>
        </w:trPr>
        <w:tc>
          <w:tcPr>
            <w:shd w:fill="1b365d" w:val="clear"/>
            <w:tcMar>
              <w:top w:w="120.0" w:type="dxa"/>
              <w:left w:w="140.0" w:type="dxa"/>
              <w:bottom w:w="120.0" w:type="dxa"/>
              <w:right w:w="140.0" w:type="dxa"/>
            </w:tcMar>
          </w:tcPr>
          <w:p w:rsidR="00000000" w:rsidDel="00000000" w:rsidP="00000000" w:rsidRDefault="00000000" w:rsidRPr="00000000" w14:paraId="00000003">
            <w:pPr>
              <w:jc w:val="left"/>
              <w:rPr>
                <w:rFonts w:ascii="Calibri" w:cs="Calibri" w:eastAsia="Calibri" w:hAnsi="Calibri"/>
              </w:rPr>
            </w:pPr>
            <w:r w:rsidDel="00000000" w:rsidR="00000000" w:rsidRPr="00000000">
              <w:rPr>
                <w:rFonts w:ascii="Calibri" w:cs="Calibri" w:eastAsia="Calibri" w:hAnsi="Calibri"/>
                <w:b w:val="1"/>
                <w:bCs w:val="1"/>
                <w:color w:val="ffffff"/>
                <w:sz w:val="20"/>
                <w:szCs w:val="20"/>
                <w:rtl w:val="0"/>
              </w:rPr>
              <w:t xml:space="preserve">Parámetro Institucional / Académico</w:t>
            </w:r>
            <w:r w:rsidDel="00000000" w:rsidR="00000000" w:rsidRPr="00000000">
              <w:rPr>
                <w:rtl w:val="0"/>
              </w:rPr>
            </w:r>
          </w:p>
        </w:tc>
        <w:tc>
          <w:tcPr>
            <w:shd w:fill="1b365d" w:val="clear"/>
            <w:tcMar>
              <w:top w:w="120.0" w:type="dxa"/>
              <w:left w:w="140.0" w:type="dxa"/>
              <w:bottom w:w="120.0" w:type="dxa"/>
              <w:right w:w="140.0" w:type="dxa"/>
            </w:tcMar>
          </w:tcPr>
          <w:p w:rsidR="00000000" w:rsidDel="00000000" w:rsidP="00000000" w:rsidRDefault="00000000" w:rsidRPr="00000000" w14:paraId="00000004">
            <w:pPr>
              <w:jc w:val="left"/>
              <w:rPr>
                <w:rFonts w:ascii="Calibri" w:cs="Calibri" w:eastAsia="Calibri" w:hAnsi="Calibri"/>
              </w:rPr>
            </w:pPr>
            <w:r w:rsidDel="00000000" w:rsidR="00000000" w:rsidRPr="00000000">
              <w:rPr>
                <w:rFonts w:ascii="Calibri" w:cs="Calibri" w:eastAsia="Calibri" w:hAnsi="Calibri"/>
                <w:b w:val="1"/>
                <w:bCs w:val="1"/>
                <w:color w:val="ffffff"/>
                <w:sz w:val="20"/>
                <w:szCs w:val="20"/>
                <w:rtl w:val="0"/>
              </w:rPr>
              <w:t xml:space="preserve">Detalle Formal</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005">
            <w:pPr>
              <w:jc w:val="left"/>
              <w:rPr>
                <w:rFonts w:ascii="Calibri" w:cs="Calibri" w:eastAsia="Calibri" w:hAnsi="Calibri"/>
              </w:rPr>
            </w:pPr>
            <w:r w:rsidDel="00000000" w:rsidR="00000000" w:rsidRPr="00000000">
              <w:rPr>
                <w:rFonts w:ascii="Calibri" w:cs="Calibri" w:eastAsia="Calibri" w:hAnsi="Calibri"/>
                <w:rtl w:val="0"/>
              </w:rPr>
              <w:t xml:space="preserve">Institución</w:t>
            </w:r>
          </w:p>
        </w:tc>
        <w:tc>
          <w:tcPr>
            <w:shd w:fill="ffffff" w:val="clear"/>
            <w:tcMar>
              <w:top w:w="100.0" w:type="dxa"/>
              <w:left w:w="140.0" w:type="dxa"/>
              <w:bottom w:w="100.0" w:type="dxa"/>
              <w:right w:w="140.0" w:type="dxa"/>
            </w:tcMar>
          </w:tcPr>
          <w:p w:rsidR="00000000" w:rsidDel="00000000" w:rsidP="00000000" w:rsidRDefault="00000000" w:rsidRPr="00000000" w14:paraId="00000006">
            <w:pPr>
              <w:jc w:val="left"/>
              <w:rPr>
                <w:rFonts w:ascii="Calibri" w:cs="Calibri" w:eastAsia="Calibri" w:hAnsi="Calibri"/>
              </w:rPr>
            </w:pPr>
            <w:r w:rsidDel="00000000" w:rsidR="00000000" w:rsidRPr="00000000">
              <w:rPr>
                <w:rFonts w:ascii="Calibri" w:cs="Calibri" w:eastAsia="Calibri" w:hAnsi="Calibri"/>
                <w:rtl w:val="0"/>
              </w:rPr>
              <w:t xml:space="preserve">Duoc UC — Escuela de Informática y Telecomunicaciones</w:t>
            </w:r>
          </w:p>
        </w:tc>
      </w:tr>
      <w:tr>
        <w:trPr>
          <w:cantSplit w:val="0"/>
          <w:tblHeader w:val="0"/>
        </w:trPr>
        <w:tc>
          <w:tcPr>
            <w:shd w:fill="f7fafc" w:val="clear"/>
            <w:tcMar>
              <w:top w:w="100.0" w:type="dxa"/>
              <w:left w:w="140.0" w:type="dxa"/>
              <w:bottom w:w="100.0" w:type="dxa"/>
              <w:right w:w="140.0" w:type="dxa"/>
            </w:tcMar>
          </w:tcPr>
          <w:p w:rsidR="00000000" w:rsidDel="00000000" w:rsidP="00000000" w:rsidRDefault="00000000" w:rsidRPr="00000000" w14:paraId="00000007">
            <w:pPr>
              <w:jc w:val="left"/>
              <w:rPr>
                <w:rFonts w:ascii="Calibri" w:cs="Calibri" w:eastAsia="Calibri" w:hAnsi="Calibri"/>
              </w:rPr>
            </w:pPr>
            <w:r w:rsidDel="00000000" w:rsidR="00000000" w:rsidRPr="00000000">
              <w:rPr>
                <w:rFonts w:ascii="Calibri" w:cs="Calibri" w:eastAsia="Calibri" w:hAnsi="Calibri"/>
                <w:rtl w:val="0"/>
              </w:rPr>
              <w:t xml:space="preserve">Sede</w:t>
            </w:r>
          </w:p>
        </w:tc>
        <w:tc>
          <w:tcPr>
            <w:shd w:fill="f7fafc" w:val="clear"/>
            <w:tcMar>
              <w:top w:w="100.0" w:type="dxa"/>
              <w:left w:w="140.0" w:type="dxa"/>
              <w:bottom w:w="100.0" w:type="dxa"/>
              <w:right w:w="140.0" w:type="dxa"/>
            </w:tcMar>
          </w:tcPr>
          <w:p w:rsidR="00000000" w:rsidDel="00000000" w:rsidP="00000000" w:rsidRDefault="00000000" w:rsidRPr="00000000" w14:paraId="00000008">
            <w:pPr>
              <w:jc w:val="left"/>
              <w:rPr>
                <w:rFonts w:ascii="Calibri" w:cs="Calibri" w:eastAsia="Calibri" w:hAnsi="Calibri"/>
              </w:rPr>
            </w:pPr>
            <w:r w:rsidDel="00000000" w:rsidR="00000000" w:rsidRPr="00000000">
              <w:rPr>
                <w:rFonts w:ascii="Calibri" w:cs="Calibri" w:eastAsia="Calibri" w:hAnsi="Calibri"/>
                <w:rtl w:val="0"/>
              </w:rPr>
              <w:t xml:space="preserve">Antonio Varas</w:t>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009">
            <w:pPr>
              <w:jc w:val="left"/>
              <w:rPr>
                <w:rFonts w:ascii="Calibri" w:cs="Calibri" w:eastAsia="Calibri" w:hAnsi="Calibri"/>
              </w:rPr>
            </w:pPr>
            <w:r w:rsidDel="00000000" w:rsidR="00000000" w:rsidRPr="00000000">
              <w:rPr>
                <w:rFonts w:ascii="Calibri" w:cs="Calibri" w:eastAsia="Calibri" w:hAnsi="Calibri"/>
                <w:rtl w:val="0"/>
              </w:rPr>
              <w:t xml:space="preserve">Carrera</w:t>
            </w:r>
          </w:p>
        </w:tc>
        <w:tc>
          <w:tcPr>
            <w:shd w:fill="ffffff" w:val="clear"/>
            <w:tcMar>
              <w:top w:w="100.0" w:type="dxa"/>
              <w:left w:w="140.0" w:type="dxa"/>
              <w:bottom w:w="100.0" w:type="dxa"/>
              <w:right w:w="140.0" w:type="dxa"/>
            </w:tcMar>
          </w:tcPr>
          <w:p w:rsidR="00000000" w:rsidDel="00000000" w:rsidP="00000000" w:rsidRDefault="00000000" w:rsidRPr="00000000" w14:paraId="0000000A">
            <w:pPr>
              <w:jc w:val="left"/>
              <w:rPr>
                <w:rFonts w:ascii="Calibri" w:cs="Calibri" w:eastAsia="Calibri" w:hAnsi="Calibri"/>
              </w:rPr>
            </w:pPr>
            <w:r w:rsidDel="00000000" w:rsidR="00000000" w:rsidRPr="00000000">
              <w:rPr>
                <w:rFonts w:ascii="Calibri" w:cs="Calibri" w:eastAsia="Calibri" w:hAnsi="Calibri"/>
                <w:rtl w:val="0"/>
              </w:rPr>
              <w:t xml:space="preserve">Ingeniería en Informática (Malla Curricular 1446114)</w:t>
            </w:r>
          </w:p>
        </w:tc>
      </w:tr>
      <w:tr>
        <w:trPr>
          <w:cantSplit w:val="0"/>
          <w:tblHeader w:val="0"/>
        </w:trPr>
        <w:tc>
          <w:tcPr>
            <w:shd w:fill="f7fafc" w:val="clear"/>
            <w:tcMar>
              <w:top w:w="100.0" w:type="dxa"/>
              <w:left w:w="140.0" w:type="dxa"/>
              <w:bottom w:w="100.0" w:type="dxa"/>
              <w:right w:w="140.0" w:type="dxa"/>
            </w:tcMar>
          </w:tcPr>
          <w:p w:rsidR="00000000" w:rsidDel="00000000" w:rsidP="00000000" w:rsidRDefault="00000000" w:rsidRPr="00000000" w14:paraId="0000000B">
            <w:pPr>
              <w:jc w:val="left"/>
              <w:rPr>
                <w:rFonts w:ascii="Calibri" w:cs="Calibri" w:eastAsia="Calibri" w:hAnsi="Calibri"/>
              </w:rPr>
            </w:pPr>
            <w:r w:rsidDel="00000000" w:rsidR="00000000" w:rsidRPr="00000000">
              <w:rPr>
                <w:rFonts w:ascii="Calibri" w:cs="Calibri" w:eastAsia="Calibri" w:hAnsi="Calibri"/>
                <w:rtl w:val="0"/>
              </w:rPr>
              <w:t xml:space="preserve">Asignatura</w:t>
            </w:r>
          </w:p>
        </w:tc>
        <w:tc>
          <w:tcPr>
            <w:shd w:fill="f7fafc" w:val="clear"/>
            <w:tcMar>
              <w:top w:w="100.0" w:type="dxa"/>
              <w:left w:w="140.0" w:type="dxa"/>
              <w:bottom w:w="100.0" w:type="dxa"/>
              <w:right w:w="140.0" w:type="dxa"/>
            </w:tcMar>
          </w:tcPr>
          <w:p w:rsidR="00000000" w:rsidDel="00000000" w:rsidP="00000000" w:rsidRDefault="00000000" w:rsidRPr="00000000" w14:paraId="0000000C">
            <w:pPr>
              <w:jc w:val="left"/>
              <w:rPr>
                <w:rFonts w:ascii="Calibri" w:cs="Calibri" w:eastAsia="Calibri" w:hAnsi="Calibri"/>
              </w:rPr>
            </w:pPr>
            <w:r w:rsidDel="00000000" w:rsidR="00000000" w:rsidRPr="00000000">
              <w:rPr>
                <w:rFonts w:ascii="Calibri" w:cs="Calibri" w:eastAsia="Calibri" w:hAnsi="Calibri"/>
                <w:rtl w:val="0"/>
              </w:rPr>
              <w:t xml:space="preserve">PTY4614 — Proyecto de Aplicación Práctica (Capstone)</w:t>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00D">
            <w:pPr>
              <w:jc w:val="left"/>
              <w:rPr>
                <w:rFonts w:ascii="Calibri" w:cs="Calibri" w:eastAsia="Calibri" w:hAnsi="Calibri"/>
              </w:rPr>
            </w:pPr>
            <w:r w:rsidDel="00000000" w:rsidR="00000000" w:rsidRPr="00000000">
              <w:rPr>
                <w:rFonts w:ascii="Calibri" w:cs="Calibri" w:eastAsia="Calibri" w:hAnsi="Calibri"/>
                <w:rtl w:val="0"/>
              </w:rPr>
              <w:t xml:space="preserve">Periodo Académico</w:t>
            </w:r>
          </w:p>
        </w:tc>
        <w:tc>
          <w:tcPr>
            <w:shd w:fill="ffffff" w:val="clear"/>
            <w:tcMar>
              <w:top w:w="100.0" w:type="dxa"/>
              <w:left w:w="140.0" w:type="dxa"/>
              <w:bottom w:w="100.0" w:type="dxa"/>
              <w:right w:w="140.0" w:type="dxa"/>
            </w:tcMar>
          </w:tcPr>
          <w:p w:rsidR="00000000" w:rsidDel="00000000" w:rsidP="00000000" w:rsidRDefault="00000000" w:rsidRPr="00000000" w14:paraId="0000000E">
            <w:pPr>
              <w:jc w:val="left"/>
              <w:rPr>
                <w:rFonts w:ascii="Calibri" w:cs="Calibri" w:eastAsia="Calibri" w:hAnsi="Calibri"/>
              </w:rPr>
            </w:pPr>
            <w:r w:rsidDel="00000000" w:rsidR="00000000" w:rsidRPr="00000000">
              <w:rPr>
                <w:rFonts w:ascii="Calibri" w:cs="Calibri" w:eastAsia="Calibri" w:hAnsi="Calibri"/>
                <w:rtl w:val="0"/>
              </w:rPr>
              <w:t xml:space="preserve">Segundo Semestre 2026</w:t>
            </w:r>
          </w:p>
        </w:tc>
      </w:tr>
      <w:tr>
        <w:trPr>
          <w:cantSplit w:val="0"/>
          <w:tblHeader w:val="0"/>
        </w:trPr>
        <w:tc>
          <w:tcPr>
            <w:shd w:fill="f7fafc" w:val="clear"/>
            <w:tcMar>
              <w:top w:w="100.0" w:type="dxa"/>
              <w:left w:w="140.0" w:type="dxa"/>
              <w:bottom w:w="100.0" w:type="dxa"/>
              <w:right w:w="140.0" w:type="dxa"/>
            </w:tcMar>
          </w:tcPr>
          <w:p w:rsidR="00000000" w:rsidDel="00000000" w:rsidP="00000000" w:rsidRDefault="00000000" w:rsidRPr="00000000" w14:paraId="0000000F">
            <w:pPr>
              <w:jc w:val="left"/>
              <w:rPr>
                <w:rFonts w:ascii="Calibri" w:cs="Calibri" w:eastAsia="Calibri" w:hAnsi="Calibri"/>
              </w:rPr>
            </w:pPr>
            <w:r w:rsidDel="00000000" w:rsidR="00000000" w:rsidRPr="00000000">
              <w:rPr>
                <w:rFonts w:ascii="Calibri" w:cs="Calibri" w:eastAsia="Calibri" w:hAnsi="Calibri"/>
                <w:rtl w:val="0"/>
              </w:rPr>
              <w:t xml:space="preserve">Cliente / Caso de Estudio</w:t>
            </w:r>
          </w:p>
        </w:tc>
        <w:tc>
          <w:tcPr>
            <w:shd w:fill="f7fafc" w:val="clear"/>
            <w:tcMar>
              <w:top w:w="100.0" w:type="dxa"/>
              <w:left w:w="140.0" w:type="dxa"/>
              <w:bottom w:w="100.0" w:type="dxa"/>
              <w:right w:w="140.0" w:type="dxa"/>
            </w:tcMar>
          </w:tcPr>
          <w:p w:rsidR="00000000" w:rsidDel="00000000" w:rsidP="00000000" w:rsidRDefault="00000000" w:rsidRPr="00000000" w14:paraId="00000010">
            <w:pPr>
              <w:jc w:val="left"/>
              <w:rPr>
                <w:rFonts w:ascii="Calibri" w:cs="Calibri" w:eastAsia="Calibri" w:hAnsi="Calibri"/>
              </w:rPr>
            </w:pPr>
            <w:r w:rsidDel="00000000" w:rsidR="00000000" w:rsidRPr="00000000">
              <w:rPr>
                <w:rFonts w:ascii="Calibri" w:cs="Calibri" w:eastAsia="Calibri" w:hAnsi="Calibri"/>
                <w:rtl w:val="0"/>
              </w:rPr>
              <w:t xml:space="preserve">Lumina Motion Studio</w:t>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011">
            <w:pPr>
              <w:jc w:val="left"/>
              <w:rPr>
                <w:rFonts w:ascii="Calibri" w:cs="Calibri" w:eastAsia="Calibri" w:hAnsi="Calibri"/>
              </w:rPr>
            </w:pPr>
            <w:r w:rsidDel="00000000" w:rsidR="00000000" w:rsidRPr="00000000">
              <w:rPr>
                <w:rFonts w:ascii="Calibri" w:cs="Calibri" w:eastAsia="Calibri" w:hAnsi="Calibri"/>
                <w:rtl w:val="0"/>
              </w:rPr>
              <w:t xml:space="preserve">Interlocutor Técnico</w:t>
            </w:r>
          </w:p>
        </w:tc>
        <w:tc>
          <w:tcPr>
            <w:shd w:fill="ffffff" w:val="clear"/>
            <w:tcMar>
              <w:top w:w="100.0" w:type="dxa"/>
              <w:left w:w="140.0" w:type="dxa"/>
              <w:bottom w:w="100.0" w:type="dxa"/>
              <w:right w:w="140.0" w:type="dxa"/>
            </w:tcMar>
          </w:tcPr>
          <w:p w:rsidR="00000000" w:rsidDel="00000000" w:rsidP="00000000" w:rsidRDefault="00000000" w:rsidRPr="00000000" w14:paraId="00000012">
            <w:pPr>
              <w:jc w:val="left"/>
              <w:rPr>
                <w:rFonts w:ascii="Calibri" w:cs="Calibri" w:eastAsia="Calibri" w:hAnsi="Calibri"/>
              </w:rPr>
            </w:pPr>
            <w:r w:rsidDel="00000000" w:rsidR="00000000" w:rsidRPr="00000000">
              <w:rPr>
                <w:rFonts w:ascii="Calibri" w:cs="Calibri" w:eastAsia="Calibri" w:hAnsi="Calibri"/>
                <w:rtl w:val="0"/>
              </w:rPr>
              <w:t xml:space="preserve">Cristóbal Manzo (Jefe de Informática, Lumina Motion)</w:t>
            </w:r>
          </w:p>
        </w:tc>
      </w:tr>
      <w:tr>
        <w:trPr>
          <w:cantSplit w:val="0"/>
          <w:tblHeader w:val="0"/>
        </w:trPr>
        <w:tc>
          <w:tcPr>
            <w:shd w:fill="f7fafc" w:val="clear"/>
            <w:tcMar>
              <w:top w:w="100.0" w:type="dxa"/>
              <w:left w:w="140.0" w:type="dxa"/>
              <w:bottom w:w="100.0" w:type="dxa"/>
              <w:right w:w="140.0" w:type="dxa"/>
            </w:tcMar>
          </w:tcPr>
          <w:p w:rsidR="00000000" w:rsidDel="00000000" w:rsidP="00000000" w:rsidRDefault="00000000" w:rsidRPr="00000000" w14:paraId="00000013">
            <w:pPr>
              <w:jc w:val="left"/>
              <w:rPr>
                <w:rFonts w:ascii="Calibri" w:cs="Calibri" w:eastAsia="Calibri" w:hAnsi="Calibri"/>
              </w:rPr>
            </w:pPr>
            <w:r w:rsidDel="00000000" w:rsidR="00000000" w:rsidRPr="00000000">
              <w:rPr>
                <w:rFonts w:ascii="Calibri" w:cs="Calibri" w:eastAsia="Calibri" w:hAnsi="Calibri"/>
                <w:rtl w:val="0"/>
              </w:rPr>
              <w:t xml:space="preserve">Tomás Escalante</w:t>
            </w:r>
          </w:p>
        </w:tc>
        <w:tc>
          <w:tcPr>
            <w:shd w:fill="f7fafc" w:val="clear"/>
            <w:tcMar>
              <w:top w:w="100.0" w:type="dxa"/>
              <w:left w:w="140.0" w:type="dxa"/>
              <w:bottom w:w="100.0" w:type="dxa"/>
              <w:right w:w="140.0" w:type="dxa"/>
            </w:tcMar>
          </w:tcPr>
          <w:p w:rsidR="00000000" w:rsidDel="00000000" w:rsidP="00000000" w:rsidRDefault="00000000" w:rsidRPr="00000000" w14:paraId="00000014">
            <w:pPr>
              <w:jc w:val="left"/>
              <w:rPr>
                <w:rFonts w:ascii="Calibri" w:cs="Calibri" w:eastAsia="Calibri" w:hAnsi="Calibri"/>
              </w:rPr>
            </w:pPr>
            <w:r w:rsidDel="00000000" w:rsidR="00000000" w:rsidRPr="00000000">
              <w:rPr>
                <w:rFonts w:ascii="Calibri" w:cs="Calibri" w:eastAsia="Calibri" w:hAnsi="Calibri"/>
                <w:rtl w:val="0"/>
              </w:rPr>
              <w:t xml:space="preserve">Arquitectura de Software, Backend API y Sincronización</w:t>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015">
            <w:pPr>
              <w:jc w:val="left"/>
              <w:rPr>
                <w:rFonts w:ascii="Calibri" w:cs="Calibri" w:eastAsia="Calibri" w:hAnsi="Calibri"/>
              </w:rPr>
            </w:pPr>
            <w:r w:rsidDel="00000000" w:rsidR="00000000" w:rsidRPr="00000000">
              <w:rPr>
                <w:rFonts w:ascii="Calibri" w:cs="Calibri" w:eastAsia="Calibri" w:hAnsi="Calibri"/>
                <w:rtl w:val="0"/>
              </w:rPr>
              <w:t xml:space="preserve">Matías Salas</w:t>
            </w:r>
          </w:p>
        </w:tc>
        <w:tc>
          <w:tcPr>
            <w:shd w:fill="ffffff" w:val="clear"/>
            <w:tcMar>
              <w:top w:w="100.0" w:type="dxa"/>
              <w:left w:w="140.0" w:type="dxa"/>
              <w:bottom w:w="100.0" w:type="dxa"/>
              <w:right w:w="140.0" w:type="dxa"/>
            </w:tcMar>
          </w:tcPr>
          <w:p w:rsidR="00000000" w:rsidDel="00000000" w:rsidP="00000000" w:rsidRDefault="00000000" w:rsidRPr="00000000" w14:paraId="00000016">
            <w:pPr>
              <w:jc w:val="left"/>
              <w:rPr>
                <w:rFonts w:ascii="Calibri" w:cs="Calibri" w:eastAsia="Calibri" w:hAnsi="Calibri"/>
              </w:rPr>
            </w:pPr>
            <w:r w:rsidDel="00000000" w:rsidR="00000000" w:rsidRPr="00000000">
              <w:rPr>
                <w:rFonts w:ascii="Calibri" w:cs="Calibri" w:eastAsia="Calibri" w:hAnsi="Calibri"/>
                <w:rtl w:val="0"/>
              </w:rPr>
              <w:t xml:space="preserve">Gestión Ágil, Levantamiento Funcional y Vinculación con Cliente</w:t>
            </w:r>
          </w:p>
        </w:tc>
      </w:tr>
      <w:tr>
        <w:trPr>
          <w:cantSplit w:val="0"/>
          <w:tblHeader w:val="0"/>
        </w:trPr>
        <w:tc>
          <w:tcPr>
            <w:shd w:fill="f7fafc" w:val="clear"/>
            <w:tcMar>
              <w:top w:w="100.0" w:type="dxa"/>
              <w:left w:w="140.0" w:type="dxa"/>
              <w:bottom w:w="100.0" w:type="dxa"/>
              <w:right w:w="140.0" w:type="dxa"/>
            </w:tcMar>
          </w:tcPr>
          <w:p w:rsidR="00000000" w:rsidDel="00000000" w:rsidP="00000000" w:rsidRDefault="00000000" w:rsidRPr="00000000" w14:paraId="00000017">
            <w:pPr>
              <w:jc w:val="left"/>
              <w:rPr>
                <w:rFonts w:ascii="Calibri" w:cs="Calibri" w:eastAsia="Calibri" w:hAnsi="Calibri"/>
              </w:rPr>
            </w:pPr>
            <w:r w:rsidDel="00000000" w:rsidR="00000000" w:rsidRPr="00000000">
              <w:rPr>
                <w:rFonts w:ascii="Calibri" w:cs="Calibri" w:eastAsia="Calibri" w:hAnsi="Calibri"/>
                <w:rtl w:val="0"/>
              </w:rPr>
              <w:t xml:space="preserve">Paulo Loyola</w:t>
            </w:r>
          </w:p>
        </w:tc>
        <w:tc>
          <w:tcPr>
            <w:shd w:fill="f7fafc" w:val="clear"/>
            <w:tcMar>
              <w:top w:w="100.0" w:type="dxa"/>
              <w:left w:w="140.0" w:type="dxa"/>
              <w:bottom w:w="100.0" w:type="dxa"/>
              <w:right w:w="140.0" w:type="dxa"/>
            </w:tcMar>
          </w:tcPr>
          <w:p w:rsidR="00000000" w:rsidDel="00000000" w:rsidP="00000000" w:rsidRDefault="00000000" w:rsidRPr="00000000" w14:paraId="00000018">
            <w:pPr>
              <w:jc w:val="left"/>
              <w:rPr>
                <w:rFonts w:ascii="Calibri" w:cs="Calibri" w:eastAsia="Calibri" w:hAnsi="Calibri"/>
              </w:rPr>
            </w:pPr>
            <w:r w:rsidDel="00000000" w:rsidR="00000000" w:rsidRPr="00000000">
              <w:rPr>
                <w:rFonts w:ascii="Calibri" w:cs="Calibri" w:eastAsia="Calibri" w:hAnsi="Calibri"/>
                <w:rtl w:val="0"/>
              </w:rPr>
              <w:t xml:space="preserve">Desarrollo Frontend, Bases de Datos y Documentación Técnica</w:t>
            </w:r>
          </w:p>
        </w:tc>
      </w:tr>
    </w:tbl>
    <w:p w:rsidR="00000000" w:rsidDel="00000000" w:rsidP="00000000" w:rsidRDefault="00000000" w:rsidRPr="00000000" w14:paraId="00000019">
      <w:pPr>
        <w:spacing w:after="120" w:before="0"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001A">
      <w:pPr>
        <w:spacing w:after="280" w:before="0"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001B">
      <w:pPr>
        <w:rPr>
          <w:rFonts w:ascii="Calibri" w:cs="Calibri" w:eastAsia="Calibri" w:hAnsi="Calibri"/>
        </w:rPr>
      </w:pPr>
      <w:r w:rsidDel="00000000" w:rsidR="00000000" w:rsidRPr="00000000">
        <w:rPr>
          <w:rtl w:val="0"/>
        </w:rPr>
      </w:r>
    </w:p>
    <w:p w:rsidR="00000000" w:rsidDel="00000000" w:rsidP="00000000" w:rsidRDefault="00000000" w:rsidRPr="00000000" w14:paraId="0000001C">
      <w:pPr>
        <w:rPr>
          <w:rFonts w:ascii="Calibri" w:cs="Calibri" w:eastAsia="Calibri" w:hAnsi="Calibri"/>
        </w:rPr>
      </w:pPr>
      <w:r w:rsidDel="00000000" w:rsidR="00000000" w:rsidRPr="00000000">
        <w:rPr>
          <w:rtl w:val="0"/>
        </w:rPr>
      </w:r>
    </w:p>
    <w:p w:rsidR="00000000" w:rsidDel="00000000" w:rsidP="00000000" w:rsidRDefault="00000000" w:rsidRPr="00000000" w14:paraId="0000001D">
      <w:pPr>
        <w:rPr>
          <w:rFonts w:ascii="Calibri" w:cs="Calibri" w:eastAsia="Calibri" w:hAnsi="Calibri"/>
        </w:rPr>
      </w:pPr>
      <w:r w:rsidDel="00000000" w:rsidR="00000000" w:rsidRPr="00000000">
        <w:rPr>
          <w:rtl w:val="0"/>
        </w:rPr>
      </w:r>
    </w:p>
    <w:p w:rsidR="00000000" w:rsidDel="00000000" w:rsidP="00000000" w:rsidRDefault="00000000" w:rsidRPr="00000000" w14:paraId="0000001E">
      <w:pPr>
        <w:rPr>
          <w:rFonts w:ascii="Calibri" w:cs="Calibri" w:eastAsia="Calibri" w:hAnsi="Calibri"/>
        </w:rPr>
      </w:pPr>
      <w:r w:rsidDel="00000000" w:rsidR="00000000" w:rsidRPr="00000000">
        <w:rPr>
          <w:rtl w:val="0"/>
        </w:rPr>
      </w:r>
    </w:p>
    <w:p w:rsidR="00000000" w:rsidDel="00000000" w:rsidP="00000000" w:rsidRDefault="00000000" w:rsidRPr="00000000" w14:paraId="0000001F">
      <w:pPr>
        <w:rPr>
          <w:rFonts w:ascii="Calibri" w:cs="Calibri" w:eastAsia="Calibri" w:hAnsi="Calibri"/>
        </w:rPr>
      </w:pPr>
      <w:r w:rsidDel="00000000" w:rsidR="00000000" w:rsidRPr="00000000">
        <w:rPr>
          <w:rtl w:val="0"/>
        </w:rPr>
      </w:r>
    </w:p>
    <w:sdt>
      <w:sdtPr>
        <w:id w:val="-1193711159"/>
        <w:docPartObj>
          <w:docPartGallery w:val="Table of Contents"/>
          <w:docPartUnique w:val="1"/>
        </w:docPartObj>
      </w:sdtPr>
      <w:sdtContent>
        <w:p w:rsidR="00000000" w:rsidDel="00000000" w:rsidP="00000000" w:rsidRDefault="00000000" w:rsidRPr="00000000" w14:paraId="00000020">
          <w:pPr>
            <w:widowControl w:val="0"/>
            <w:tabs>
              <w:tab w:val="right" w:leader="none" w:pos="12000"/>
            </w:tabs>
            <w:spacing w:after="0" w:before="60" w:line="240" w:lineRule="auto"/>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heading=h.iklnied1bnrg">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I: DEFINICIÓN Y CONTEXTO DEL PROYECTO</w:t>
              <w:tab/>
              <w:t xml:space="preserve">3</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after="0" w:before="60" w:line="240" w:lineRule="auto"/>
            <w:ind w:left="360" w:firstLine="0"/>
            <w:rPr>
              <w:color w:val="000000"/>
              <w:u w:val="none"/>
            </w:rPr>
          </w:pPr>
          <w:hyperlink w:anchor="_heading=h.josnt27larj8">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1.1 Antecedentes Generales y del Equipo</w:t>
              <w:tab/>
              <w:t xml:space="preserve">3</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after="0" w:before="60" w:line="240" w:lineRule="auto"/>
            <w:ind w:left="360" w:firstLine="0"/>
            <w:rPr>
              <w:color w:val="000000"/>
              <w:u w:val="none"/>
            </w:rPr>
          </w:pPr>
          <w:hyperlink w:anchor="_heading=h.fhyubvtgds10">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1.2 Descripción del Proyecto APT y Relevancia en el Campo Laboral</w:t>
              <w:tab/>
              <w:t xml:space="preserve">3</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after="0" w:before="60" w:line="240" w:lineRule="auto"/>
            <w:ind w:left="720" w:firstLine="0"/>
            <w:rPr>
              <w:color w:val="000000"/>
              <w:u w:val="none"/>
            </w:rPr>
          </w:pPr>
          <w:hyperlink w:anchor="_heading=h.wmsx5fvuekd">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1.2.1 Descripción del Proyecto: ACE (Autonomous Content Engine)</w:t>
              <w:tab/>
              <w:t xml:space="preserve">3</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after="0" w:before="60" w:line="240" w:lineRule="auto"/>
            <w:ind w:left="720" w:firstLine="0"/>
            <w:rPr>
              <w:color w:val="000000"/>
              <w:u w:val="none"/>
            </w:rPr>
          </w:pPr>
          <w:hyperlink w:anchor="_heading=h.qg8iqlhupppz">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1.2.2 Relevancia, Impacto y Beneficio en el Campo Laboral</w:t>
              <w:tab/>
              <w:t xml:space="preserve">4</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after="0" w:before="60" w:line="240" w:lineRule="auto"/>
            <w:ind w:left="360" w:firstLine="0"/>
            <w:rPr>
              <w:color w:val="000000"/>
              <w:u w:val="none"/>
            </w:rPr>
          </w:pPr>
          <w:hyperlink w:anchor="_heading=h.hsf0rg4nv3u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1.3 Relación con las Competencias del Perfil de Egreso</w:t>
              <w:tab/>
              <w:t xml:space="preserve">5</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after="0" w:before="60" w:line="240" w:lineRule="auto"/>
            <w:ind w:left="360" w:firstLine="0"/>
            <w:rPr>
              <w:color w:val="000000"/>
              <w:u w:val="none"/>
            </w:rPr>
          </w:pPr>
          <w:hyperlink w:anchor="_heading=h.wu4ro6en6gyz">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1.4 Relación del Proyecto con los Intereses Profesionales</w:t>
              <w:tab/>
              <w:t xml:space="preserve">6</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after="0" w:before="60" w:line="240" w:lineRule="auto"/>
            <w:ind w:left="720" w:firstLine="0"/>
            <w:rPr>
              <w:color w:val="000000"/>
              <w:u w:val="none"/>
            </w:rPr>
          </w:pPr>
          <w:hyperlink w:anchor="_heading=h.wc32q3doo5nt">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1.4.1 Paulo Loyola</w:t>
              <w:tab/>
              <w:t xml:space="preserve">6</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after="0" w:before="60" w:line="240" w:lineRule="auto"/>
            <w:ind w:left="720" w:firstLine="0"/>
            <w:rPr>
              <w:color w:val="000000"/>
              <w:u w:val="none"/>
            </w:rPr>
          </w:pPr>
          <w:hyperlink w:anchor="_heading=h.nln85i63hxpn">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1.4.2 Tomás Escalante</w:t>
              <w:tab/>
              <w:t xml:space="preserve">6</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after="0" w:before="60" w:line="240" w:lineRule="auto"/>
            <w:ind w:left="720" w:firstLine="0"/>
            <w:rPr>
              <w:color w:val="000000"/>
              <w:u w:val="none"/>
            </w:rPr>
          </w:pPr>
          <w:hyperlink w:anchor="_heading=h.rqvjlu6rhws6">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1.4.3 Matías Salas</w:t>
              <w:tab/>
              <w:t xml:space="preserve">6</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after="0" w:before="60" w:line="240" w:lineRule="auto"/>
            <w:ind w:left="360" w:firstLine="0"/>
            <w:rPr>
              <w:color w:val="000000"/>
              <w:u w:val="none"/>
            </w:rPr>
          </w:pPr>
          <w:hyperlink w:anchor="_heading=h.3fne4z30hwks">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1.5 Factibilidad del Proyecto en el Marco de la Asignatura</w:t>
              <w:tab/>
              <w:t xml:space="preserve">7</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after="0" w:before="60" w:line="240" w:lineRule="auto"/>
            <w:ind w:left="720" w:firstLine="0"/>
            <w:rPr>
              <w:color w:val="000000"/>
              <w:u w:val="none"/>
            </w:rPr>
          </w:pPr>
          <w:hyperlink w:anchor="_heading=h.98vl3q91usm1">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1.5.1 Factibilidad Temporal</w:t>
              <w:tab/>
              <w:t xml:space="preserve">7</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after="0" w:before="60" w:line="240" w:lineRule="auto"/>
            <w:ind w:left="720" w:firstLine="0"/>
            <w:rPr>
              <w:color w:val="000000"/>
              <w:u w:val="none"/>
            </w:rPr>
          </w:pPr>
          <w:hyperlink w:anchor="_heading=h.8t4x5b9leec9">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1.5.2 Factibilidad Técnica y de Recursos</w:t>
              <w:tab/>
              <w:t xml:space="preserve">7</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after="0" w:before="60" w:line="240" w:lineRule="auto"/>
            <w:ind w:left="720" w:firstLine="0"/>
            <w:rPr>
              <w:color w:val="000000"/>
              <w:u w:val="none"/>
            </w:rPr>
          </w:pPr>
          <w:hyperlink w:anchor="_heading=h.de48t4gtiegb">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1.5.3 Factores Facilitadores</w:t>
              <w:tab/>
              <w:t xml:space="preserve">7</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after="0" w:before="60" w:line="240" w:lineRule="auto"/>
            <w:ind w:left="720" w:firstLine="0"/>
            <w:rPr>
              <w:color w:val="000000"/>
              <w:u w:val="none"/>
            </w:rPr>
          </w:pPr>
          <w:hyperlink w:anchor="_heading=h.2z3vtuwyd7l0">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1.5.4 Factores Obstaculizadores y Plan de Mitigación</w:t>
              <w:tab/>
              <w:t xml:space="preserve">8</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after="0" w:before="60" w:line="240" w:lineRule="auto"/>
            <w:rPr>
              <w:b w:val="1"/>
              <w:bCs w:val="1"/>
              <w:color w:val="000000"/>
              <w:u w:val="none"/>
            </w:rPr>
          </w:pPr>
          <w:hyperlink w:anchor="_heading=h.n4i0344bdmob">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II: OBJETIVOS, METODOLOGÍA Y PLANIFICACIÓN</w:t>
              <w:tab/>
              <w:t xml:space="preserve">9</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after="0" w:before="60" w:line="240" w:lineRule="auto"/>
            <w:ind w:left="360" w:firstLine="0"/>
            <w:rPr>
              <w:color w:val="000000"/>
              <w:u w:val="none"/>
            </w:rPr>
          </w:pPr>
          <w:hyperlink w:anchor="_heading=h.c6nytzpz9krs">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2.1 Formulación de Objetivos</w:t>
              <w:tab/>
              <w:t xml:space="preserve">9</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after="0" w:before="60" w:line="240" w:lineRule="auto"/>
            <w:ind w:left="720" w:firstLine="0"/>
            <w:rPr>
              <w:color w:val="000000"/>
              <w:u w:val="none"/>
            </w:rPr>
          </w:pPr>
          <w:hyperlink w:anchor="_heading=h.kiovd6eb4qlc">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2.1.1 Objetivo General</w:t>
              <w:tab/>
              <w:t xml:space="preserve">9</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after="0" w:before="60" w:line="240" w:lineRule="auto"/>
            <w:ind w:left="720" w:firstLine="0"/>
            <w:rPr>
              <w:color w:val="000000"/>
              <w:u w:val="none"/>
            </w:rPr>
          </w:pPr>
          <w:hyperlink w:anchor="_heading=h.4i6uqzlecoiy">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2.1.2 Objetivos Específicos</w:t>
              <w:tab/>
              <w:t xml:space="preserve">9</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after="0" w:before="60" w:line="240" w:lineRule="auto"/>
            <w:ind w:left="360" w:firstLine="0"/>
            <w:rPr>
              <w:color w:val="000000"/>
              <w:u w:val="none"/>
            </w:rPr>
          </w:pPr>
          <w:hyperlink w:anchor="_heading=h.1jgg0ppegonj">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2.2 Metodología de Trabajo y Roles Disciplinares</w:t>
              <w:tab/>
              <w:t xml:space="preserve">10</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after="0" w:before="60" w:line="240" w:lineRule="auto"/>
            <w:ind w:left="720" w:firstLine="0"/>
            <w:rPr>
              <w:color w:val="000000"/>
              <w:u w:val="none"/>
            </w:rPr>
          </w:pPr>
          <w:hyperlink w:anchor="_heading=h.2qahxkqijv16">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2.2.1 Marco Metodológico: Scrum Adaptado a Proyectos de Ingeniería</w:t>
              <w:tab/>
              <w:t xml:space="preserve">10</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after="0" w:before="60" w:line="240" w:lineRule="auto"/>
            <w:ind w:left="720" w:firstLine="0"/>
            <w:rPr>
              <w:color w:val="000000"/>
              <w:u w:val="none"/>
            </w:rPr>
          </w:pPr>
          <w:hyperlink w:anchor="_heading=h.6odqy81ojh9k">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2.2.2 Funciones y Responsabilidades del Equipo</w:t>
              <w:tab/>
              <w:t xml:space="preserve">10</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after="0" w:before="60" w:line="240" w:lineRule="auto"/>
            <w:ind w:left="360" w:firstLine="0"/>
            <w:rPr>
              <w:color w:val="000000"/>
              <w:u w:val="none"/>
            </w:rPr>
          </w:pPr>
          <w:hyperlink w:anchor="_heading=h.6bunf7rcq2lf">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2.3 Plan de Trabajo Articulado por Competencias</w:t>
              <w:tab/>
              <w:t xml:space="preserve">11</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after="0" w:before="60" w:line="240" w:lineRule="auto"/>
            <w:ind w:left="360" w:firstLine="0"/>
            <w:rPr>
              <w:color w:val="000000"/>
              <w:u w:val="none"/>
            </w:rPr>
          </w:pPr>
          <w:hyperlink w:anchor="_heading=h.w2hixefaoh6o">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2.4 Determinación y Justificación de Evidencias</w:t>
              <w:tab/>
              <w:t xml:space="preserve">14</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after="0" w:before="60" w:line="240" w:lineRule="auto"/>
            <w:ind w:left="360" w:firstLine="0"/>
            <w:rPr>
              <w:color w:val="000000"/>
              <w:u w:val="none"/>
            </w:rPr>
          </w:pPr>
          <w:hyperlink w:anchor="_heading=h.ddmcy04ctvzk">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2.5 Cronograma de Trabajo y Carta Gantt — 18 Semanas</w:t>
              <w:tab/>
              <w:t xml:space="preserve">15</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after="0" w:before="60" w:line="240" w:lineRule="auto"/>
            <w:rPr>
              <w:b w:val="1"/>
              <w:bCs w:val="1"/>
              <w:color w:val="000000"/>
              <w:u w:val="none"/>
            </w:rPr>
          </w:pPr>
          <w:hyperlink w:anchor="_heading=h.n6am33p5jfpu">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III. REFERENCIAS BIBLIOGRÁFICAS</w:t>
              <w:tab/>
              <w:t xml:space="preserve">16</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A">
      <w:pPr>
        <w:rPr>
          <w:rFonts w:ascii="Calibri" w:cs="Calibri" w:eastAsia="Calibri" w:hAnsi="Calibri"/>
        </w:rPr>
      </w:pPr>
      <w:r w:rsidDel="00000000" w:rsidR="00000000" w:rsidRPr="00000000">
        <w:br w:type="page"/>
      </w:r>
      <w:r w:rsidDel="00000000" w:rsidR="00000000" w:rsidRPr="00000000">
        <w:rPr>
          <w:rtl w:val="0"/>
        </w:rPr>
      </w:r>
    </w:p>
    <w:p w:rsidR="00000000" w:rsidDel="00000000" w:rsidP="00000000" w:rsidRDefault="00000000" w:rsidRPr="00000000" w14:paraId="0000003B">
      <w:pPr>
        <w:pStyle w:val="Heading1"/>
        <w:keepNext w:val="1"/>
        <w:spacing w:after="120" w:before="360" w:lineRule="auto"/>
        <w:rPr/>
      </w:pPr>
      <w:bookmarkStart w:colFirst="0" w:colLast="0" w:name="_heading=h.iklnied1bnrg" w:id="2"/>
      <w:bookmarkEnd w:id="2"/>
      <w:r w:rsidDel="00000000" w:rsidR="00000000" w:rsidRPr="00000000">
        <w:rPr>
          <w:rtl w:val="0"/>
        </w:rPr>
        <w:t xml:space="preserve">I: DEFINICIÓN Y CONTEXTO DEL PROYECTO</w:t>
      </w:r>
    </w:p>
    <w:p w:rsidR="00000000" w:rsidDel="00000000" w:rsidP="00000000" w:rsidRDefault="00000000" w:rsidRPr="00000000" w14:paraId="0000003C">
      <w:pPr>
        <w:pStyle w:val="Heading2"/>
        <w:keepNext w:val="1"/>
        <w:spacing w:after="80" w:before="280" w:lineRule="auto"/>
        <w:rPr/>
      </w:pPr>
      <w:bookmarkStart w:colFirst="0" w:colLast="0" w:name="_heading=h.josnt27larj8" w:id="3"/>
      <w:bookmarkEnd w:id="3"/>
      <w:r w:rsidDel="00000000" w:rsidR="00000000" w:rsidRPr="00000000">
        <w:rPr>
          <w:rtl w:val="0"/>
        </w:rPr>
        <w:t xml:space="preserve">1.1 Antecedentes Generales y del Equipo</w:t>
      </w:r>
    </w:p>
    <w:p w:rsidR="00000000" w:rsidDel="00000000" w:rsidP="00000000" w:rsidRDefault="00000000" w:rsidRPr="00000000" w14:paraId="0000003D">
      <w:pPr>
        <w:spacing w:after="120" w:before="0" w:line="276" w:lineRule="auto"/>
        <w:rPr>
          <w:rFonts w:ascii="Calibri" w:cs="Calibri" w:eastAsia="Calibri" w:hAnsi="Calibri"/>
          <w:color w:val="2d3748"/>
        </w:rPr>
      </w:pPr>
      <w:r w:rsidDel="00000000" w:rsidR="00000000" w:rsidRPr="00000000">
        <w:rPr>
          <w:rFonts w:ascii="Calibri" w:cs="Calibri" w:eastAsia="Calibri" w:hAnsi="Calibri"/>
          <w:color w:val="2d3748"/>
          <w:sz w:val="22"/>
          <w:szCs w:val="22"/>
          <w:rtl w:val="0"/>
        </w:rPr>
        <w:t xml:space="preserve">El presente proyecto se enmarca en la asignatura de Proyecto de Aplicación Práctica (Capstone) de la carrera de Ingeniería en Informática de Duoc UC, Sede Antonio Varas. El equipo de trabajo está integrado por:</w:t>
      </w:r>
      <w:r w:rsidDel="00000000" w:rsidR="00000000" w:rsidRPr="00000000">
        <w:rPr>
          <w:rtl w:val="0"/>
        </w:rPr>
      </w:r>
    </w:p>
    <w:tbl>
      <w:tblPr>
        <w:tblStyle w:val="Table2"/>
        <w:tblW w:w="9360.0" w:type="dxa"/>
        <w:jc w:val="center"/>
        <w:tblLayout w:type="fixed"/>
        <w:tblLook w:val="0400"/>
      </w:tblPr>
      <w:tblGrid>
        <w:gridCol w:w="1800"/>
        <w:gridCol w:w="2550"/>
        <w:gridCol w:w="1770"/>
        <w:gridCol w:w="3240"/>
        <w:tblGridChange w:id="0">
          <w:tblGrid>
            <w:gridCol w:w="1800"/>
            <w:gridCol w:w="2550"/>
            <w:gridCol w:w="1770"/>
            <w:gridCol w:w="3240"/>
          </w:tblGrid>
        </w:tblGridChange>
      </w:tblGrid>
      <w:tr>
        <w:trPr>
          <w:cantSplit w:val="0"/>
          <w:tblHeader w:val="0"/>
        </w:trPr>
        <w:tc>
          <w:tcPr>
            <w:shd w:fill="1b365d" w:val="clear"/>
            <w:tcMar>
              <w:top w:w="120.0" w:type="dxa"/>
              <w:left w:w="140.0" w:type="dxa"/>
              <w:bottom w:w="120.0" w:type="dxa"/>
              <w:right w:w="140.0" w:type="dxa"/>
            </w:tcMar>
          </w:tcPr>
          <w:p w:rsidR="00000000" w:rsidDel="00000000" w:rsidP="00000000" w:rsidRDefault="00000000" w:rsidRPr="00000000" w14:paraId="0000003E">
            <w:pPr>
              <w:jc w:val="left"/>
              <w:rPr>
                <w:rFonts w:ascii="Calibri" w:cs="Calibri" w:eastAsia="Calibri" w:hAnsi="Calibri"/>
              </w:rPr>
            </w:pPr>
            <w:r w:rsidDel="00000000" w:rsidR="00000000" w:rsidRPr="00000000">
              <w:rPr>
                <w:rFonts w:ascii="Calibri" w:cs="Calibri" w:eastAsia="Calibri" w:hAnsi="Calibri"/>
                <w:b w:val="1"/>
                <w:bCs w:val="1"/>
                <w:color w:val="ffffff"/>
                <w:sz w:val="20"/>
                <w:szCs w:val="20"/>
                <w:rtl w:val="0"/>
              </w:rPr>
              <w:t xml:space="preserve">Integrante</w:t>
            </w:r>
            <w:r w:rsidDel="00000000" w:rsidR="00000000" w:rsidRPr="00000000">
              <w:rPr>
                <w:rtl w:val="0"/>
              </w:rPr>
            </w:r>
          </w:p>
        </w:tc>
        <w:tc>
          <w:tcPr>
            <w:shd w:fill="1b365d" w:val="clear"/>
            <w:tcMar>
              <w:top w:w="120.0" w:type="dxa"/>
              <w:left w:w="140.0" w:type="dxa"/>
              <w:bottom w:w="120.0" w:type="dxa"/>
              <w:right w:w="140.0" w:type="dxa"/>
            </w:tcMar>
          </w:tcPr>
          <w:p w:rsidR="00000000" w:rsidDel="00000000" w:rsidP="00000000" w:rsidRDefault="00000000" w:rsidRPr="00000000" w14:paraId="0000003F">
            <w:pPr>
              <w:jc w:val="left"/>
              <w:rPr>
                <w:rFonts w:ascii="Calibri" w:cs="Calibri" w:eastAsia="Calibri" w:hAnsi="Calibri"/>
              </w:rPr>
            </w:pPr>
            <w:r w:rsidDel="00000000" w:rsidR="00000000" w:rsidRPr="00000000">
              <w:rPr>
                <w:rFonts w:ascii="Calibri" w:cs="Calibri" w:eastAsia="Calibri" w:hAnsi="Calibri"/>
                <w:b w:val="1"/>
                <w:bCs w:val="1"/>
                <w:color w:val="ffffff"/>
                <w:sz w:val="20"/>
                <w:szCs w:val="20"/>
                <w:rtl w:val="0"/>
              </w:rPr>
              <w:t xml:space="preserve">Carrera</w:t>
            </w:r>
            <w:r w:rsidDel="00000000" w:rsidR="00000000" w:rsidRPr="00000000">
              <w:rPr>
                <w:rtl w:val="0"/>
              </w:rPr>
            </w:r>
          </w:p>
        </w:tc>
        <w:tc>
          <w:tcPr>
            <w:shd w:fill="1b365d" w:val="clear"/>
            <w:tcMar>
              <w:top w:w="120.0" w:type="dxa"/>
              <w:left w:w="140.0" w:type="dxa"/>
              <w:bottom w:w="120.0" w:type="dxa"/>
              <w:right w:w="140.0" w:type="dxa"/>
            </w:tcMar>
          </w:tcPr>
          <w:p w:rsidR="00000000" w:rsidDel="00000000" w:rsidP="00000000" w:rsidRDefault="00000000" w:rsidRPr="00000000" w14:paraId="00000040">
            <w:pPr>
              <w:jc w:val="left"/>
              <w:rPr>
                <w:rFonts w:ascii="Calibri" w:cs="Calibri" w:eastAsia="Calibri" w:hAnsi="Calibri"/>
              </w:rPr>
            </w:pPr>
            <w:r w:rsidDel="00000000" w:rsidR="00000000" w:rsidRPr="00000000">
              <w:rPr>
                <w:rFonts w:ascii="Calibri" w:cs="Calibri" w:eastAsia="Calibri" w:hAnsi="Calibri"/>
                <w:b w:val="1"/>
                <w:bCs w:val="1"/>
                <w:color w:val="ffffff"/>
                <w:sz w:val="20"/>
                <w:szCs w:val="20"/>
                <w:rtl w:val="0"/>
              </w:rPr>
              <w:t xml:space="preserve">Sede</w:t>
            </w:r>
            <w:r w:rsidDel="00000000" w:rsidR="00000000" w:rsidRPr="00000000">
              <w:rPr>
                <w:rtl w:val="0"/>
              </w:rPr>
            </w:r>
          </w:p>
        </w:tc>
        <w:tc>
          <w:tcPr>
            <w:shd w:fill="1b365d" w:val="clear"/>
            <w:tcMar>
              <w:top w:w="120.0" w:type="dxa"/>
              <w:left w:w="140.0" w:type="dxa"/>
              <w:bottom w:w="120.0" w:type="dxa"/>
              <w:right w:w="140.0" w:type="dxa"/>
            </w:tcMar>
          </w:tcPr>
          <w:p w:rsidR="00000000" w:rsidDel="00000000" w:rsidP="00000000" w:rsidRDefault="00000000" w:rsidRPr="00000000" w14:paraId="00000041">
            <w:pPr>
              <w:jc w:val="left"/>
              <w:rPr>
                <w:rFonts w:ascii="Calibri" w:cs="Calibri" w:eastAsia="Calibri" w:hAnsi="Calibri"/>
              </w:rPr>
            </w:pPr>
            <w:r w:rsidDel="00000000" w:rsidR="00000000" w:rsidRPr="00000000">
              <w:rPr>
                <w:rFonts w:ascii="Calibri" w:cs="Calibri" w:eastAsia="Calibri" w:hAnsi="Calibri"/>
                <w:b w:val="1"/>
                <w:bCs w:val="1"/>
                <w:color w:val="ffffff"/>
                <w:sz w:val="20"/>
                <w:szCs w:val="20"/>
                <w:rtl w:val="0"/>
              </w:rPr>
              <w:t xml:space="preserve">Rol Disciplinar Principal</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042">
            <w:pPr>
              <w:jc w:val="left"/>
              <w:rPr>
                <w:rFonts w:ascii="Calibri" w:cs="Calibri" w:eastAsia="Calibri" w:hAnsi="Calibri"/>
              </w:rPr>
            </w:pPr>
            <w:r w:rsidDel="00000000" w:rsidR="00000000" w:rsidRPr="00000000">
              <w:rPr>
                <w:rFonts w:ascii="Calibri" w:cs="Calibri" w:eastAsia="Calibri" w:hAnsi="Calibri"/>
                <w:rtl w:val="0"/>
              </w:rPr>
              <w:t xml:space="preserve">Tomás Escalante</w:t>
            </w:r>
          </w:p>
        </w:tc>
        <w:tc>
          <w:tcPr>
            <w:shd w:fill="ffffff" w:val="clear"/>
            <w:tcMar>
              <w:top w:w="100.0" w:type="dxa"/>
              <w:left w:w="140.0" w:type="dxa"/>
              <w:bottom w:w="100.0" w:type="dxa"/>
              <w:right w:w="140.0" w:type="dxa"/>
            </w:tcMar>
          </w:tcPr>
          <w:p w:rsidR="00000000" w:rsidDel="00000000" w:rsidP="00000000" w:rsidRDefault="00000000" w:rsidRPr="00000000" w14:paraId="00000043">
            <w:pPr>
              <w:jc w:val="left"/>
              <w:rPr>
                <w:rFonts w:ascii="Calibri" w:cs="Calibri" w:eastAsia="Calibri" w:hAnsi="Calibri"/>
              </w:rPr>
            </w:pPr>
            <w:r w:rsidDel="00000000" w:rsidR="00000000" w:rsidRPr="00000000">
              <w:rPr>
                <w:rFonts w:ascii="Calibri" w:cs="Calibri" w:eastAsia="Calibri" w:hAnsi="Calibri"/>
                <w:rtl w:val="0"/>
              </w:rPr>
              <w:t xml:space="preserve">Ingeniería en Informática</w:t>
            </w:r>
          </w:p>
        </w:tc>
        <w:tc>
          <w:tcPr>
            <w:shd w:fill="ffffff" w:val="clear"/>
            <w:tcMar>
              <w:top w:w="100.0" w:type="dxa"/>
              <w:left w:w="140.0" w:type="dxa"/>
              <w:bottom w:w="100.0" w:type="dxa"/>
              <w:right w:w="140.0" w:type="dxa"/>
            </w:tcMar>
          </w:tcPr>
          <w:p w:rsidR="00000000" w:rsidDel="00000000" w:rsidP="00000000" w:rsidRDefault="00000000" w:rsidRPr="00000000" w14:paraId="00000044">
            <w:pPr>
              <w:jc w:val="left"/>
              <w:rPr>
                <w:rFonts w:ascii="Calibri" w:cs="Calibri" w:eastAsia="Calibri" w:hAnsi="Calibri"/>
              </w:rPr>
            </w:pPr>
            <w:r w:rsidDel="00000000" w:rsidR="00000000" w:rsidRPr="00000000">
              <w:rPr>
                <w:rFonts w:ascii="Calibri" w:cs="Calibri" w:eastAsia="Calibri" w:hAnsi="Calibri"/>
                <w:rtl w:val="0"/>
              </w:rPr>
              <w:t xml:space="preserve">Antonio Varas</w:t>
            </w:r>
          </w:p>
        </w:tc>
        <w:tc>
          <w:tcPr>
            <w:shd w:fill="ffffff" w:val="clear"/>
            <w:tcMar>
              <w:top w:w="100.0" w:type="dxa"/>
              <w:left w:w="140.0" w:type="dxa"/>
              <w:bottom w:w="100.0" w:type="dxa"/>
              <w:right w:w="140.0" w:type="dxa"/>
            </w:tcMar>
          </w:tcPr>
          <w:p w:rsidR="00000000" w:rsidDel="00000000" w:rsidP="00000000" w:rsidRDefault="00000000" w:rsidRPr="00000000" w14:paraId="00000045">
            <w:pPr>
              <w:jc w:val="left"/>
              <w:rPr>
                <w:rFonts w:ascii="Calibri" w:cs="Calibri" w:eastAsia="Calibri" w:hAnsi="Calibri"/>
              </w:rPr>
            </w:pPr>
            <w:r w:rsidDel="00000000" w:rsidR="00000000" w:rsidRPr="00000000">
              <w:rPr>
                <w:rFonts w:ascii="Calibri" w:cs="Calibri" w:eastAsia="Calibri" w:hAnsi="Calibri"/>
                <w:rtl w:val="0"/>
              </w:rPr>
              <w:t xml:space="preserve">Arquitectura de Software, Backend API y Sincronización</w:t>
            </w:r>
          </w:p>
        </w:tc>
      </w:tr>
      <w:tr>
        <w:trPr>
          <w:cantSplit w:val="0"/>
          <w:tblHeader w:val="0"/>
        </w:trPr>
        <w:tc>
          <w:tcPr>
            <w:shd w:fill="f7fafc" w:val="clear"/>
            <w:tcMar>
              <w:top w:w="100.0" w:type="dxa"/>
              <w:left w:w="140.0" w:type="dxa"/>
              <w:bottom w:w="100.0" w:type="dxa"/>
              <w:right w:w="140.0" w:type="dxa"/>
            </w:tcMar>
          </w:tcPr>
          <w:p w:rsidR="00000000" w:rsidDel="00000000" w:rsidP="00000000" w:rsidRDefault="00000000" w:rsidRPr="00000000" w14:paraId="00000046">
            <w:pPr>
              <w:jc w:val="left"/>
              <w:rPr>
                <w:rFonts w:ascii="Calibri" w:cs="Calibri" w:eastAsia="Calibri" w:hAnsi="Calibri"/>
              </w:rPr>
            </w:pPr>
            <w:r w:rsidDel="00000000" w:rsidR="00000000" w:rsidRPr="00000000">
              <w:rPr>
                <w:rFonts w:ascii="Calibri" w:cs="Calibri" w:eastAsia="Calibri" w:hAnsi="Calibri"/>
                <w:rtl w:val="0"/>
              </w:rPr>
              <w:t xml:space="preserve">Matías Salas</w:t>
            </w:r>
          </w:p>
        </w:tc>
        <w:tc>
          <w:tcPr>
            <w:shd w:fill="f7fafc" w:val="clear"/>
            <w:tcMar>
              <w:top w:w="100.0" w:type="dxa"/>
              <w:left w:w="140.0" w:type="dxa"/>
              <w:bottom w:w="100.0" w:type="dxa"/>
              <w:right w:w="140.0" w:type="dxa"/>
            </w:tcMar>
          </w:tcPr>
          <w:p w:rsidR="00000000" w:rsidDel="00000000" w:rsidP="00000000" w:rsidRDefault="00000000" w:rsidRPr="00000000" w14:paraId="00000047">
            <w:pPr>
              <w:jc w:val="left"/>
              <w:rPr>
                <w:rFonts w:ascii="Calibri" w:cs="Calibri" w:eastAsia="Calibri" w:hAnsi="Calibri"/>
              </w:rPr>
            </w:pPr>
            <w:r w:rsidDel="00000000" w:rsidR="00000000" w:rsidRPr="00000000">
              <w:rPr>
                <w:rFonts w:ascii="Calibri" w:cs="Calibri" w:eastAsia="Calibri" w:hAnsi="Calibri"/>
                <w:rtl w:val="0"/>
              </w:rPr>
              <w:t xml:space="preserve">Ingeniería en Informática</w:t>
            </w:r>
          </w:p>
        </w:tc>
        <w:tc>
          <w:tcPr>
            <w:shd w:fill="f7fafc" w:val="clear"/>
            <w:tcMar>
              <w:top w:w="100.0" w:type="dxa"/>
              <w:left w:w="140.0" w:type="dxa"/>
              <w:bottom w:w="100.0" w:type="dxa"/>
              <w:right w:w="140.0" w:type="dxa"/>
            </w:tcMar>
          </w:tcPr>
          <w:p w:rsidR="00000000" w:rsidDel="00000000" w:rsidP="00000000" w:rsidRDefault="00000000" w:rsidRPr="00000000" w14:paraId="00000048">
            <w:pPr>
              <w:jc w:val="left"/>
              <w:rPr>
                <w:rFonts w:ascii="Calibri" w:cs="Calibri" w:eastAsia="Calibri" w:hAnsi="Calibri"/>
              </w:rPr>
            </w:pPr>
            <w:r w:rsidDel="00000000" w:rsidR="00000000" w:rsidRPr="00000000">
              <w:rPr>
                <w:rFonts w:ascii="Calibri" w:cs="Calibri" w:eastAsia="Calibri" w:hAnsi="Calibri"/>
                <w:rtl w:val="0"/>
              </w:rPr>
              <w:t xml:space="preserve">Antonio Varas</w:t>
            </w:r>
          </w:p>
        </w:tc>
        <w:tc>
          <w:tcPr>
            <w:shd w:fill="f7fafc" w:val="clear"/>
            <w:tcMar>
              <w:top w:w="100.0" w:type="dxa"/>
              <w:left w:w="140.0" w:type="dxa"/>
              <w:bottom w:w="100.0" w:type="dxa"/>
              <w:right w:w="140.0" w:type="dxa"/>
            </w:tcMar>
          </w:tcPr>
          <w:p w:rsidR="00000000" w:rsidDel="00000000" w:rsidP="00000000" w:rsidRDefault="00000000" w:rsidRPr="00000000" w14:paraId="00000049">
            <w:pPr>
              <w:jc w:val="left"/>
              <w:rPr>
                <w:rFonts w:ascii="Calibri" w:cs="Calibri" w:eastAsia="Calibri" w:hAnsi="Calibri"/>
              </w:rPr>
            </w:pPr>
            <w:r w:rsidDel="00000000" w:rsidR="00000000" w:rsidRPr="00000000">
              <w:rPr>
                <w:rFonts w:ascii="Calibri" w:cs="Calibri" w:eastAsia="Calibri" w:hAnsi="Calibri"/>
                <w:rtl w:val="0"/>
              </w:rPr>
              <w:t xml:space="preserve">Modelado MariaDB, Levantamiento Funcional y Vinculación con Cliente</w:t>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04A">
            <w:pPr>
              <w:jc w:val="left"/>
              <w:rPr>
                <w:rFonts w:ascii="Calibri" w:cs="Calibri" w:eastAsia="Calibri" w:hAnsi="Calibri"/>
              </w:rPr>
            </w:pPr>
            <w:r w:rsidDel="00000000" w:rsidR="00000000" w:rsidRPr="00000000">
              <w:rPr>
                <w:rFonts w:ascii="Calibri" w:cs="Calibri" w:eastAsia="Calibri" w:hAnsi="Calibri"/>
                <w:rtl w:val="0"/>
              </w:rPr>
              <w:t xml:space="preserve">Paulo Loyola</w:t>
            </w:r>
          </w:p>
        </w:tc>
        <w:tc>
          <w:tcPr>
            <w:shd w:fill="ffffff" w:val="clear"/>
            <w:tcMar>
              <w:top w:w="100.0" w:type="dxa"/>
              <w:left w:w="140.0" w:type="dxa"/>
              <w:bottom w:w="100.0" w:type="dxa"/>
              <w:right w:w="140.0" w:type="dxa"/>
            </w:tcMar>
          </w:tcPr>
          <w:p w:rsidR="00000000" w:rsidDel="00000000" w:rsidP="00000000" w:rsidRDefault="00000000" w:rsidRPr="00000000" w14:paraId="0000004B">
            <w:pPr>
              <w:jc w:val="left"/>
              <w:rPr>
                <w:rFonts w:ascii="Calibri" w:cs="Calibri" w:eastAsia="Calibri" w:hAnsi="Calibri"/>
              </w:rPr>
            </w:pPr>
            <w:r w:rsidDel="00000000" w:rsidR="00000000" w:rsidRPr="00000000">
              <w:rPr>
                <w:rFonts w:ascii="Calibri" w:cs="Calibri" w:eastAsia="Calibri" w:hAnsi="Calibri"/>
                <w:rtl w:val="0"/>
              </w:rPr>
              <w:t xml:space="preserve">Ingeniería en Informática</w:t>
            </w:r>
          </w:p>
        </w:tc>
        <w:tc>
          <w:tcPr>
            <w:shd w:fill="ffffff" w:val="clear"/>
            <w:tcMar>
              <w:top w:w="100.0" w:type="dxa"/>
              <w:left w:w="140.0" w:type="dxa"/>
              <w:bottom w:w="100.0" w:type="dxa"/>
              <w:right w:w="140.0" w:type="dxa"/>
            </w:tcMar>
          </w:tcPr>
          <w:p w:rsidR="00000000" w:rsidDel="00000000" w:rsidP="00000000" w:rsidRDefault="00000000" w:rsidRPr="00000000" w14:paraId="0000004C">
            <w:pPr>
              <w:jc w:val="left"/>
              <w:rPr>
                <w:rFonts w:ascii="Calibri" w:cs="Calibri" w:eastAsia="Calibri" w:hAnsi="Calibri"/>
              </w:rPr>
            </w:pPr>
            <w:r w:rsidDel="00000000" w:rsidR="00000000" w:rsidRPr="00000000">
              <w:rPr>
                <w:rFonts w:ascii="Calibri" w:cs="Calibri" w:eastAsia="Calibri" w:hAnsi="Calibri"/>
                <w:rtl w:val="0"/>
              </w:rPr>
              <w:t xml:space="preserve">Antonio Varas</w:t>
            </w:r>
          </w:p>
        </w:tc>
        <w:tc>
          <w:tcPr>
            <w:shd w:fill="ffffff" w:val="clear"/>
            <w:tcMar>
              <w:top w:w="100.0" w:type="dxa"/>
              <w:left w:w="140.0" w:type="dxa"/>
              <w:bottom w:w="100.0" w:type="dxa"/>
              <w:right w:w="140.0" w:type="dxa"/>
            </w:tcMar>
          </w:tcPr>
          <w:p w:rsidR="00000000" w:rsidDel="00000000" w:rsidP="00000000" w:rsidRDefault="00000000" w:rsidRPr="00000000" w14:paraId="0000004D">
            <w:pPr>
              <w:jc w:val="left"/>
              <w:rPr>
                <w:rFonts w:ascii="Calibri" w:cs="Calibri" w:eastAsia="Calibri" w:hAnsi="Calibri"/>
              </w:rPr>
            </w:pPr>
            <w:r w:rsidDel="00000000" w:rsidR="00000000" w:rsidRPr="00000000">
              <w:rPr>
                <w:rFonts w:ascii="Calibri" w:cs="Calibri" w:eastAsia="Calibri" w:hAnsi="Calibri"/>
                <w:rtl w:val="0"/>
              </w:rPr>
              <w:t xml:space="preserve">Desarrollo Frontend y Aseguramiento Documental</w:t>
            </w:r>
          </w:p>
        </w:tc>
      </w:tr>
    </w:tbl>
    <w:p w:rsidR="00000000" w:rsidDel="00000000" w:rsidP="00000000" w:rsidRDefault="00000000" w:rsidRPr="00000000" w14:paraId="0000004E">
      <w:pPr>
        <w:spacing w:after="120" w:before="0"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004F">
      <w:pPr>
        <w:pStyle w:val="Heading2"/>
        <w:keepNext w:val="1"/>
        <w:spacing w:after="80" w:before="280" w:lineRule="auto"/>
        <w:rPr/>
      </w:pPr>
      <w:bookmarkStart w:colFirst="0" w:colLast="0" w:name="_heading=h.fhyubvtgds10" w:id="4"/>
      <w:bookmarkEnd w:id="4"/>
      <w:r w:rsidDel="00000000" w:rsidR="00000000" w:rsidRPr="00000000">
        <w:rPr>
          <w:rtl w:val="0"/>
        </w:rPr>
        <w:t xml:space="preserve">1.2 Descripción del Proyecto APT y Relevancia en el Campo Laboral</w:t>
      </w:r>
    </w:p>
    <w:p w:rsidR="00000000" w:rsidDel="00000000" w:rsidP="00000000" w:rsidRDefault="00000000" w:rsidRPr="00000000" w14:paraId="00000050">
      <w:pPr>
        <w:pStyle w:val="Heading3"/>
        <w:keepNext w:val="1"/>
        <w:spacing w:after="40" w:before="200" w:lineRule="auto"/>
        <w:rPr/>
      </w:pPr>
      <w:bookmarkStart w:colFirst="0" w:colLast="0" w:name="_heading=h.wmsx5fvuekd" w:id="5"/>
      <w:bookmarkEnd w:id="5"/>
      <w:r w:rsidDel="00000000" w:rsidR="00000000" w:rsidRPr="00000000">
        <w:rPr>
          <w:rtl w:val="0"/>
        </w:rPr>
        <w:t xml:space="preserve">1.2.1 Descripción del Proyecto: ACE (Autonomous Content Engine)</w:t>
      </w:r>
    </w:p>
    <w:p w:rsidR="00000000" w:rsidDel="00000000" w:rsidP="00000000" w:rsidRDefault="00000000" w:rsidRPr="00000000" w14:paraId="00000051">
      <w:pPr>
        <w:spacing w:after="120" w:before="0" w:line="276" w:lineRule="auto"/>
        <w:rPr>
          <w:rFonts w:ascii="Calibri" w:cs="Calibri" w:eastAsia="Calibri" w:hAnsi="Calibri"/>
        </w:rPr>
      </w:pPr>
      <w:r w:rsidDel="00000000" w:rsidR="00000000" w:rsidRPr="00000000">
        <w:rPr>
          <w:rFonts w:ascii="Calibri" w:cs="Calibri" w:eastAsia="Calibri" w:hAnsi="Calibri"/>
          <w:sz w:val="22"/>
          <w:szCs w:val="22"/>
          <w:rtl w:val="0"/>
        </w:rPr>
        <w:t xml:space="preserve">ACE (Autonomous Content Engine) es una solución integral de software diseñada para resolver la problemática crítica de operación, gestión y distribución multimedia en redes de cartelería digital (Digital Signage) para el estudio multimedia </w:t>
      </w:r>
      <w:r w:rsidDel="00000000" w:rsidR="00000000" w:rsidRPr="00000000">
        <w:rPr>
          <w:rFonts w:ascii="Calibri" w:cs="Calibri" w:eastAsia="Calibri" w:hAnsi="Calibri"/>
          <w:b w:val="1"/>
          <w:bCs w:val="1"/>
          <w:i w:val="1"/>
          <w:iCs w:val="1"/>
          <w:sz w:val="22"/>
          <w:szCs w:val="22"/>
          <w:rtl w:val="0"/>
        </w:rPr>
        <w:t xml:space="preserve">Lumina Motion</w:t>
      </w:r>
      <w:r w:rsidDel="00000000" w:rsidR="00000000" w:rsidRPr="00000000">
        <w:rPr>
          <w:rFonts w:ascii="Calibri" w:cs="Calibri" w:eastAsia="Calibri" w:hAnsi="Calibri"/>
          <w:sz w:val="22"/>
          <w:szCs w:val="22"/>
          <w:rtl w:val="0"/>
        </w:rPr>
        <w:t xml:space="preserve">.</w:t>
      </w:r>
      <w:r w:rsidDel="00000000" w:rsidR="00000000" w:rsidRPr="00000000">
        <w:rPr>
          <w:rtl w:val="0"/>
        </w:rPr>
      </w:r>
    </w:p>
    <w:p w:rsidR="00000000" w:rsidDel="00000000" w:rsidP="00000000" w:rsidRDefault="00000000" w:rsidRPr="00000000" w14:paraId="00000052">
      <w:pPr>
        <w:spacing w:after="120" w:before="0" w:line="276" w:lineRule="auto"/>
        <w:rPr>
          <w:rFonts w:ascii="Calibri" w:cs="Calibri" w:eastAsia="Calibri" w:hAnsi="Calibri"/>
        </w:rPr>
      </w:pPr>
      <w:r w:rsidDel="00000000" w:rsidR="00000000" w:rsidRPr="00000000">
        <w:rPr>
          <w:rFonts w:ascii="Calibri" w:cs="Calibri" w:eastAsia="Calibri" w:hAnsi="Calibri"/>
          <w:b w:val="1"/>
          <w:bCs w:val="1"/>
          <w:i w:val="1"/>
          <w:iCs w:val="1"/>
          <w:sz w:val="22"/>
          <w:szCs w:val="22"/>
          <w:rtl w:val="0"/>
        </w:rPr>
        <w:t xml:space="preserve">Lumina Motion</w:t>
      </w:r>
      <w:r w:rsidDel="00000000" w:rsidR="00000000" w:rsidRPr="00000000">
        <w:rPr>
          <w:rFonts w:ascii="Calibri" w:cs="Calibri" w:eastAsia="Calibri" w:hAnsi="Calibri"/>
          <w:sz w:val="22"/>
          <w:szCs w:val="22"/>
          <w:rtl w:val="0"/>
        </w:rPr>
        <w:t xml:space="preserve"> produce e instala infraestructura visual interactiva en centros comerciales, tiendas departamentales y recintos de eventos. En la actualidad, su </w:t>
      </w:r>
      <w:r w:rsidDel="00000000" w:rsidR="00000000" w:rsidRPr="00000000">
        <w:rPr>
          <w:rFonts w:ascii="Calibri" w:cs="Calibri" w:eastAsia="Calibri" w:hAnsi="Calibri"/>
          <w:rtl w:val="0"/>
        </w:rPr>
        <w:t xml:space="preserve">operación</w:t>
      </w:r>
      <w:r w:rsidDel="00000000" w:rsidR="00000000" w:rsidRPr="00000000">
        <w:rPr>
          <w:rFonts w:ascii="Calibri" w:cs="Calibri" w:eastAsia="Calibri" w:hAnsi="Calibri"/>
          <w:sz w:val="22"/>
          <w:szCs w:val="22"/>
          <w:rtl w:val="0"/>
        </w:rPr>
        <w:t xml:space="preserve"> técnica se encuentra severamente fragmentada:</w:t>
      </w:r>
      <w:r w:rsidDel="00000000" w:rsidR="00000000" w:rsidRPr="00000000">
        <w:rPr>
          <w:rtl w:val="0"/>
        </w:rPr>
      </w:r>
    </w:p>
    <w:p w:rsidR="00000000" w:rsidDel="00000000" w:rsidP="00000000" w:rsidRDefault="00000000" w:rsidRPr="00000000" w14:paraId="000000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1. Actualización Manual:</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Parte del parque de pantallas se actualiza de manera manual mediante dispositivos de almacenamiento externo (pendrives USB) in situ.</w:t>
      </w:r>
      <w:r w:rsidDel="00000000" w:rsidR="00000000" w:rsidRPr="00000000">
        <w:rPr>
          <w:rtl w:val="0"/>
        </w:rPr>
      </w:r>
    </w:p>
    <w:p w:rsidR="00000000" w:rsidDel="00000000" w:rsidP="00000000" w:rsidRDefault="00000000" w:rsidRPr="00000000" w14:paraId="000000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b w:val="1"/>
          <w:bCs w:val="1"/>
          <w:rtl w:val="0"/>
        </w:rPr>
        <w:t xml:space="preserve">2. Fragmentación de Herramientas:</w:t>
      </w:r>
      <w:r w:rsidDel="00000000" w:rsidR="00000000" w:rsidRPr="00000000">
        <w:rPr>
          <w:rFonts w:ascii="Calibri" w:cs="Calibri" w:eastAsia="Calibri" w:hAnsi="Calibri"/>
          <w:rtl w:val="0"/>
        </w:rPr>
        <w:t xml:space="preserve"> Otra porción de las pantallas es administrada mediante herramientas comerciales propietarias y de pago recurrente (tales como MadMapper y Arena.im), las cuales no cuentan con integración entre sí, no ofrecen un panel centralizado de control ni permiten automatizar programaciones horarias segmentadas por locación.</w:t>
      </w:r>
    </w:p>
    <w:p w:rsidR="00000000" w:rsidDel="00000000" w:rsidP="00000000" w:rsidRDefault="00000000" w:rsidRPr="00000000" w14:paraId="000000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3. Vulnerabilidad ante Caídas de Red:</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La dependencia de la conectividad a internet en recintos masivos genera puntos críticos de falla: caídas en el enlace de red provocan pantallas en negro, congelamiento de visuales o interrupción de pautas comerciales ante el público general.</w:t>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360" w:right="0" w:firstLine="0"/>
        <w:jc w:val="left"/>
        <w:rPr>
          <w:rFonts w:ascii="Calibri" w:cs="Calibri" w:eastAsia="Calibri" w:hAnsi="Calibri"/>
          <w:color w:val="2d3748"/>
        </w:rPr>
      </w:pPr>
      <w:r w:rsidDel="00000000" w:rsidR="00000000" w:rsidRPr="00000000">
        <w:rPr>
          <w:rtl w:val="0"/>
        </w:rPr>
      </w:r>
    </w:p>
    <w:p w:rsidR="00000000" w:rsidDel="00000000" w:rsidP="00000000" w:rsidRDefault="00000000" w:rsidRPr="00000000" w14:paraId="00000057">
      <w:pPr>
        <w:spacing w:after="120" w:before="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ACE resuelve esta brecha estructural a través de una arquitectura cliente-servidor híbrida y desacoplada, compuesta por:</w:t>
      </w:r>
    </w:p>
    <w:p w:rsidR="00000000" w:rsidDel="00000000" w:rsidP="00000000" w:rsidRDefault="00000000" w:rsidRPr="00000000" w14:paraId="00000058">
      <w:pPr>
        <w:spacing w:after="120" w:before="0" w:line="276" w:lineRule="auto"/>
        <w:rPr>
          <w:rFonts w:ascii="Calibri" w:cs="Calibri" w:eastAsia="Calibri" w:hAnsi="Calibri"/>
          <w:color w:val="2d3748"/>
        </w:rPr>
      </w:pPr>
      <w:r w:rsidDel="00000000" w:rsidR="00000000" w:rsidRPr="00000000">
        <w:rPr>
          <w:rtl w:val="0"/>
        </w:rPr>
      </w:r>
    </w:p>
    <w:p w:rsidR="00000000" w:rsidDel="00000000" w:rsidP="00000000" w:rsidRDefault="00000000" w:rsidRPr="00000000" w14:paraId="000000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b w:val="1"/>
          <w:bCs w:val="1"/>
          <w:rtl w:val="0"/>
        </w:rPr>
        <w:t xml:space="preserve">Módulo Servidor Central (Cloud / On-Premise):</w:t>
      </w:r>
      <w:r w:rsidDel="00000000" w:rsidR="00000000" w:rsidRPr="00000000">
        <w:rPr>
          <w:rFonts w:ascii="Calibri" w:cs="Calibri" w:eastAsia="Calibri" w:hAnsi="Calibri"/>
          <w:rtl w:val="0"/>
        </w:rPr>
        <w:t xml:space="preserve"> Desarrollado sobre PHP / Laravel con persistencia relacional en MariaDB, encargado de la autenticación de usuarios con roles diferenciados (Administrador y Operador con permisos por locación), catálogo global de medios multimedia, creación de listas de reproducción (playlists) reutilizables con tiempos de exhibición, y planificación de parrillas horarias asignadas jerárquicamente a locaciones, sectores y pantallas.</w:t>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0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b w:val="1"/>
          <w:bCs w:val="1"/>
          <w:rtl w:val="0"/>
        </w:rPr>
        <w:t xml:space="preserve">Módulo Nodo Reproductor / Player Local (NUC):</w:t>
      </w:r>
      <w:r w:rsidDel="00000000" w:rsidR="00000000" w:rsidRPr="00000000">
        <w:rPr>
          <w:rFonts w:ascii="Calibri" w:cs="Calibri" w:eastAsia="Calibri" w:hAnsi="Calibri"/>
          <w:rtl w:val="0"/>
        </w:rPr>
        <w:t xml:space="preserve"> Agente de software local desplegado en los microcomputadores NUC asociados a cada pantalla o grupo visual, que descarga y cachea preventivamente los recursos multimedia verificando su integridad (SHA-256), reporta su estado vital y última comunicación (telemetría), y ejecuta un servicio de control bidireccional vía WebSockets (con fallback HTTP REST).</w:t>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05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b w:val="1"/>
          <w:bCs w:val="1"/>
          <w:rtl w:val="0"/>
        </w:rPr>
        <w:t xml:space="preserve">Mecanismo de Resiliencia Offline (Fail-Safe Operativo):</w:t>
      </w:r>
      <w:r w:rsidDel="00000000" w:rsidR="00000000" w:rsidRPr="00000000">
        <w:rPr>
          <w:rFonts w:ascii="Calibri" w:cs="Calibri" w:eastAsia="Calibri" w:hAnsi="Calibri"/>
          <w:rtl w:val="0"/>
        </w:rPr>
        <w:t xml:space="preserve"> Si se produce una pérdida de conexión a internet en la locación, las pantallas continúan reproduciendo autónomamente la programación vigente en bucle sin interrupción. Asimismo, el sistema habilita la realización de cambios locales de contenido y programación sin internet utilizando los archivos disponibles en la locación.</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36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05F">
      <w:pPr>
        <w:pStyle w:val="Heading3"/>
        <w:keepNext w:val="1"/>
        <w:spacing w:after="40" w:before="200" w:lineRule="auto"/>
        <w:rPr>
          <w:color w:val="1b365d"/>
        </w:rPr>
      </w:pPr>
      <w:bookmarkStart w:colFirst="0" w:colLast="0" w:name="_heading=h.qg8iqlhupppz" w:id="6"/>
      <w:bookmarkEnd w:id="6"/>
      <w:r w:rsidDel="00000000" w:rsidR="00000000" w:rsidRPr="00000000">
        <w:rPr>
          <w:rtl w:val="0"/>
        </w:rPr>
        <w:t xml:space="preserve">1.2.2 Relevancia, Impacto y Beneficio en el Campo Laboral</w:t>
      </w:r>
      <w:r w:rsidDel="00000000" w:rsidR="00000000" w:rsidRPr="00000000">
        <w:rPr>
          <w:rtl w:val="0"/>
        </w:rPr>
      </w:r>
    </w:p>
    <w:p w:rsidR="00000000" w:rsidDel="00000000" w:rsidP="00000000" w:rsidRDefault="00000000" w:rsidRPr="00000000" w14:paraId="00000060">
      <w:pPr>
        <w:spacing w:after="120" w:before="0" w:line="276" w:lineRule="auto"/>
        <w:rPr>
          <w:rFonts w:ascii="Calibri" w:cs="Calibri" w:eastAsia="Calibri" w:hAnsi="Calibri"/>
        </w:rPr>
      </w:pPr>
      <w:r w:rsidDel="00000000" w:rsidR="00000000" w:rsidRPr="00000000">
        <w:rPr>
          <w:rFonts w:ascii="Calibri" w:cs="Calibri" w:eastAsia="Calibri" w:hAnsi="Calibri"/>
          <w:sz w:val="22"/>
          <w:szCs w:val="22"/>
          <w:rtl w:val="0"/>
        </w:rPr>
        <w:t xml:space="preserve">En el contexto de la Ingeniería en Informática, el proyecto ACE aborda un escenario laboral de alta complejidad y vigencia en la industria tecnológica:</w:t>
      </w:r>
      <w:r w:rsidDel="00000000" w:rsidR="00000000" w:rsidRPr="00000000">
        <w:rPr>
          <w:rtl w:val="0"/>
        </w:rPr>
      </w:r>
    </w:p>
    <w:p w:rsidR="00000000" w:rsidDel="00000000" w:rsidP="00000000" w:rsidRDefault="00000000" w:rsidRPr="00000000" w14:paraId="000000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Impacto Operativo y Económico Real:</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Elimina los costos de licenciamiento de plataformas propietarias y reduce a cero los traslados físicos de personal técnico para actualizaciones rutinarias.</w:t>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0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Mitigación de Riesgos en Vivo:</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Evita penalizaciones contractuales derivadas de la indisponibilidad de pantallas publicitarias durante eventos corporativos o activaciones en centros comerciales.</w:t>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0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Integración Multidisciplinar:</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Demuestra la aplicación rigurosa de competencias avanzadas en desarrollo </w:t>
      </w:r>
      <w:r w:rsidDel="00000000" w:rsidR="00000000" w:rsidRPr="00000000">
        <w:rPr>
          <w:rFonts w:ascii="Calibri" w:cs="Calibri" w:eastAsia="Calibri" w:hAnsi="Calibri"/>
          <w:rtl w:val="0"/>
        </w:rPr>
        <w:t xml:space="preserve">full stack</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diseño de APIs RESTful seguras, comunicación concurrente y en tiempo real mediante WebSockets, modelamiento relacional de bases de datos de alto rendimiento y arquitectura tolerante a fallos de red.</w:t>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keepNext w:val="1"/>
        <w:spacing w:after="80" w:before="280" w:lineRule="auto"/>
        <w:rPr>
          <w:rFonts w:ascii="Calibri" w:cs="Calibri" w:eastAsia="Calibri" w:hAnsi="Calibri"/>
          <w:color w:val="2d3748"/>
        </w:rPr>
      </w:pPr>
      <w:r w:rsidDel="00000000" w:rsidR="00000000" w:rsidRPr="00000000">
        <w:rPr>
          <w:rtl w:val="0"/>
        </w:rPr>
      </w:r>
    </w:p>
    <w:p w:rsidR="00000000" w:rsidDel="00000000" w:rsidP="00000000" w:rsidRDefault="00000000" w:rsidRPr="00000000" w14:paraId="00000068">
      <w:pPr>
        <w:keepNext w:val="1"/>
        <w:spacing w:after="80" w:before="280" w:lineRule="auto"/>
        <w:rPr>
          <w:rFonts w:ascii="Calibri" w:cs="Calibri" w:eastAsia="Calibri" w:hAnsi="Calibri"/>
          <w:color w:val="2d3748"/>
        </w:rPr>
      </w:pPr>
      <w:r w:rsidDel="00000000" w:rsidR="00000000" w:rsidRPr="00000000">
        <w:rPr>
          <w:rtl w:val="0"/>
        </w:rPr>
      </w:r>
    </w:p>
    <w:p w:rsidR="00000000" w:rsidDel="00000000" w:rsidP="00000000" w:rsidRDefault="00000000" w:rsidRPr="00000000" w14:paraId="00000069">
      <w:pPr>
        <w:pStyle w:val="Heading2"/>
        <w:keepNext w:val="1"/>
        <w:spacing w:after="80" w:before="280" w:lineRule="auto"/>
        <w:rPr/>
      </w:pPr>
      <w:bookmarkStart w:colFirst="0" w:colLast="0" w:name="_heading=h.hsf0rg4nv3ug" w:id="7"/>
      <w:bookmarkEnd w:id="7"/>
      <w:r w:rsidDel="00000000" w:rsidR="00000000" w:rsidRPr="00000000">
        <w:rPr>
          <w:rtl w:val="0"/>
        </w:rPr>
        <w:t xml:space="preserve">1.3 Relación con las Competencias del Perfil de Egreso</w:t>
      </w:r>
    </w:p>
    <w:p w:rsidR="00000000" w:rsidDel="00000000" w:rsidP="00000000" w:rsidRDefault="00000000" w:rsidRPr="00000000" w14:paraId="0000006A">
      <w:pPr>
        <w:spacing w:after="120" w:before="0" w:line="276" w:lineRule="auto"/>
        <w:rPr>
          <w:rFonts w:ascii="Calibri" w:cs="Calibri" w:eastAsia="Calibri" w:hAnsi="Calibri"/>
          <w:color w:val="2d3748"/>
        </w:rPr>
      </w:pPr>
      <w:r w:rsidDel="00000000" w:rsidR="00000000" w:rsidRPr="00000000">
        <w:rPr>
          <w:rtl w:val="0"/>
        </w:rPr>
      </w:r>
    </w:p>
    <w:p w:rsidR="00000000" w:rsidDel="00000000" w:rsidP="00000000" w:rsidRDefault="00000000" w:rsidRPr="00000000" w14:paraId="0000006B">
      <w:pPr>
        <w:spacing w:after="120" w:before="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El desarrollo de ACE tributa y articula de forma directa las competencias formativas clave del plan de estudio de Ingeniería en Informática de Duoc UC (Malla Curricular 1446114):</w:t>
      </w:r>
    </w:p>
    <w:p w:rsidR="00000000" w:rsidDel="00000000" w:rsidP="00000000" w:rsidRDefault="00000000" w:rsidRPr="00000000" w14:paraId="0000006C">
      <w:pPr>
        <w:spacing w:after="120" w:before="0" w:line="276" w:lineRule="auto"/>
        <w:rPr>
          <w:rFonts w:ascii="Calibri" w:cs="Calibri" w:eastAsia="Calibri" w:hAnsi="Calibri"/>
          <w:color w:val="2d3748"/>
        </w:rPr>
      </w:pPr>
      <w:r w:rsidDel="00000000" w:rsidR="00000000" w:rsidRPr="00000000">
        <w:rPr>
          <w:rtl w:val="0"/>
        </w:rPr>
      </w:r>
    </w:p>
    <w:tbl>
      <w:tblPr>
        <w:tblStyle w:val="Table3"/>
        <w:tblW w:w="9360.0" w:type="dxa"/>
        <w:jc w:val="center"/>
        <w:tblLayout w:type="fixed"/>
        <w:tblLook w:val="0400"/>
      </w:tblPr>
      <w:tblGrid>
        <w:gridCol w:w="4320"/>
        <w:gridCol w:w="5040"/>
        <w:tblGridChange w:id="0">
          <w:tblGrid>
            <w:gridCol w:w="4320"/>
            <w:gridCol w:w="5040"/>
          </w:tblGrid>
        </w:tblGridChange>
      </w:tblGrid>
      <w:tr>
        <w:trPr>
          <w:cantSplit w:val="0"/>
          <w:tblHeader w:val="0"/>
        </w:trPr>
        <w:tc>
          <w:tcPr>
            <w:shd w:fill="1b365d" w:val="clear"/>
            <w:tcMar>
              <w:top w:w="120.0" w:type="dxa"/>
              <w:left w:w="140.0" w:type="dxa"/>
              <w:bottom w:w="120.0" w:type="dxa"/>
              <w:right w:w="140.0" w:type="dxa"/>
            </w:tcMar>
          </w:tcPr>
          <w:p w:rsidR="00000000" w:rsidDel="00000000" w:rsidP="00000000" w:rsidRDefault="00000000" w:rsidRPr="00000000" w14:paraId="0000006D">
            <w:pPr>
              <w:jc w:val="left"/>
              <w:rPr>
                <w:rFonts w:ascii="Calibri" w:cs="Calibri" w:eastAsia="Calibri" w:hAnsi="Calibri"/>
              </w:rPr>
            </w:pPr>
            <w:r w:rsidDel="00000000" w:rsidR="00000000" w:rsidRPr="00000000">
              <w:rPr>
                <w:rFonts w:ascii="Calibri" w:cs="Calibri" w:eastAsia="Calibri" w:hAnsi="Calibri"/>
                <w:b w:val="1"/>
                <w:bCs w:val="1"/>
                <w:color w:val="ffffff"/>
                <w:sz w:val="20"/>
                <w:szCs w:val="20"/>
                <w:rtl w:val="0"/>
              </w:rPr>
              <w:t xml:space="preserve">Competencia del Perfil de Egreso</w:t>
            </w:r>
            <w:r w:rsidDel="00000000" w:rsidR="00000000" w:rsidRPr="00000000">
              <w:rPr>
                <w:rtl w:val="0"/>
              </w:rPr>
            </w:r>
          </w:p>
        </w:tc>
        <w:tc>
          <w:tcPr>
            <w:shd w:fill="1b365d" w:val="clear"/>
            <w:tcMar>
              <w:top w:w="120.0" w:type="dxa"/>
              <w:left w:w="140.0" w:type="dxa"/>
              <w:bottom w:w="120.0" w:type="dxa"/>
              <w:right w:w="140.0" w:type="dxa"/>
            </w:tcMar>
          </w:tcPr>
          <w:p w:rsidR="00000000" w:rsidDel="00000000" w:rsidP="00000000" w:rsidRDefault="00000000" w:rsidRPr="00000000" w14:paraId="0000006E">
            <w:pPr>
              <w:jc w:val="left"/>
              <w:rPr>
                <w:rFonts w:ascii="Calibri" w:cs="Calibri" w:eastAsia="Calibri" w:hAnsi="Calibri"/>
              </w:rPr>
            </w:pPr>
            <w:r w:rsidDel="00000000" w:rsidR="00000000" w:rsidRPr="00000000">
              <w:rPr>
                <w:rFonts w:ascii="Calibri" w:cs="Calibri" w:eastAsia="Calibri" w:hAnsi="Calibri"/>
                <w:b w:val="1"/>
                <w:bCs w:val="1"/>
                <w:color w:val="ffffff"/>
                <w:sz w:val="20"/>
                <w:szCs w:val="20"/>
                <w:rtl w:val="0"/>
              </w:rPr>
              <w:t xml:space="preserve">Aplicación Concreta en el Proyecto ACE</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06F">
            <w:pPr>
              <w:jc w:val="left"/>
              <w:rPr>
                <w:rFonts w:ascii="Calibri" w:cs="Calibri" w:eastAsia="Calibri" w:hAnsi="Calibri"/>
              </w:rPr>
            </w:pPr>
            <w:r w:rsidDel="00000000" w:rsidR="00000000" w:rsidRPr="00000000">
              <w:rPr>
                <w:rFonts w:ascii="Calibri" w:cs="Calibri" w:eastAsia="Calibri" w:hAnsi="Calibri"/>
                <w:rtl w:val="0"/>
              </w:rPr>
              <w:t xml:space="preserve">1. Desarrollo e Integración de Software: Diseñar, desarrollar e integrar soluciones de software cliente-servidor y web cumpliendo estándares de calidad, seguridad y mantenibilidad.</w:t>
            </w:r>
          </w:p>
        </w:tc>
        <w:tc>
          <w:tcPr>
            <w:shd w:fill="ffffff" w:val="clear"/>
            <w:tcMar>
              <w:top w:w="100.0" w:type="dxa"/>
              <w:left w:w="140.0" w:type="dxa"/>
              <w:bottom w:w="100.0" w:type="dxa"/>
              <w:right w:w="140.0" w:type="dxa"/>
            </w:tcMar>
          </w:tcPr>
          <w:p w:rsidR="00000000" w:rsidDel="00000000" w:rsidP="00000000" w:rsidRDefault="00000000" w:rsidRPr="00000000" w14:paraId="00000070">
            <w:pPr>
              <w:jc w:val="left"/>
              <w:rPr>
                <w:rFonts w:ascii="Calibri" w:cs="Calibri" w:eastAsia="Calibri" w:hAnsi="Calibri"/>
              </w:rPr>
            </w:pPr>
            <w:r w:rsidDel="00000000" w:rsidR="00000000" w:rsidRPr="00000000">
              <w:rPr>
                <w:rFonts w:ascii="Calibri" w:cs="Calibri" w:eastAsia="Calibri" w:hAnsi="Calibri"/>
                <w:rtl w:val="0"/>
              </w:rPr>
              <w:t xml:space="preserve">Construcción de una plataforma modular con PHP / Laravel en el backend y una interfaz de administración responsiva e interactiva. Implementación de controladores, servicios de negocio, middleware de autenticación (JWT/Sanctum) y consumo de APIs seguras.</w:t>
            </w:r>
          </w:p>
        </w:tc>
      </w:tr>
      <w:tr>
        <w:trPr>
          <w:cantSplit w:val="0"/>
          <w:tblHeader w:val="0"/>
        </w:trPr>
        <w:tc>
          <w:tcPr>
            <w:shd w:fill="f7fafc" w:val="clear"/>
            <w:tcMar>
              <w:top w:w="100.0" w:type="dxa"/>
              <w:left w:w="140.0" w:type="dxa"/>
              <w:bottom w:w="100.0" w:type="dxa"/>
              <w:right w:w="140.0" w:type="dxa"/>
            </w:tcMar>
          </w:tcPr>
          <w:p w:rsidR="00000000" w:rsidDel="00000000" w:rsidP="00000000" w:rsidRDefault="00000000" w:rsidRPr="00000000" w14:paraId="00000071">
            <w:pPr>
              <w:jc w:val="left"/>
              <w:rPr>
                <w:rFonts w:ascii="Calibri" w:cs="Calibri" w:eastAsia="Calibri" w:hAnsi="Calibri"/>
              </w:rPr>
            </w:pPr>
            <w:r w:rsidDel="00000000" w:rsidR="00000000" w:rsidRPr="00000000">
              <w:rPr>
                <w:rFonts w:ascii="Calibri" w:cs="Calibri" w:eastAsia="Calibri" w:hAnsi="Calibri"/>
                <w:rtl w:val="0"/>
              </w:rPr>
              <w:t xml:space="preserve">2. Modelamiento y Administración de Bases de Datos: Modelar, implementar y optimizar bases de datos relacionales asegurando integridad, normalización y persistencia eficiente.</w:t>
            </w:r>
          </w:p>
        </w:tc>
        <w:tc>
          <w:tcPr>
            <w:shd w:fill="f7fafc" w:val="clear"/>
            <w:tcMar>
              <w:top w:w="100.0" w:type="dxa"/>
              <w:left w:w="140.0" w:type="dxa"/>
              <w:bottom w:w="100.0" w:type="dxa"/>
              <w:right w:w="140.0" w:type="dxa"/>
            </w:tcMar>
          </w:tcPr>
          <w:p w:rsidR="00000000" w:rsidDel="00000000" w:rsidP="00000000" w:rsidRDefault="00000000" w:rsidRPr="00000000" w14:paraId="00000072">
            <w:pPr>
              <w:jc w:val="left"/>
              <w:rPr>
                <w:rFonts w:ascii="Calibri" w:cs="Calibri" w:eastAsia="Calibri" w:hAnsi="Calibri"/>
              </w:rPr>
            </w:pPr>
            <w:r w:rsidDel="00000000" w:rsidR="00000000" w:rsidRPr="00000000">
              <w:rPr>
                <w:rFonts w:ascii="Calibri" w:cs="Calibri" w:eastAsia="Calibri" w:hAnsi="Calibri"/>
                <w:rtl w:val="0"/>
              </w:rPr>
              <w:t xml:space="preserve">Diseño, normalización y despliegue del esquema relacional en MariaDB (sitios, sectores, pantallas, medios, playlists, programaciones). Uso de migraciones, transacciones ACID y persistencia local para garantizar redundancia de catálogos sin conexión.</w:t>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073">
            <w:pPr>
              <w:jc w:val="left"/>
              <w:rPr>
                <w:rFonts w:ascii="Calibri" w:cs="Calibri" w:eastAsia="Calibri" w:hAnsi="Calibri"/>
              </w:rPr>
            </w:pPr>
            <w:r w:rsidDel="00000000" w:rsidR="00000000" w:rsidRPr="00000000">
              <w:rPr>
                <w:rFonts w:ascii="Calibri" w:cs="Calibri" w:eastAsia="Calibri" w:hAnsi="Calibri"/>
                <w:rtl w:val="0"/>
              </w:rPr>
              <w:t xml:space="preserve">3. Arquitectura y Comunicaciones: Implementar arquitecturas de software distribuidas, integrando protocolos de red y comunicación en tiempo real.</w:t>
            </w:r>
          </w:p>
        </w:tc>
        <w:tc>
          <w:tcPr>
            <w:shd w:fill="ffffff" w:val="clear"/>
            <w:tcMar>
              <w:top w:w="100.0" w:type="dxa"/>
              <w:left w:w="140.0" w:type="dxa"/>
              <w:bottom w:w="100.0" w:type="dxa"/>
              <w:right w:w="140.0" w:type="dxa"/>
            </w:tcMar>
          </w:tcPr>
          <w:p w:rsidR="00000000" w:rsidDel="00000000" w:rsidP="00000000" w:rsidRDefault="00000000" w:rsidRPr="00000000" w14:paraId="00000074">
            <w:pPr>
              <w:jc w:val="left"/>
              <w:rPr>
                <w:rFonts w:ascii="Calibri" w:cs="Calibri" w:eastAsia="Calibri" w:hAnsi="Calibri"/>
              </w:rPr>
            </w:pPr>
            <w:r w:rsidDel="00000000" w:rsidR="00000000" w:rsidRPr="00000000">
              <w:rPr>
                <w:rFonts w:ascii="Calibri" w:cs="Calibri" w:eastAsia="Calibri" w:hAnsi="Calibri"/>
                <w:rtl w:val="0"/>
              </w:rPr>
              <w:t xml:space="preserve">Diseño del esquema de sincronización híbrido entre el servidor central y los nodos reproductores locales mediante WebSockets para latidos de estado (heartbeats) y eventos en vivo, con soporte de almacenamiento local en búfer.</w:t>
            </w:r>
          </w:p>
        </w:tc>
      </w:tr>
      <w:tr>
        <w:trPr>
          <w:cantSplit w:val="0"/>
          <w:tblHeader w:val="0"/>
        </w:trPr>
        <w:tc>
          <w:tcPr>
            <w:shd w:fill="f7fafc" w:val="clear"/>
            <w:tcMar>
              <w:top w:w="100.0" w:type="dxa"/>
              <w:left w:w="140.0" w:type="dxa"/>
              <w:bottom w:w="100.0" w:type="dxa"/>
              <w:right w:w="140.0" w:type="dxa"/>
            </w:tcMar>
          </w:tcPr>
          <w:p w:rsidR="00000000" w:rsidDel="00000000" w:rsidP="00000000" w:rsidRDefault="00000000" w:rsidRPr="00000000" w14:paraId="00000075">
            <w:pPr>
              <w:jc w:val="left"/>
              <w:rPr>
                <w:rFonts w:ascii="Calibri" w:cs="Calibri" w:eastAsia="Calibri" w:hAnsi="Calibri"/>
              </w:rPr>
            </w:pPr>
            <w:r w:rsidDel="00000000" w:rsidR="00000000" w:rsidRPr="00000000">
              <w:rPr>
                <w:rFonts w:ascii="Calibri" w:cs="Calibri" w:eastAsia="Calibri" w:hAnsi="Calibri"/>
                <w:rtl w:val="0"/>
              </w:rPr>
              <w:t xml:space="preserve">4. Gestión de Proyectos y Aseguramiento de la Calidad: Aplicar metodologías ágiles de desarrollo, estimación formal, trazabilidad de requerimientos y control de calidad mediante testing.</w:t>
            </w:r>
          </w:p>
        </w:tc>
        <w:tc>
          <w:tcPr>
            <w:shd w:fill="f7fafc" w:val="clear"/>
            <w:tcMar>
              <w:top w:w="100.0" w:type="dxa"/>
              <w:left w:w="140.0" w:type="dxa"/>
              <w:bottom w:w="100.0" w:type="dxa"/>
              <w:right w:w="140.0" w:type="dxa"/>
            </w:tcMar>
          </w:tcPr>
          <w:p w:rsidR="00000000" w:rsidDel="00000000" w:rsidP="00000000" w:rsidRDefault="00000000" w:rsidRPr="00000000" w14:paraId="00000076">
            <w:pPr>
              <w:jc w:val="left"/>
              <w:rPr>
                <w:rFonts w:ascii="Calibri" w:cs="Calibri" w:eastAsia="Calibri" w:hAnsi="Calibri"/>
              </w:rPr>
            </w:pPr>
            <w:r w:rsidDel="00000000" w:rsidR="00000000" w:rsidRPr="00000000">
              <w:rPr>
                <w:rFonts w:ascii="Calibri" w:cs="Calibri" w:eastAsia="Calibri" w:hAnsi="Calibri"/>
                <w:rtl w:val="0"/>
              </w:rPr>
              <w:t xml:space="preserve">Implementación de un ciclo de desarrollo ágil (Scrum adaptado con sprints bisemanales), gestión de ramas y revisiones de código en GitHub, pruebas unitarias e integración de matrices de trazabilidad de requerimientos.</w:t>
            </w:r>
          </w:p>
        </w:tc>
      </w:tr>
    </w:tbl>
    <w:p w:rsidR="00000000" w:rsidDel="00000000" w:rsidP="00000000" w:rsidRDefault="00000000" w:rsidRPr="00000000" w14:paraId="00000077">
      <w:pPr>
        <w:spacing w:after="120" w:before="0"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0078">
      <w:pPr>
        <w:spacing w:after="120" w:before="0"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0079">
      <w:pPr>
        <w:spacing w:after="120" w:before="0"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007A">
      <w:pPr>
        <w:pStyle w:val="Heading2"/>
        <w:keepNext w:val="1"/>
        <w:spacing w:after="80" w:before="280" w:lineRule="auto"/>
        <w:rPr/>
      </w:pPr>
      <w:bookmarkStart w:colFirst="0" w:colLast="0" w:name="_heading=h.wu4ro6en6gyz" w:id="8"/>
      <w:bookmarkEnd w:id="8"/>
      <w:r w:rsidDel="00000000" w:rsidR="00000000" w:rsidRPr="00000000">
        <w:rPr>
          <w:rtl w:val="0"/>
        </w:rPr>
        <w:t xml:space="preserve">1.4 Relación del Proyecto con los Intereses Profesionales</w:t>
      </w:r>
    </w:p>
    <w:p w:rsidR="00000000" w:rsidDel="00000000" w:rsidP="00000000" w:rsidRDefault="00000000" w:rsidRPr="00000000" w14:paraId="0000007B">
      <w:pPr>
        <w:keepNext w:val="1"/>
        <w:spacing w:after="80" w:before="280" w:lineRule="auto"/>
        <w:rPr>
          <w:rFonts w:ascii="Calibri" w:cs="Calibri" w:eastAsia="Calibri" w:hAnsi="Calibri"/>
          <w:b w:val="1"/>
          <w:bCs w:val="1"/>
          <w:color w:val="2b6cb0"/>
          <w:sz w:val="26"/>
          <w:szCs w:val="26"/>
        </w:rPr>
      </w:pPr>
      <w:r w:rsidDel="00000000" w:rsidR="00000000" w:rsidRPr="00000000">
        <w:rPr>
          <w:rtl w:val="0"/>
        </w:rPr>
      </w:r>
    </w:p>
    <w:p w:rsidR="00000000" w:rsidDel="00000000" w:rsidP="00000000" w:rsidRDefault="00000000" w:rsidRPr="00000000" w14:paraId="0000007C">
      <w:pPr>
        <w:pStyle w:val="Heading3"/>
        <w:keepNext w:val="1"/>
        <w:spacing w:after="40" w:before="200" w:lineRule="auto"/>
        <w:rPr>
          <w:color w:val="1b365d"/>
        </w:rPr>
      </w:pPr>
      <w:bookmarkStart w:colFirst="0" w:colLast="0" w:name="_heading=h.wc32q3doo5nt" w:id="9"/>
      <w:bookmarkEnd w:id="9"/>
      <w:r w:rsidDel="00000000" w:rsidR="00000000" w:rsidRPr="00000000">
        <w:rPr>
          <w:rtl w:val="0"/>
        </w:rPr>
        <w:t xml:space="preserve">1.4.1 Paulo Loyola</w:t>
      </w:r>
      <w:r w:rsidDel="00000000" w:rsidR="00000000" w:rsidRPr="00000000">
        <w:rPr>
          <w:rtl w:val="0"/>
        </w:rPr>
      </w:r>
    </w:p>
    <w:p w:rsidR="00000000" w:rsidDel="00000000" w:rsidP="00000000" w:rsidRDefault="00000000" w:rsidRPr="00000000" w14:paraId="0000007D">
      <w:pPr>
        <w:spacing w:after="160" w:before="80" w:line="276" w:lineRule="auto"/>
        <w:ind w:left="576" w:right="576" w:firstLine="0"/>
        <w:rPr>
          <w:rFonts w:ascii="Calibri" w:cs="Calibri" w:eastAsia="Calibri" w:hAnsi="Calibri"/>
          <w:i w:val="1"/>
          <w:iCs w:val="1"/>
          <w:color w:val="718096"/>
          <w:sz w:val="21"/>
          <w:szCs w:val="21"/>
        </w:rPr>
      </w:pPr>
      <w:r w:rsidDel="00000000" w:rsidR="00000000" w:rsidRPr="00000000">
        <w:rPr>
          <w:rFonts w:ascii="Calibri" w:cs="Calibri" w:eastAsia="Calibri" w:hAnsi="Calibri"/>
          <w:i w:val="1"/>
          <w:iCs w:val="1"/>
          <w:color w:val="718096"/>
          <w:sz w:val="21"/>
          <w:szCs w:val="21"/>
          <w:rtl w:val="0"/>
        </w:rPr>
        <w:t xml:space="preserve">"Mi interés profesional se concentran en el desarrollo de software frontend, la estructuración y optimización de bases de datos relacionales, y la formalización rigurosa de la documentación técnica en proyectos de ingeniería. En el proyecto ACE, canalizo estos intereses liderando el diseño y construcción de las interfaces de usuario (UI/UX) para la administración centralizada de pantallas y contenidos, el modelamiento e implementación del esquema relacional en MariaDB asegurando integridad de datos, y el aseguramiento del repositorio documental para garantizar la trazabilidad, mantenibilidad y escalabilidad del producto a lo largo del tiempo."</w:t>
      </w:r>
    </w:p>
    <w:p w:rsidR="00000000" w:rsidDel="00000000" w:rsidP="00000000" w:rsidRDefault="00000000" w:rsidRPr="00000000" w14:paraId="0000007E">
      <w:pPr>
        <w:spacing w:after="160" w:before="80" w:line="276" w:lineRule="auto"/>
        <w:ind w:left="576" w:right="576" w:firstLine="0"/>
        <w:rPr>
          <w:rFonts w:ascii="Calibri" w:cs="Calibri" w:eastAsia="Calibri" w:hAnsi="Calibri"/>
          <w:i w:val="1"/>
          <w:iCs w:val="1"/>
          <w:color w:val="718096"/>
          <w:sz w:val="21"/>
          <w:szCs w:val="21"/>
        </w:rPr>
      </w:pPr>
      <w:r w:rsidDel="00000000" w:rsidR="00000000" w:rsidRPr="00000000">
        <w:rPr>
          <w:rtl w:val="0"/>
        </w:rPr>
      </w:r>
    </w:p>
    <w:p w:rsidR="00000000" w:rsidDel="00000000" w:rsidP="00000000" w:rsidRDefault="00000000" w:rsidRPr="00000000" w14:paraId="0000007F">
      <w:pPr>
        <w:pStyle w:val="Heading3"/>
        <w:keepNext w:val="1"/>
        <w:spacing w:after="40" w:before="200" w:lineRule="auto"/>
        <w:rPr>
          <w:color w:val="1b365d"/>
        </w:rPr>
      </w:pPr>
      <w:bookmarkStart w:colFirst="0" w:colLast="0" w:name="_heading=h.nln85i63hxpn" w:id="10"/>
      <w:bookmarkEnd w:id="10"/>
      <w:r w:rsidDel="00000000" w:rsidR="00000000" w:rsidRPr="00000000">
        <w:rPr>
          <w:rtl w:val="0"/>
        </w:rPr>
        <w:t xml:space="preserve">1.4.2 Tomás Escalante</w:t>
      </w:r>
      <w:r w:rsidDel="00000000" w:rsidR="00000000" w:rsidRPr="00000000">
        <w:rPr>
          <w:rtl w:val="0"/>
        </w:rPr>
      </w:r>
    </w:p>
    <w:p w:rsidR="00000000" w:rsidDel="00000000" w:rsidP="00000000" w:rsidRDefault="00000000" w:rsidRPr="00000000" w14:paraId="00000080">
      <w:pPr>
        <w:spacing w:after="160" w:before="80" w:line="276" w:lineRule="auto"/>
        <w:ind w:left="576" w:right="576" w:firstLine="0"/>
        <w:rPr>
          <w:rFonts w:ascii="Calibri" w:cs="Calibri" w:eastAsia="Calibri" w:hAnsi="Calibri"/>
          <w:i w:val="1"/>
          <w:iCs w:val="1"/>
          <w:color w:val="718096"/>
          <w:sz w:val="21"/>
          <w:szCs w:val="21"/>
        </w:rPr>
      </w:pPr>
      <w:r w:rsidDel="00000000" w:rsidR="00000000" w:rsidRPr="00000000">
        <w:rPr>
          <w:rFonts w:ascii="Calibri" w:cs="Calibri" w:eastAsia="Calibri" w:hAnsi="Calibri"/>
          <w:i w:val="1"/>
          <w:iCs w:val="1"/>
          <w:color w:val="718096"/>
          <w:sz w:val="21"/>
          <w:szCs w:val="21"/>
          <w:rtl w:val="0"/>
        </w:rPr>
        <w:t xml:space="preserve">"Mi foco profesional se sitúa en la arquitectura de software distribuida, el desarrollo backend de alto rendimiento y la ingeniería de servicios resilientes ante condiciones de conectividad adversas. En ACE, aplico estas competencias diseñando e implementando la lógica de servidor en Laravel, la arquitectura de microservicios o servicios API, los protocolos de sincronización y control bidireccional vía WebSockets entre la nube y los nodos reproductores locales, garantizando una alta disponibilidad del sistema ante interrupciones de red."</w:t>
      </w:r>
    </w:p>
    <w:p w:rsidR="00000000" w:rsidDel="00000000" w:rsidP="00000000" w:rsidRDefault="00000000" w:rsidRPr="00000000" w14:paraId="00000081">
      <w:pPr>
        <w:spacing w:after="160" w:before="80" w:line="276" w:lineRule="auto"/>
        <w:ind w:left="576" w:right="576" w:firstLine="0"/>
        <w:rPr>
          <w:rFonts w:ascii="Calibri" w:cs="Calibri" w:eastAsia="Calibri" w:hAnsi="Calibri"/>
          <w:i w:val="1"/>
          <w:iCs w:val="1"/>
          <w:color w:val="718096"/>
          <w:sz w:val="21"/>
          <w:szCs w:val="21"/>
        </w:rPr>
      </w:pPr>
      <w:r w:rsidDel="00000000" w:rsidR="00000000" w:rsidRPr="00000000">
        <w:rPr>
          <w:rtl w:val="0"/>
        </w:rPr>
      </w:r>
    </w:p>
    <w:p w:rsidR="00000000" w:rsidDel="00000000" w:rsidP="00000000" w:rsidRDefault="00000000" w:rsidRPr="00000000" w14:paraId="00000082">
      <w:pPr>
        <w:pStyle w:val="Heading3"/>
        <w:keepNext w:val="1"/>
        <w:spacing w:after="40" w:before="200" w:lineRule="auto"/>
        <w:rPr>
          <w:color w:val="1b365d"/>
        </w:rPr>
      </w:pPr>
      <w:bookmarkStart w:colFirst="0" w:colLast="0" w:name="_heading=h.rqvjlu6rhws6" w:id="11"/>
      <w:bookmarkEnd w:id="11"/>
      <w:r w:rsidDel="00000000" w:rsidR="00000000" w:rsidRPr="00000000">
        <w:rPr>
          <w:rtl w:val="0"/>
        </w:rPr>
        <w:t xml:space="preserve">1.4.3 Matías Salas</w:t>
      </w:r>
      <w:r w:rsidDel="00000000" w:rsidR="00000000" w:rsidRPr="00000000">
        <w:rPr>
          <w:rtl w:val="0"/>
        </w:rPr>
      </w:r>
    </w:p>
    <w:p w:rsidR="00000000" w:rsidDel="00000000" w:rsidP="00000000" w:rsidRDefault="00000000" w:rsidRPr="00000000" w14:paraId="00000083">
      <w:pPr>
        <w:spacing w:after="160" w:before="80" w:line="276" w:lineRule="auto"/>
        <w:ind w:left="576" w:right="576" w:firstLine="0"/>
        <w:rPr>
          <w:rFonts w:ascii="Calibri" w:cs="Calibri" w:eastAsia="Calibri" w:hAnsi="Calibri"/>
        </w:rPr>
      </w:pPr>
      <w:r w:rsidDel="00000000" w:rsidR="00000000" w:rsidRPr="00000000">
        <w:rPr>
          <w:rFonts w:ascii="Calibri" w:cs="Calibri" w:eastAsia="Calibri" w:hAnsi="Calibri"/>
          <w:rtl w:val="0"/>
        </w:rPr>
        <w:t xml:space="preserve">Mi interés profesional se orienta al desarrollo de software, la gestión del proyecto y la vinculación e interacción directa con el cliente, liderando el levantamiento continuo con Lumina Motion, la planificación operativa, la mitigación de riesgos y la articulación funcional de las entregas del software ante el usuario final.</w:t>
      </w:r>
    </w:p>
    <w:p w:rsidR="00000000" w:rsidDel="00000000" w:rsidP="00000000" w:rsidRDefault="00000000" w:rsidRPr="00000000" w14:paraId="00000084">
      <w:pPr>
        <w:spacing w:after="160" w:before="80" w:line="276" w:lineRule="auto"/>
        <w:ind w:left="576" w:right="576" w:firstLine="0"/>
        <w:rPr>
          <w:rFonts w:ascii="Calibri" w:cs="Calibri" w:eastAsia="Calibri" w:hAnsi="Calibri"/>
        </w:rPr>
      </w:pPr>
      <w:r w:rsidDel="00000000" w:rsidR="00000000" w:rsidRPr="00000000">
        <w:rPr>
          <w:rtl w:val="0"/>
        </w:rPr>
      </w:r>
    </w:p>
    <w:p w:rsidR="00000000" w:rsidDel="00000000" w:rsidP="00000000" w:rsidRDefault="00000000" w:rsidRPr="00000000" w14:paraId="00000085">
      <w:pPr>
        <w:spacing w:after="160" w:before="80" w:line="276" w:lineRule="auto"/>
        <w:ind w:left="576" w:right="576" w:firstLine="0"/>
        <w:rPr>
          <w:rFonts w:ascii="Calibri" w:cs="Calibri" w:eastAsia="Calibri" w:hAnsi="Calibri"/>
        </w:rPr>
      </w:pPr>
      <w:r w:rsidDel="00000000" w:rsidR="00000000" w:rsidRPr="00000000">
        <w:rPr>
          <w:rtl w:val="0"/>
        </w:rPr>
      </w:r>
    </w:p>
    <w:p w:rsidR="00000000" w:rsidDel="00000000" w:rsidP="00000000" w:rsidRDefault="00000000" w:rsidRPr="00000000" w14:paraId="00000086">
      <w:pPr>
        <w:spacing w:after="160" w:before="80" w:line="276" w:lineRule="auto"/>
        <w:ind w:left="576" w:right="576" w:firstLine="0"/>
        <w:rPr>
          <w:rFonts w:ascii="Calibri" w:cs="Calibri" w:eastAsia="Calibri" w:hAnsi="Calibri"/>
        </w:rPr>
      </w:pPr>
      <w:r w:rsidDel="00000000" w:rsidR="00000000" w:rsidRPr="00000000">
        <w:rPr>
          <w:rtl w:val="0"/>
        </w:rPr>
      </w:r>
    </w:p>
    <w:p w:rsidR="00000000" w:rsidDel="00000000" w:rsidP="00000000" w:rsidRDefault="00000000" w:rsidRPr="00000000" w14:paraId="00000087">
      <w:pPr>
        <w:spacing w:after="160" w:before="80" w:line="276" w:lineRule="auto"/>
        <w:ind w:left="576" w:right="576" w:firstLine="0"/>
        <w:rPr>
          <w:rFonts w:ascii="Calibri" w:cs="Calibri" w:eastAsia="Calibri" w:hAnsi="Calibri"/>
        </w:rPr>
      </w:pPr>
      <w:r w:rsidDel="00000000" w:rsidR="00000000" w:rsidRPr="00000000">
        <w:rPr>
          <w:rtl w:val="0"/>
        </w:rPr>
      </w:r>
    </w:p>
    <w:p w:rsidR="00000000" w:rsidDel="00000000" w:rsidP="00000000" w:rsidRDefault="00000000" w:rsidRPr="00000000" w14:paraId="00000088">
      <w:pPr>
        <w:spacing w:after="160" w:before="80" w:line="276" w:lineRule="auto"/>
        <w:ind w:left="576" w:right="576" w:firstLine="0"/>
        <w:rPr>
          <w:rFonts w:ascii="Calibri" w:cs="Calibri" w:eastAsia="Calibri" w:hAnsi="Calibri"/>
        </w:rPr>
      </w:pPr>
      <w:r w:rsidDel="00000000" w:rsidR="00000000" w:rsidRPr="00000000">
        <w:rPr>
          <w:rtl w:val="0"/>
        </w:rPr>
      </w:r>
    </w:p>
    <w:p w:rsidR="00000000" w:rsidDel="00000000" w:rsidP="00000000" w:rsidRDefault="00000000" w:rsidRPr="00000000" w14:paraId="00000089">
      <w:pPr>
        <w:spacing w:after="160" w:before="80" w:line="276" w:lineRule="auto"/>
        <w:ind w:left="0" w:right="576" w:firstLine="0"/>
        <w:rPr>
          <w:rFonts w:ascii="Calibri" w:cs="Calibri" w:eastAsia="Calibri" w:hAnsi="Calibri"/>
        </w:rPr>
      </w:pPr>
      <w:r w:rsidDel="00000000" w:rsidR="00000000" w:rsidRPr="00000000">
        <w:rPr>
          <w:rtl w:val="0"/>
        </w:rPr>
      </w:r>
    </w:p>
    <w:p w:rsidR="00000000" w:rsidDel="00000000" w:rsidP="00000000" w:rsidRDefault="00000000" w:rsidRPr="00000000" w14:paraId="0000008A">
      <w:pPr>
        <w:pStyle w:val="Heading2"/>
        <w:keepNext w:val="1"/>
        <w:spacing w:after="80" w:before="280" w:lineRule="auto"/>
        <w:rPr/>
      </w:pPr>
      <w:bookmarkStart w:colFirst="0" w:colLast="0" w:name="_heading=h.3fne4z30hwks" w:id="12"/>
      <w:bookmarkEnd w:id="12"/>
      <w:r w:rsidDel="00000000" w:rsidR="00000000" w:rsidRPr="00000000">
        <w:rPr>
          <w:rtl w:val="0"/>
        </w:rPr>
        <w:t xml:space="preserve">1.5 Factibilidad del Proyecto en el Marco de la Asignatura</w:t>
      </w:r>
    </w:p>
    <w:p w:rsidR="00000000" w:rsidDel="00000000" w:rsidP="00000000" w:rsidRDefault="00000000" w:rsidRPr="00000000" w14:paraId="0000008B">
      <w:pPr>
        <w:spacing w:after="120" w:before="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El análisis de factibilidad confirma que el proyecto ACE es 100% viable de completarse satisfactoriamente dentro de las 18 semanas académicas estipuladas por Duoc UC.</w:t>
      </w:r>
    </w:p>
    <w:p w:rsidR="00000000" w:rsidDel="00000000" w:rsidP="00000000" w:rsidRDefault="00000000" w:rsidRPr="00000000" w14:paraId="0000008C">
      <w:pPr>
        <w:spacing w:after="120" w:before="0" w:line="276" w:lineRule="auto"/>
        <w:rPr>
          <w:rFonts w:ascii="Calibri" w:cs="Calibri" w:eastAsia="Calibri" w:hAnsi="Calibri"/>
          <w:color w:val="2d3748"/>
        </w:rPr>
      </w:pPr>
      <w:r w:rsidDel="00000000" w:rsidR="00000000" w:rsidRPr="00000000">
        <w:rPr>
          <w:rtl w:val="0"/>
        </w:rPr>
      </w:r>
    </w:p>
    <w:p w:rsidR="00000000" w:rsidDel="00000000" w:rsidP="00000000" w:rsidRDefault="00000000" w:rsidRPr="00000000" w14:paraId="0000008D">
      <w:pPr>
        <w:pStyle w:val="Heading3"/>
        <w:keepNext w:val="1"/>
        <w:spacing w:after="40" w:before="200" w:lineRule="auto"/>
        <w:rPr/>
      </w:pPr>
      <w:bookmarkStart w:colFirst="0" w:colLast="0" w:name="_heading=h.98vl3q91usm1" w:id="13"/>
      <w:bookmarkEnd w:id="13"/>
      <w:r w:rsidDel="00000000" w:rsidR="00000000" w:rsidRPr="00000000">
        <w:rPr>
          <w:rtl w:val="0"/>
        </w:rPr>
        <w:t xml:space="preserve">1.5.1 Factibilidad Temporal</w:t>
      </w:r>
    </w:p>
    <w:p w:rsidR="00000000" w:rsidDel="00000000" w:rsidP="00000000" w:rsidRDefault="00000000" w:rsidRPr="00000000" w14:paraId="0000008E">
      <w:pPr>
        <w:spacing w:after="120" w:before="0" w:line="276" w:lineRule="auto"/>
        <w:rPr>
          <w:rFonts w:ascii="Calibri" w:cs="Calibri" w:eastAsia="Calibri" w:hAnsi="Calibri"/>
        </w:rPr>
      </w:pPr>
      <w:r w:rsidDel="00000000" w:rsidR="00000000" w:rsidRPr="00000000">
        <w:rPr>
          <w:rFonts w:ascii="Calibri" w:cs="Calibri" w:eastAsia="Calibri" w:hAnsi="Calibri"/>
          <w:sz w:val="22"/>
          <w:szCs w:val="22"/>
          <w:rtl w:val="0"/>
        </w:rPr>
        <w:t xml:space="preserve">El cronograma de 18 semanas (10 de agosto al 12 de diciembre de 2026) se encuentra estructurado en sprints de 2 semanas, permitiendo entregar avances tangibles e incrementales coincidentes con los hitos evaluativos de la carrera:</w:t>
      </w:r>
      <w:r w:rsidDel="00000000" w:rsidR="00000000" w:rsidRPr="00000000">
        <w:rPr>
          <w:rtl w:val="0"/>
        </w:rPr>
      </w:r>
    </w:p>
    <w:p w:rsidR="00000000" w:rsidDel="00000000" w:rsidP="00000000" w:rsidRDefault="00000000" w:rsidRPr="00000000" w14:paraId="000000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Semana 4:</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Cierre y aprobación de la definición formal, arquitectura y alcance (Fase 1).</w:t>
      </w:r>
      <w:r w:rsidDel="00000000" w:rsidR="00000000" w:rsidRPr="00000000">
        <w:rPr>
          <w:rtl w:val="0"/>
        </w:rPr>
      </w:r>
    </w:p>
    <w:p w:rsidR="00000000" w:rsidDel="00000000" w:rsidP="00000000" w:rsidRDefault="00000000" w:rsidRPr="00000000" w14:paraId="000000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Semana 10:</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Demostración de prototipo funcional y avance operativo (Fase 2).</w:t>
      </w:r>
      <w:r w:rsidDel="00000000" w:rsidR="00000000" w:rsidRPr="00000000">
        <w:rPr>
          <w:rtl w:val="0"/>
        </w:rPr>
      </w:r>
    </w:p>
    <w:p w:rsidR="00000000" w:rsidDel="00000000" w:rsidP="00000000" w:rsidRDefault="00000000" w:rsidRPr="00000000" w14:paraId="000000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Semana 15:</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Entrega final de software consolidado, manuales y pruebas (Fase 3).</w:t>
      </w:r>
      <w:r w:rsidDel="00000000" w:rsidR="00000000" w:rsidRPr="00000000">
        <w:rPr>
          <w:rtl w:val="0"/>
        </w:rPr>
      </w:r>
    </w:p>
    <w:p w:rsidR="00000000" w:rsidDel="00000000" w:rsidP="00000000" w:rsidRDefault="00000000" w:rsidRPr="00000000" w14:paraId="000000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Semanas 17–18:</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Defensa presencial del proyecto de título.</w:t>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360" w:right="0" w:firstLine="0"/>
        <w:jc w:val="left"/>
        <w:rPr>
          <w:rFonts w:ascii="Calibri" w:cs="Calibri" w:eastAsia="Calibri" w:hAnsi="Calibri"/>
          <w:color w:val="2d3748"/>
        </w:rPr>
      </w:pPr>
      <w:r w:rsidDel="00000000" w:rsidR="00000000" w:rsidRPr="00000000">
        <w:rPr>
          <w:rtl w:val="0"/>
        </w:rPr>
      </w:r>
    </w:p>
    <w:p w:rsidR="00000000" w:rsidDel="00000000" w:rsidP="00000000" w:rsidRDefault="00000000" w:rsidRPr="00000000" w14:paraId="00000094">
      <w:pPr>
        <w:pStyle w:val="Heading3"/>
        <w:keepNext w:val="1"/>
        <w:spacing w:after="40" w:before="200" w:lineRule="auto"/>
        <w:rPr>
          <w:color w:val="1b365d"/>
        </w:rPr>
      </w:pPr>
      <w:bookmarkStart w:colFirst="0" w:colLast="0" w:name="_heading=h.8t4x5b9leec9" w:id="14"/>
      <w:bookmarkEnd w:id="14"/>
      <w:r w:rsidDel="00000000" w:rsidR="00000000" w:rsidRPr="00000000">
        <w:rPr>
          <w:rtl w:val="0"/>
        </w:rPr>
        <w:t xml:space="preserve">1.5.2 Factibilidad Técnica y de Recursos</w:t>
      </w:r>
      <w:r w:rsidDel="00000000" w:rsidR="00000000" w:rsidRPr="00000000">
        <w:rPr>
          <w:rtl w:val="0"/>
        </w:rPr>
      </w:r>
    </w:p>
    <w:p w:rsidR="00000000" w:rsidDel="00000000" w:rsidP="00000000" w:rsidRDefault="00000000" w:rsidRPr="00000000" w14:paraId="000000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Lenguajes y Herramientas:</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Uso de tecnologías maduras, estándar en la industria y dominadas por el equipo: PHP 8.2+ con Laravel, MariaDB, JavaScript/Blade, Docker y Git/GitHub.</w:t>
      </w:r>
      <w:r w:rsidDel="00000000" w:rsidR="00000000" w:rsidRPr="00000000">
        <w:rPr>
          <w:rtl w:val="0"/>
        </w:rPr>
      </w:r>
    </w:p>
    <w:p w:rsidR="00000000" w:rsidDel="00000000" w:rsidP="00000000" w:rsidRDefault="00000000" w:rsidRPr="00000000" w14:paraId="0000009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Infraestructura de Pruebas:</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Disponibilidad de equipos portátiles, microcomputadores (Mini-PCs/NUCs) y pantallas secundarias para simular tanto el servidor central como los nodos reproductores de sitio y la desconexión física de red (fail-safe testing).</w:t>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360" w:right="0" w:firstLine="0"/>
        <w:jc w:val="left"/>
        <w:rPr>
          <w:rFonts w:ascii="Calibri" w:cs="Calibri" w:eastAsia="Calibri" w:hAnsi="Calibri"/>
          <w:color w:val="2d3748"/>
        </w:rPr>
      </w:pPr>
      <w:r w:rsidDel="00000000" w:rsidR="00000000" w:rsidRPr="00000000">
        <w:rPr>
          <w:rtl w:val="0"/>
        </w:rPr>
      </w:r>
    </w:p>
    <w:p w:rsidR="00000000" w:rsidDel="00000000" w:rsidP="00000000" w:rsidRDefault="00000000" w:rsidRPr="00000000" w14:paraId="00000098">
      <w:pPr>
        <w:pStyle w:val="Heading3"/>
        <w:keepNext w:val="1"/>
        <w:spacing w:after="40" w:before="200" w:lineRule="auto"/>
        <w:rPr>
          <w:color w:val="1b365d"/>
        </w:rPr>
      </w:pPr>
      <w:bookmarkStart w:colFirst="0" w:colLast="0" w:name="_heading=h.de48t4gtiegb" w:id="15"/>
      <w:bookmarkEnd w:id="15"/>
      <w:r w:rsidDel="00000000" w:rsidR="00000000" w:rsidRPr="00000000">
        <w:rPr>
          <w:rtl w:val="0"/>
        </w:rPr>
        <w:t xml:space="preserve">1.5.3 Factores Facilitadores</w:t>
      </w:r>
      <w:r w:rsidDel="00000000" w:rsidR="00000000" w:rsidRPr="00000000">
        <w:rPr>
          <w:rtl w:val="0"/>
        </w:rPr>
      </w:r>
    </w:p>
    <w:p w:rsidR="00000000" w:rsidDel="00000000" w:rsidP="00000000" w:rsidRDefault="00000000" w:rsidRPr="00000000" w14:paraId="000000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1. Acceso directo al cliente:</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Canal de comunicación abierto con Cristóbal Manzo (Jefe de Informática de Lumina Motion) para la recolección ágil de requerimientos y validaciones técnicas.</w:t>
      </w:r>
      <w:r w:rsidDel="00000000" w:rsidR="00000000" w:rsidRPr="00000000">
        <w:rPr>
          <w:rtl w:val="0"/>
        </w:rPr>
      </w:r>
    </w:p>
    <w:p w:rsidR="00000000" w:rsidDel="00000000" w:rsidP="00000000" w:rsidRDefault="00000000" w:rsidRPr="00000000" w14:paraId="0000009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2. Claridad del problema:</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Existencia de infraestructura visual instalada actualmente en producción, lo que permite evaluar el impacto de la solución sobre pantallas reales.</w:t>
      </w:r>
      <w:r w:rsidDel="00000000" w:rsidR="00000000" w:rsidRPr="00000000">
        <w:rPr>
          <w:rtl w:val="0"/>
        </w:rPr>
      </w:r>
    </w:p>
    <w:p w:rsidR="00000000" w:rsidDel="00000000" w:rsidP="00000000" w:rsidRDefault="00000000" w:rsidRPr="00000000" w14:paraId="000000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3. Complementariedad del equipo:</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Distribución clara de responsabilidades técnicas y operativas sin solapamientos negativos.</w:t>
      </w:r>
      <w:r w:rsidDel="00000000" w:rsidR="00000000" w:rsidRPr="00000000">
        <w:rPr>
          <w:rtl w:val="0"/>
        </w:rPr>
      </w:r>
    </w:p>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360" w:right="0" w:firstLine="0"/>
        <w:jc w:val="left"/>
        <w:rPr>
          <w:rFonts w:ascii="Calibri" w:cs="Calibri" w:eastAsia="Calibri" w:hAnsi="Calibri"/>
          <w:color w:val="2d3748"/>
        </w:rPr>
      </w:pPr>
      <w:r w:rsidDel="00000000" w:rsidR="00000000" w:rsidRPr="00000000">
        <w:rPr>
          <w:rtl w:val="0"/>
        </w:rPr>
      </w:r>
    </w:p>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360" w:right="0" w:firstLine="0"/>
        <w:jc w:val="left"/>
        <w:rPr>
          <w:rFonts w:ascii="Calibri" w:cs="Calibri" w:eastAsia="Calibri" w:hAnsi="Calibri"/>
          <w:color w:val="2d3748"/>
        </w:rPr>
      </w:pPr>
      <w:r w:rsidDel="00000000" w:rsidR="00000000" w:rsidRPr="00000000">
        <w:rPr>
          <w:rtl w:val="0"/>
        </w:rPr>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360" w:right="0" w:firstLine="0"/>
        <w:jc w:val="left"/>
        <w:rPr>
          <w:rFonts w:ascii="Calibri" w:cs="Calibri" w:eastAsia="Calibri" w:hAnsi="Calibri"/>
          <w:color w:val="2d3748"/>
        </w:rPr>
      </w:pPr>
      <w:r w:rsidDel="00000000" w:rsidR="00000000" w:rsidRPr="00000000">
        <w:rPr>
          <w:rtl w:val="0"/>
        </w:rPr>
      </w:r>
    </w:p>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360" w:right="0" w:firstLine="0"/>
        <w:jc w:val="left"/>
        <w:rPr>
          <w:rFonts w:ascii="Calibri" w:cs="Calibri" w:eastAsia="Calibri" w:hAnsi="Calibri"/>
          <w:color w:val="2d3748"/>
        </w:rPr>
      </w:pPr>
      <w:r w:rsidDel="00000000" w:rsidR="00000000" w:rsidRPr="00000000">
        <w:rPr>
          <w:rtl w:val="0"/>
        </w:rPr>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360" w:right="0" w:firstLine="0"/>
        <w:jc w:val="left"/>
        <w:rPr>
          <w:rFonts w:ascii="Calibri" w:cs="Calibri" w:eastAsia="Calibri" w:hAnsi="Calibri"/>
          <w:color w:val="2d3748"/>
        </w:rPr>
      </w:pPr>
      <w:r w:rsidDel="00000000" w:rsidR="00000000" w:rsidRPr="00000000">
        <w:rPr>
          <w:rtl w:val="0"/>
        </w:rPr>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360" w:right="0" w:firstLine="0"/>
        <w:jc w:val="left"/>
        <w:rPr>
          <w:rFonts w:ascii="Calibri" w:cs="Calibri" w:eastAsia="Calibri" w:hAnsi="Calibri"/>
          <w:color w:val="2d3748"/>
        </w:rPr>
      </w:pPr>
      <w:r w:rsidDel="00000000" w:rsidR="00000000" w:rsidRPr="00000000">
        <w:rPr>
          <w:rtl w:val="0"/>
        </w:rPr>
      </w:r>
    </w:p>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360" w:right="0" w:firstLine="0"/>
        <w:jc w:val="left"/>
        <w:rPr>
          <w:rFonts w:ascii="Calibri" w:cs="Calibri" w:eastAsia="Calibri" w:hAnsi="Calibri"/>
          <w:color w:val="2d3748"/>
        </w:rPr>
      </w:pPr>
      <w:r w:rsidDel="00000000" w:rsidR="00000000" w:rsidRPr="00000000">
        <w:rPr>
          <w:rtl w:val="0"/>
        </w:rPr>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0" w:right="0" w:firstLine="0"/>
        <w:jc w:val="left"/>
        <w:rPr>
          <w:rFonts w:ascii="Calibri" w:cs="Calibri" w:eastAsia="Calibri" w:hAnsi="Calibri"/>
          <w:color w:val="2d3748"/>
        </w:rPr>
      </w:pPr>
      <w:r w:rsidDel="00000000" w:rsidR="00000000" w:rsidRPr="00000000">
        <w:rPr>
          <w:rtl w:val="0"/>
        </w:rPr>
      </w:r>
    </w:p>
    <w:p w:rsidR="00000000" w:rsidDel="00000000" w:rsidP="00000000" w:rsidRDefault="00000000" w:rsidRPr="00000000" w14:paraId="000000A4">
      <w:pPr>
        <w:pStyle w:val="Heading3"/>
        <w:keepNext w:val="1"/>
        <w:spacing w:after="40" w:before="200" w:lineRule="auto"/>
        <w:rPr/>
      </w:pPr>
      <w:bookmarkStart w:colFirst="0" w:colLast="0" w:name="_heading=h.2z3vtuwyd7l0" w:id="16"/>
      <w:bookmarkEnd w:id="16"/>
      <w:r w:rsidDel="00000000" w:rsidR="00000000" w:rsidRPr="00000000">
        <w:rPr>
          <w:rtl w:val="0"/>
        </w:rPr>
        <w:t xml:space="preserve">1.5.4 Factores Obstaculizadores y Plan de Mitigación</w:t>
      </w:r>
    </w:p>
    <w:p w:rsidR="00000000" w:rsidDel="00000000" w:rsidP="00000000" w:rsidRDefault="00000000" w:rsidRPr="00000000" w14:paraId="000000A5">
      <w:pPr>
        <w:rPr>
          <w:rFonts w:ascii="Calibri" w:cs="Calibri" w:eastAsia="Calibri" w:hAnsi="Calibri"/>
        </w:rPr>
      </w:pPr>
      <w:r w:rsidDel="00000000" w:rsidR="00000000" w:rsidRPr="00000000">
        <w:rPr>
          <w:rtl w:val="0"/>
        </w:rPr>
      </w:r>
    </w:p>
    <w:tbl>
      <w:tblPr>
        <w:tblStyle w:val="Table4"/>
        <w:tblW w:w="9360.0" w:type="dxa"/>
        <w:jc w:val="center"/>
        <w:tblLayout w:type="fixed"/>
        <w:tblLook w:val="0400"/>
      </w:tblPr>
      <w:tblGrid>
        <w:gridCol w:w="3120"/>
        <w:gridCol w:w="2175"/>
        <w:gridCol w:w="4065"/>
        <w:tblGridChange w:id="0">
          <w:tblGrid>
            <w:gridCol w:w="3120"/>
            <w:gridCol w:w="2175"/>
            <w:gridCol w:w="4065"/>
          </w:tblGrid>
        </w:tblGridChange>
      </w:tblGrid>
      <w:tr>
        <w:trPr>
          <w:cantSplit w:val="0"/>
          <w:tblHeader w:val="0"/>
        </w:trPr>
        <w:tc>
          <w:tcPr>
            <w:shd w:fill="1b365d" w:val="clear"/>
            <w:tcMar>
              <w:top w:w="120.0" w:type="dxa"/>
              <w:left w:w="140.0" w:type="dxa"/>
              <w:bottom w:w="120.0" w:type="dxa"/>
              <w:right w:w="140.0" w:type="dxa"/>
            </w:tcMar>
          </w:tcPr>
          <w:p w:rsidR="00000000" w:rsidDel="00000000" w:rsidP="00000000" w:rsidRDefault="00000000" w:rsidRPr="00000000" w14:paraId="000000A6">
            <w:pPr>
              <w:jc w:val="left"/>
              <w:rPr>
                <w:rFonts w:ascii="Calibri" w:cs="Calibri" w:eastAsia="Calibri" w:hAnsi="Calibri"/>
              </w:rPr>
            </w:pPr>
            <w:r w:rsidDel="00000000" w:rsidR="00000000" w:rsidRPr="00000000">
              <w:rPr>
                <w:rFonts w:ascii="Calibri" w:cs="Calibri" w:eastAsia="Calibri" w:hAnsi="Calibri"/>
                <w:b w:val="1"/>
                <w:bCs w:val="1"/>
                <w:color w:val="ffffff"/>
                <w:sz w:val="20"/>
                <w:szCs w:val="20"/>
                <w:rtl w:val="0"/>
              </w:rPr>
              <w:t xml:space="preserve">Obstaculizador Potencial</w:t>
            </w:r>
            <w:r w:rsidDel="00000000" w:rsidR="00000000" w:rsidRPr="00000000">
              <w:rPr>
                <w:rtl w:val="0"/>
              </w:rPr>
            </w:r>
          </w:p>
        </w:tc>
        <w:tc>
          <w:tcPr>
            <w:shd w:fill="1b365d" w:val="clear"/>
            <w:tcMar>
              <w:top w:w="120.0" w:type="dxa"/>
              <w:left w:w="140.0" w:type="dxa"/>
              <w:bottom w:w="120.0" w:type="dxa"/>
              <w:right w:w="140.0" w:type="dxa"/>
            </w:tcMar>
          </w:tcPr>
          <w:p w:rsidR="00000000" w:rsidDel="00000000" w:rsidP="00000000" w:rsidRDefault="00000000" w:rsidRPr="00000000" w14:paraId="000000A7">
            <w:pPr>
              <w:jc w:val="left"/>
              <w:rPr>
                <w:rFonts w:ascii="Calibri" w:cs="Calibri" w:eastAsia="Calibri" w:hAnsi="Calibri"/>
              </w:rPr>
            </w:pPr>
            <w:r w:rsidDel="00000000" w:rsidR="00000000" w:rsidRPr="00000000">
              <w:rPr>
                <w:rFonts w:ascii="Calibri" w:cs="Calibri" w:eastAsia="Calibri" w:hAnsi="Calibri"/>
                <w:b w:val="1"/>
                <w:bCs w:val="1"/>
                <w:color w:val="ffffff"/>
                <w:sz w:val="20"/>
                <w:szCs w:val="20"/>
                <w:rtl w:val="0"/>
              </w:rPr>
              <w:t xml:space="preserve">Impacto</w:t>
            </w:r>
            <w:r w:rsidDel="00000000" w:rsidR="00000000" w:rsidRPr="00000000">
              <w:rPr>
                <w:rtl w:val="0"/>
              </w:rPr>
            </w:r>
          </w:p>
        </w:tc>
        <w:tc>
          <w:tcPr>
            <w:shd w:fill="1b365d" w:val="clear"/>
            <w:tcMar>
              <w:top w:w="120.0" w:type="dxa"/>
              <w:left w:w="140.0" w:type="dxa"/>
              <w:bottom w:w="120.0" w:type="dxa"/>
              <w:right w:w="140.0" w:type="dxa"/>
            </w:tcMar>
          </w:tcPr>
          <w:p w:rsidR="00000000" w:rsidDel="00000000" w:rsidP="00000000" w:rsidRDefault="00000000" w:rsidRPr="00000000" w14:paraId="000000A8">
            <w:pPr>
              <w:jc w:val="left"/>
              <w:rPr>
                <w:rFonts w:ascii="Calibri" w:cs="Calibri" w:eastAsia="Calibri" w:hAnsi="Calibri"/>
              </w:rPr>
            </w:pPr>
            <w:r w:rsidDel="00000000" w:rsidR="00000000" w:rsidRPr="00000000">
              <w:rPr>
                <w:rFonts w:ascii="Calibri" w:cs="Calibri" w:eastAsia="Calibri" w:hAnsi="Calibri"/>
                <w:b w:val="1"/>
                <w:bCs w:val="1"/>
                <w:color w:val="ffffff"/>
                <w:sz w:val="20"/>
                <w:szCs w:val="20"/>
                <w:rtl w:val="0"/>
              </w:rPr>
              <w:t xml:space="preserve">Estrategia de Mitigación Planificada</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0A9">
            <w:pPr>
              <w:jc w:val="left"/>
              <w:rPr>
                <w:rFonts w:ascii="Calibri" w:cs="Calibri" w:eastAsia="Calibri" w:hAnsi="Calibri"/>
              </w:rPr>
            </w:pPr>
            <w:r w:rsidDel="00000000" w:rsidR="00000000" w:rsidRPr="00000000">
              <w:rPr>
                <w:rFonts w:ascii="Calibri" w:cs="Calibri" w:eastAsia="Calibri" w:hAnsi="Calibri"/>
                <w:rtl w:val="0"/>
              </w:rPr>
              <w:t xml:space="preserve">Inestabilidad o pérdida de red en recintos masivos.</w:t>
            </w:r>
          </w:p>
        </w:tc>
        <w:tc>
          <w:tcPr>
            <w:shd w:fill="ffffff" w:val="clear"/>
            <w:tcMar>
              <w:top w:w="100.0" w:type="dxa"/>
              <w:left w:w="140.0" w:type="dxa"/>
              <w:bottom w:w="100.0" w:type="dxa"/>
              <w:right w:w="140.0" w:type="dxa"/>
            </w:tcMar>
          </w:tcPr>
          <w:p w:rsidR="00000000" w:rsidDel="00000000" w:rsidP="00000000" w:rsidRDefault="00000000" w:rsidRPr="00000000" w14:paraId="000000AA">
            <w:pPr>
              <w:jc w:val="left"/>
              <w:rPr>
                <w:rFonts w:ascii="Calibri" w:cs="Calibri" w:eastAsia="Calibri" w:hAnsi="Calibri"/>
              </w:rPr>
            </w:pPr>
            <w:r w:rsidDel="00000000" w:rsidR="00000000" w:rsidRPr="00000000">
              <w:rPr>
                <w:rFonts w:ascii="Calibri" w:cs="Calibri" w:eastAsia="Calibri" w:hAnsi="Calibri"/>
                <w:rtl w:val="0"/>
              </w:rPr>
              <w:t xml:space="preserve">Alto</w:t>
            </w:r>
          </w:p>
        </w:tc>
        <w:tc>
          <w:tcPr>
            <w:shd w:fill="ffffff" w:val="clear"/>
            <w:tcMar>
              <w:top w:w="100.0" w:type="dxa"/>
              <w:left w:w="140.0" w:type="dxa"/>
              <w:bottom w:w="100.0" w:type="dxa"/>
              <w:right w:w="140.0" w:type="dxa"/>
            </w:tcMar>
          </w:tcPr>
          <w:p w:rsidR="00000000" w:rsidDel="00000000" w:rsidP="00000000" w:rsidRDefault="00000000" w:rsidRPr="00000000" w14:paraId="000000AB">
            <w:pPr>
              <w:jc w:val="left"/>
              <w:rPr>
                <w:rFonts w:ascii="Calibri" w:cs="Calibri" w:eastAsia="Calibri" w:hAnsi="Calibri"/>
              </w:rPr>
            </w:pPr>
            <w:r w:rsidDel="00000000" w:rsidR="00000000" w:rsidRPr="00000000">
              <w:rPr>
                <w:rFonts w:ascii="Calibri" w:cs="Calibri" w:eastAsia="Calibri" w:hAnsi="Calibri"/>
                <w:rtl w:val="0"/>
              </w:rPr>
              <w:t xml:space="preserve">Implementación mandatoria de almacenamiento en caché local (local storage/SQLite) en el reproductor y lógica de ejecución autónoma sin bloqueo.</w:t>
            </w:r>
          </w:p>
        </w:tc>
      </w:tr>
      <w:tr>
        <w:trPr>
          <w:cantSplit w:val="0"/>
          <w:tblHeader w:val="0"/>
        </w:trPr>
        <w:tc>
          <w:tcPr>
            <w:shd w:fill="f7fafc" w:val="clear"/>
            <w:tcMar>
              <w:top w:w="100.0" w:type="dxa"/>
              <w:left w:w="140.0" w:type="dxa"/>
              <w:bottom w:w="100.0" w:type="dxa"/>
              <w:right w:w="140.0" w:type="dxa"/>
            </w:tcMar>
          </w:tcPr>
          <w:p w:rsidR="00000000" w:rsidDel="00000000" w:rsidP="00000000" w:rsidRDefault="00000000" w:rsidRPr="00000000" w14:paraId="000000AC">
            <w:pPr>
              <w:jc w:val="left"/>
              <w:rPr>
                <w:rFonts w:ascii="Calibri" w:cs="Calibri" w:eastAsia="Calibri" w:hAnsi="Calibri"/>
              </w:rPr>
            </w:pPr>
            <w:r w:rsidDel="00000000" w:rsidR="00000000" w:rsidRPr="00000000">
              <w:rPr>
                <w:rFonts w:ascii="Calibri" w:cs="Calibri" w:eastAsia="Calibri" w:hAnsi="Calibri"/>
                <w:rtl w:val="0"/>
              </w:rPr>
              <w:t xml:space="preserve">Formatos heterogéneos de video/imagen aportados por clientes.</w:t>
            </w:r>
          </w:p>
        </w:tc>
        <w:tc>
          <w:tcPr>
            <w:shd w:fill="f7fafc" w:val="clear"/>
            <w:tcMar>
              <w:top w:w="100.0" w:type="dxa"/>
              <w:left w:w="140.0" w:type="dxa"/>
              <w:bottom w:w="100.0" w:type="dxa"/>
              <w:right w:w="140.0" w:type="dxa"/>
            </w:tcMar>
          </w:tcPr>
          <w:p w:rsidR="00000000" w:rsidDel="00000000" w:rsidP="00000000" w:rsidRDefault="00000000" w:rsidRPr="00000000" w14:paraId="000000AD">
            <w:pPr>
              <w:jc w:val="left"/>
              <w:rPr>
                <w:rFonts w:ascii="Calibri" w:cs="Calibri" w:eastAsia="Calibri" w:hAnsi="Calibri"/>
              </w:rPr>
            </w:pPr>
            <w:r w:rsidDel="00000000" w:rsidR="00000000" w:rsidRPr="00000000">
              <w:rPr>
                <w:rFonts w:ascii="Calibri" w:cs="Calibri" w:eastAsia="Calibri" w:hAnsi="Calibri"/>
                <w:rtl w:val="0"/>
              </w:rPr>
              <w:t xml:space="preserve">Medio</w:t>
            </w:r>
          </w:p>
        </w:tc>
        <w:tc>
          <w:tcPr>
            <w:shd w:fill="f7fafc" w:val="clear"/>
            <w:tcMar>
              <w:top w:w="100.0" w:type="dxa"/>
              <w:left w:w="140.0" w:type="dxa"/>
              <w:bottom w:w="100.0" w:type="dxa"/>
              <w:right w:w="140.0" w:type="dxa"/>
            </w:tcMar>
          </w:tcPr>
          <w:p w:rsidR="00000000" w:rsidDel="00000000" w:rsidP="00000000" w:rsidRDefault="00000000" w:rsidRPr="00000000" w14:paraId="000000AE">
            <w:pPr>
              <w:jc w:val="left"/>
              <w:rPr>
                <w:rFonts w:ascii="Calibri" w:cs="Calibri" w:eastAsia="Calibri" w:hAnsi="Calibri"/>
              </w:rPr>
            </w:pPr>
            <w:r w:rsidDel="00000000" w:rsidR="00000000" w:rsidRPr="00000000">
              <w:rPr>
                <w:rFonts w:ascii="Calibri" w:cs="Calibri" w:eastAsia="Calibri" w:hAnsi="Calibri"/>
                <w:rtl w:val="0"/>
              </w:rPr>
              <w:t xml:space="preserve">Estandarización de formatos soportados en el servidor (MP4 H.264, JPG, PNG) y validación estricta de códecs y pesos durante la subida multimedia.</w:t>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0AF">
            <w:pPr>
              <w:jc w:val="left"/>
              <w:rPr>
                <w:rFonts w:ascii="Calibri" w:cs="Calibri" w:eastAsia="Calibri" w:hAnsi="Calibri"/>
              </w:rPr>
            </w:pPr>
            <w:r w:rsidDel="00000000" w:rsidR="00000000" w:rsidRPr="00000000">
              <w:rPr>
                <w:rFonts w:ascii="Calibri" w:cs="Calibri" w:eastAsia="Calibri" w:hAnsi="Calibri"/>
                <w:rtl w:val="0"/>
              </w:rPr>
              <w:t xml:space="preserve">Desfase en la disponibilidad de hardware de pantallas para pruebas tempranas.</w:t>
            </w:r>
          </w:p>
        </w:tc>
        <w:tc>
          <w:tcPr>
            <w:shd w:fill="ffffff" w:val="clear"/>
            <w:tcMar>
              <w:top w:w="100.0" w:type="dxa"/>
              <w:left w:w="140.0" w:type="dxa"/>
              <w:bottom w:w="100.0" w:type="dxa"/>
              <w:right w:w="140.0" w:type="dxa"/>
            </w:tcMar>
          </w:tcPr>
          <w:p w:rsidR="00000000" w:rsidDel="00000000" w:rsidP="00000000" w:rsidRDefault="00000000" w:rsidRPr="00000000" w14:paraId="000000B0">
            <w:pPr>
              <w:jc w:val="left"/>
              <w:rPr>
                <w:rFonts w:ascii="Calibri" w:cs="Calibri" w:eastAsia="Calibri" w:hAnsi="Calibri"/>
              </w:rPr>
            </w:pPr>
            <w:r w:rsidDel="00000000" w:rsidR="00000000" w:rsidRPr="00000000">
              <w:rPr>
                <w:rFonts w:ascii="Calibri" w:cs="Calibri" w:eastAsia="Calibri" w:hAnsi="Calibri"/>
                <w:rtl w:val="0"/>
              </w:rPr>
              <w:t xml:space="preserve">Medio</w:t>
            </w:r>
          </w:p>
        </w:tc>
        <w:tc>
          <w:tcPr>
            <w:shd w:fill="ffffff" w:val="clear"/>
            <w:tcMar>
              <w:top w:w="100.0" w:type="dxa"/>
              <w:left w:w="140.0" w:type="dxa"/>
              <w:bottom w:w="100.0" w:type="dxa"/>
              <w:right w:w="140.0" w:type="dxa"/>
            </w:tcMar>
          </w:tcPr>
          <w:p w:rsidR="00000000" w:rsidDel="00000000" w:rsidP="00000000" w:rsidRDefault="00000000" w:rsidRPr="00000000" w14:paraId="000000B1">
            <w:pPr>
              <w:jc w:val="left"/>
              <w:rPr>
                <w:rFonts w:ascii="Calibri" w:cs="Calibri" w:eastAsia="Calibri" w:hAnsi="Calibri"/>
              </w:rPr>
            </w:pPr>
            <w:r w:rsidDel="00000000" w:rsidR="00000000" w:rsidRPr="00000000">
              <w:rPr>
                <w:rFonts w:ascii="Calibri" w:cs="Calibri" w:eastAsia="Calibri" w:hAnsi="Calibri"/>
                <w:rtl w:val="0"/>
              </w:rPr>
              <w:t xml:space="preserve">Creación de un emulador web de pantalla de desarrollo que simule la resolución, latidos (heartbeat) y consumo de playlists en navegadores estándar.</w:t>
            </w:r>
          </w:p>
        </w:tc>
      </w:tr>
      <w:tr>
        <w:trPr>
          <w:cantSplit w:val="0"/>
          <w:tblHeader w:val="0"/>
        </w:trPr>
        <w:tc>
          <w:tcPr>
            <w:shd w:fill="f7fafc" w:val="clear"/>
            <w:tcMar>
              <w:top w:w="100.0" w:type="dxa"/>
              <w:left w:w="140.0" w:type="dxa"/>
              <w:bottom w:w="100.0" w:type="dxa"/>
              <w:right w:w="140.0" w:type="dxa"/>
            </w:tcMar>
          </w:tcPr>
          <w:p w:rsidR="00000000" w:rsidDel="00000000" w:rsidP="00000000" w:rsidRDefault="00000000" w:rsidRPr="00000000" w14:paraId="000000B2">
            <w:pPr>
              <w:jc w:val="left"/>
              <w:rPr>
                <w:rFonts w:ascii="Calibri" w:cs="Calibri" w:eastAsia="Calibri" w:hAnsi="Calibri"/>
              </w:rPr>
            </w:pPr>
            <w:r w:rsidDel="00000000" w:rsidR="00000000" w:rsidRPr="00000000">
              <w:rPr>
                <w:rFonts w:ascii="Calibri" w:cs="Calibri" w:eastAsia="Calibri" w:hAnsi="Calibri"/>
                <w:rtl w:val="0"/>
              </w:rPr>
              <w:t xml:space="preserve">Riesgo de corrupción de archivos durante la descarga parcial de medios.</w:t>
            </w:r>
          </w:p>
        </w:tc>
        <w:tc>
          <w:tcPr>
            <w:shd w:fill="f7fafc" w:val="clear"/>
            <w:tcMar>
              <w:top w:w="100.0" w:type="dxa"/>
              <w:left w:w="140.0" w:type="dxa"/>
              <w:bottom w:w="100.0" w:type="dxa"/>
              <w:right w:w="140.0" w:type="dxa"/>
            </w:tcMar>
          </w:tcPr>
          <w:p w:rsidR="00000000" w:rsidDel="00000000" w:rsidP="00000000" w:rsidRDefault="00000000" w:rsidRPr="00000000" w14:paraId="000000B3">
            <w:pPr>
              <w:jc w:val="left"/>
              <w:rPr>
                <w:rFonts w:ascii="Calibri" w:cs="Calibri" w:eastAsia="Calibri" w:hAnsi="Calibri"/>
              </w:rPr>
            </w:pPr>
            <w:r w:rsidDel="00000000" w:rsidR="00000000" w:rsidRPr="00000000">
              <w:rPr>
                <w:rFonts w:ascii="Calibri" w:cs="Calibri" w:eastAsia="Calibri" w:hAnsi="Calibri"/>
                <w:rtl w:val="0"/>
              </w:rPr>
              <w:t xml:space="preserve">Medio</w:t>
            </w:r>
          </w:p>
        </w:tc>
        <w:tc>
          <w:tcPr>
            <w:shd w:fill="f7fafc" w:val="clear"/>
            <w:tcMar>
              <w:top w:w="100.0" w:type="dxa"/>
              <w:left w:w="140.0" w:type="dxa"/>
              <w:bottom w:w="100.0" w:type="dxa"/>
              <w:right w:w="140.0" w:type="dxa"/>
            </w:tcMar>
          </w:tcPr>
          <w:p w:rsidR="00000000" w:rsidDel="00000000" w:rsidP="00000000" w:rsidRDefault="00000000" w:rsidRPr="00000000" w14:paraId="000000B4">
            <w:pPr>
              <w:jc w:val="left"/>
              <w:rPr>
                <w:rFonts w:ascii="Calibri" w:cs="Calibri" w:eastAsia="Calibri" w:hAnsi="Calibri"/>
              </w:rPr>
            </w:pPr>
            <w:r w:rsidDel="00000000" w:rsidR="00000000" w:rsidRPr="00000000">
              <w:rPr>
                <w:rFonts w:ascii="Calibri" w:cs="Calibri" w:eastAsia="Calibri" w:hAnsi="Calibri"/>
                <w:rtl w:val="0"/>
              </w:rPr>
              <w:t xml:space="preserve">Verificación obligatoria de integridad mediante funciones hash criptográficas (checksum SHA-256) antes de marcar un medio como listo para reproducción.</w:t>
            </w:r>
          </w:p>
        </w:tc>
      </w:tr>
    </w:tbl>
    <w:p w:rsidR="00000000" w:rsidDel="00000000" w:rsidP="00000000" w:rsidRDefault="00000000" w:rsidRPr="00000000" w14:paraId="000000B5">
      <w:pPr>
        <w:rPr>
          <w:rFonts w:ascii="Calibri" w:cs="Calibri" w:eastAsia="Calibri" w:hAnsi="Calibri"/>
        </w:rPr>
      </w:pPr>
      <w:r w:rsidDel="00000000" w:rsidR="00000000" w:rsidRPr="00000000">
        <w:br w:type="page"/>
      </w:r>
      <w:r w:rsidDel="00000000" w:rsidR="00000000" w:rsidRPr="00000000">
        <w:rPr>
          <w:rtl w:val="0"/>
        </w:rPr>
      </w:r>
    </w:p>
    <w:p w:rsidR="00000000" w:rsidDel="00000000" w:rsidP="00000000" w:rsidRDefault="00000000" w:rsidRPr="00000000" w14:paraId="000000B6">
      <w:pPr>
        <w:pStyle w:val="Heading1"/>
        <w:keepNext w:val="1"/>
        <w:spacing w:after="120" w:before="360" w:lineRule="auto"/>
        <w:rPr/>
      </w:pPr>
      <w:bookmarkStart w:colFirst="0" w:colLast="0" w:name="_heading=h.n4i0344bdmob" w:id="17"/>
      <w:bookmarkEnd w:id="17"/>
      <w:r w:rsidDel="00000000" w:rsidR="00000000" w:rsidRPr="00000000">
        <w:rPr>
          <w:rtl w:val="0"/>
        </w:rPr>
        <w:t xml:space="preserve">II: OBJETIVOS, METODOLOGÍA Y PLANIFICACIÓN</w:t>
      </w:r>
    </w:p>
    <w:p w:rsidR="00000000" w:rsidDel="00000000" w:rsidP="00000000" w:rsidRDefault="00000000" w:rsidRPr="00000000" w14:paraId="000000B7">
      <w:pPr>
        <w:pStyle w:val="Heading2"/>
        <w:keepNext w:val="1"/>
        <w:spacing w:after="80" w:before="280" w:lineRule="auto"/>
        <w:rPr/>
      </w:pPr>
      <w:bookmarkStart w:colFirst="0" w:colLast="0" w:name="_heading=h.c6nytzpz9krs" w:id="18"/>
      <w:bookmarkEnd w:id="18"/>
      <w:r w:rsidDel="00000000" w:rsidR="00000000" w:rsidRPr="00000000">
        <w:rPr>
          <w:rtl w:val="0"/>
        </w:rPr>
        <w:t xml:space="preserve">2.1 Formulación de Objetivos</w:t>
      </w:r>
    </w:p>
    <w:p w:rsidR="00000000" w:rsidDel="00000000" w:rsidP="00000000" w:rsidRDefault="00000000" w:rsidRPr="00000000" w14:paraId="000000B8">
      <w:pPr>
        <w:rPr>
          <w:rFonts w:ascii="Calibri" w:cs="Calibri" w:eastAsia="Calibri" w:hAnsi="Calibri"/>
        </w:rPr>
      </w:pPr>
      <w:r w:rsidDel="00000000" w:rsidR="00000000" w:rsidRPr="00000000">
        <w:rPr>
          <w:rtl w:val="0"/>
        </w:rPr>
      </w:r>
    </w:p>
    <w:p w:rsidR="00000000" w:rsidDel="00000000" w:rsidP="00000000" w:rsidRDefault="00000000" w:rsidRPr="00000000" w14:paraId="000000B9">
      <w:pPr>
        <w:pStyle w:val="Heading3"/>
        <w:keepNext w:val="1"/>
        <w:spacing w:after="40" w:before="200" w:lineRule="auto"/>
        <w:rPr/>
      </w:pPr>
      <w:bookmarkStart w:colFirst="0" w:colLast="0" w:name="_heading=h.kiovd6eb4qlc" w:id="19"/>
      <w:bookmarkEnd w:id="19"/>
      <w:r w:rsidDel="00000000" w:rsidR="00000000" w:rsidRPr="00000000">
        <w:rPr>
          <w:rtl w:val="0"/>
        </w:rPr>
        <w:t xml:space="preserve">2.1.1 Objetivo General</w:t>
      </w:r>
    </w:p>
    <w:p w:rsidR="00000000" w:rsidDel="00000000" w:rsidP="00000000" w:rsidRDefault="00000000" w:rsidRPr="00000000" w14:paraId="000000BA">
      <w:pPr>
        <w:spacing w:after="160" w:before="80" w:line="276" w:lineRule="auto"/>
        <w:ind w:left="576" w:right="576" w:firstLine="0"/>
        <w:rPr>
          <w:rFonts w:ascii="Calibri" w:cs="Calibri" w:eastAsia="Calibri" w:hAnsi="Calibri"/>
        </w:rPr>
      </w:pPr>
      <w:r w:rsidDel="00000000" w:rsidR="00000000" w:rsidRPr="00000000">
        <w:rPr>
          <w:rFonts w:ascii="Calibri" w:cs="Calibri" w:eastAsia="Calibri" w:hAnsi="Calibri"/>
          <w:rtl w:val="0"/>
        </w:rPr>
        <w:t xml:space="preserve">Desarrollar una plataforma de gestión de cartelería digital para Lumina Motion que permita administrar de manera centralizada y remota las pantallas, el contenido y su programación en locaciones fijas, manteniendo la reproducción y permitiendo realizar cambios localmente cuando no exista conexión a internet.</w:t>
      </w:r>
    </w:p>
    <w:p w:rsidR="00000000" w:rsidDel="00000000" w:rsidP="00000000" w:rsidRDefault="00000000" w:rsidRPr="00000000" w14:paraId="000000BB">
      <w:pPr>
        <w:spacing w:after="160" w:before="80" w:line="276" w:lineRule="auto"/>
        <w:ind w:left="576" w:right="576" w:firstLine="0"/>
        <w:rPr>
          <w:rFonts w:ascii="Calibri" w:cs="Calibri" w:eastAsia="Calibri" w:hAnsi="Calibri"/>
        </w:rPr>
      </w:pPr>
      <w:r w:rsidDel="00000000" w:rsidR="00000000" w:rsidRPr="00000000">
        <w:rPr>
          <w:rtl w:val="0"/>
        </w:rPr>
      </w:r>
    </w:p>
    <w:p w:rsidR="00000000" w:rsidDel="00000000" w:rsidP="00000000" w:rsidRDefault="00000000" w:rsidRPr="00000000" w14:paraId="000000BC">
      <w:pPr>
        <w:pStyle w:val="Heading3"/>
        <w:keepNext w:val="1"/>
        <w:spacing w:after="40" w:before="200" w:lineRule="auto"/>
        <w:rPr/>
      </w:pPr>
      <w:bookmarkStart w:colFirst="0" w:colLast="0" w:name="_heading=h.4i6uqzlecoiy" w:id="20"/>
      <w:bookmarkEnd w:id="20"/>
      <w:r w:rsidDel="00000000" w:rsidR="00000000" w:rsidRPr="00000000">
        <w:rPr>
          <w:rtl w:val="0"/>
        </w:rPr>
        <w:t xml:space="preserve">2.1.2 Objetivos Específicos</w:t>
      </w:r>
    </w:p>
    <w:p w:rsidR="00000000" w:rsidDel="00000000" w:rsidP="00000000" w:rsidRDefault="00000000" w:rsidRPr="00000000" w14:paraId="000000B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rtl w:val="0"/>
        </w:rPr>
        <w:t xml:space="preserve">OE1 (Administración y Permisos por Locación): Implementar la administración centralizada y remota de locaciones, sectores y pantallas, con acceso diferenciado para administradores y operadores según las locaciones autorizadas.</w:t>
      </w:r>
    </w:p>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0B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rtl w:val="0"/>
        </w:rPr>
        <w:t xml:space="preserve">OE2 (Gestión de Contenido y Playlists): Desarrollar la gestión de contenido multimedia y playlists reutilizables, permitiendo organizar su orden, configurar tiempos de exhibición y limitar el acceso al contenido autorizado.</w:t>
      </w:r>
    </w:p>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0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rtl w:val="0"/>
        </w:rPr>
        <w:t xml:space="preserve">OE3 (Programación Horaria Segmentada): Implementar la programación de playlists por fechas y horarios, con asignación a pantallas o sectores.</w:t>
      </w:r>
    </w:p>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0C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rtl w:val="0"/>
        </w:rPr>
        <w:t xml:space="preserve">OE4 (Resiliencia Offline y Operación Local): Habilitar la reproducción autónoma y la modificación local de contenido y programación sin internet, utilizando archivos disponibles en la locación.</w:t>
      </w:r>
    </w:p>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0C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rtl w:val="0"/>
        </w:rPr>
        <w:t xml:space="preserve">OE5 (Telemetría y Estado de Conectividad NUC): Incorporar la consulta del estado básico de conectividad de los microcomputadores NUC, incluyendo su última comunicación con la plataforma.</w:t>
      </w:r>
    </w:p>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36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0C7">
      <w:pPr>
        <w:numPr>
          <w:ilvl w:val="0"/>
          <w:numId w:val="1"/>
        </w:numPr>
        <w:ind w:left="360"/>
        <w:rPr>
          <w:rFonts w:ascii="Calibri" w:cs="Calibri" w:eastAsia="Calibri" w:hAnsi="Calibri"/>
        </w:rPr>
      </w:pPr>
      <w:r w:rsidDel="00000000" w:rsidR="00000000" w:rsidRPr="00000000">
        <w:rPr>
          <w:rFonts w:ascii="Calibri" w:cs="Calibri" w:eastAsia="Calibri" w:hAnsi="Calibri"/>
          <w:rtl w:val="0"/>
        </w:rPr>
        <w:t xml:space="preserve">OE6 (Validación en Entorno Real y QA): Validar el sistema en un entorno de pruebas con el cliente, verificando gestión remota, permisos y funcionamiento con y sin conexión a internet.</w:t>
      </w:r>
    </w:p>
    <w:p w:rsidR="00000000" w:rsidDel="00000000" w:rsidP="00000000" w:rsidRDefault="00000000" w:rsidRPr="00000000" w14:paraId="000000C8">
      <w:pPr>
        <w:rPr>
          <w:rFonts w:ascii="Calibri" w:cs="Calibri" w:eastAsia="Calibri" w:hAnsi="Calibri"/>
        </w:rPr>
      </w:pPr>
      <w:r w:rsidDel="00000000" w:rsidR="00000000" w:rsidRPr="00000000">
        <w:rPr>
          <w:rtl w:val="0"/>
        </w:rPr>
      </w:r>
    </w:p>
    <w:p w:rsidR="00000000" w:rsidDel="00000000" w:rsidP="00000000" w:rsidRDefault="00000000" w:rsidRPr="00000000" w14:paraId="000000C9">
      <w:pPr>
        <w:rPr>
          <w:rFonts w:ascii="Calibri" w:cs="Calibri" w:eastAsia="Calibri" w:hAnsi="Calibri"/>
        </w:rPr>
      </w:pPr>
      <w:r w:rsidDel="00000000" w:rsidR="00000000" w:rsidRPr="00000000">
        <w:rPr>
          <w:rtl w:val="0"/>
        </w:rPr>
      </w:r>
    </w:p>
    <w:p w:rsidR="00000000" w:rsidDel="00000000" w:rsidP="00000000" w:rsidRDefault="00000000" w:rsidRPr="00000000" w14:paraId="000000CA">
      <w:pPr>
        <w:pStyle w:val="Heading2"/>
        <w:keepNext w:val="1"/>
        <w:spacing w:after="80" w:before="280" w:lineRule="auto"/>
        <w:rPr/>
      </w:pPr>
      <w:bookmarkStart w:colFirst="0" w:colLast="0" w:name="_heading=h.1jgg0ppegonj" w:id="21"/>
      <w:bookmarkEnd w:id="21"/>
      <w:r w:rsidDel="00000000" w:rsidR="00000000" w:rsidRPr="00000000">
        <w:rPr>
          <w:rtl w:val="0"/>
        </w:rPr>
        <w:t xml:space="preserve">2.2 Metodología de Trabajo y Roles Disciplinares</w:t>
      </w:r>
    </w:p>
    <w:p w:rsidR="00000000" w:rsidDel="00000000" w:rsidP="00000000" w:rsidRDefault="00000000" w:rsidRPr="00000000" w14:paraId="000000CB">
      <w:pPr>
        <w:pStyle w:val="Heading3"/>
        <w:keepNext w:val="1"/>
        <w:spacing w:after="40" w:before="200" w:lineRule="auto"/>
        <w:rPr/>
      </w:pPr>
      <w:bookmarkStart w:colFirst="0" w:colLast="0" w:name="_heading=h.2qahxkqijv16" w:id="22"/>
      <w:bookmarkEnd w:id="22"/>
      <w:r w:rsidDel="00000000" w:rsidR="00000000" w:rsidRPr="00000000">
        <w:rPr>
          <w:rtl w:val="0"/>
        </w:rPr>
        <w:t xml:space="preserve">2.2.1 Marco Metodológico: Scrum Adaptado a Proyectos de Ingeniería</w:t>
      </w:r>
    </w:p>
    <w:p w:rsidR="00000000" w:rsidDel="00000000" w:rsidP="00000000" w:rsidRDefault="00000000" w:rsidRPr="00000000" w14:paraId="000000CC">
      <w:pPr>
        <w:spacing w:after="120" w:before="0" w:line="276" w:lineRule="auto"/>
        <w:rPr>
          <w:rFonts w:ascii="Calibri" w:cs="Calibri" w:eastAsia="Calibri" w:hAnsi="Calibri"/>
        </w:rPr>
      </w:pPr>
      <w:r w:rsidDel="00000000" w:rsidR="00000000" w:rsidRPr="00000000">
        <w:rPr>
          <w:rFonts w:ascii="Calibri" w:cs="Calibri" w:eastAsia="Calibri" w:hAnsi="Calibri"/>
          <w:sz w:val="22"/>
          <w:szCs w:val="22"/>
          <w:rtl w:val="0"/>
        </w:rPr>
        <w:t xml:space="preserve">El equipo adopta un marco de trabajo ágil basado en Scrum Adaptado, combinado con prácticas modernas de integración continua y control de versiones distribuido en GitHub:</w:t>
      </w:r>
      <w:r w:rsidDel="00000000" w:rsidR="00000000" w:rsidRPr="00000000">
        <w:rPr>
          <w:rtl w:val="0"/>
        </w:rPr>
      </w:r>
    </w:p>
    <w:p w:rsidR="00000000" w:rsidDel="00000000" w:rsidP="00000000" w:rsidRDefault="00000000" w:rsidRPr="00000000" w14:paraId="000000C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shd w:fill="auto" w:val="clear"/>
          <w:vertAlign w:val="baseline"/>
          <w:rtl w:val="0"/>
        </w:rPr>
        <w:t xml:space="preserve">Duración de los Sprints:</w:t>
      </w:r>
      <w:r w:rsidDel="00000000" w:rsidR="00000000" w:rsidRPr="00000000">
        <w:rPr>
          <w:rFonts w:ascii="Calibri" w:cs="Calibri" w:eastAsia="Calibri" w:hAnsi="Calibri"/>
          <w:i w:val="0"/>
          <w:iCs w:val="0"/>
          <w:smallCaps w:val="0"/>
          <w:strike w:val="0"/>
          <w:sz w:val="22"/>
          <w:szCs w:val="22"/>
          <w:shd w:fill="auto" w:val="clear"/>
          <w:vertAlign w:val="baseline"/>
          <w:rtl w:val="0"/>
        </w:rPr>
        <w:t xml:space="preserve"> Ciclos bisemanales orientados a incrementos de software potencialmente desplegables.</w:t>
      </w:r>
    </w:p>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0C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shd w:fill="auto" w:val="clear"/>
          <w:vertAlign w:val="baseline"/>
          <w:rtl w:val="0"/>
        </w:rPr>
        <w:t xml:space="preserve">Reuniones de Sincronización:</w:t>
      </w:r>
      <w:r w:rsidDel="00000000" w:rsidR="00000000" w:rsidRPr="00000000">
        <w:rPr>
          <w:rFonts w:ascii="Calibri" w:cs="Calibri" w:eastAsia="Calibri" w:hAnsi="Calibri"/>
          <w:i w:val="0"/>
          <w:iCs w:val="0"/>
          <w:smallCaps w:val="0"/>
          <w:strike w:val="0"/>
          <w:sz w:val="22"/>
          <w:szCs w:val="22"/>
          <w:shd w:fill="auto" w:val="clear"/>
          <w:vertAlign w:val="baseline"/>
          <w:rtl w:val="0"/>
        </w:rPr>
        <w:t xml:space="preserve"> Sesiones de coordinación virtuales semanales para verificar impedimentos y dependencias entre capas de software.</w:t>
      </w:r>
    </w:p>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0D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shd w:fill="auto" w:val="clear"/>
          <w:vertAlign w:val="baseline"/>
          <w:rtl w:val="0"/>
        </w:rPr>
        <w:t xml:space="preserve">Control de Calidad y Versiones:</w:t>
      </w:r>
      <w:r w:rsidDel="00000000" w:rsidR="00000000" w:rsidRPr="00000000">
        <w:rPr>
          <w:rFonts w:ascii="Calibri" w:cs="Calibri" w:eastAsia="Calibri" w:hAnsi="Calibri"/>
          <w:i w:val="0"/>
          <w:iCs w:val="0"/>
          <w:smallCaps w:val="0"/>
          <w:strike w:val="0"/>
          <w:sz w:val="22"/>
          <w:szCs w:val="22"/>
          <w:shd w:fill="auto" w:val="clear"/>
          <w:vertAlign w:val="baseline"/>
          <w:rtl w:val="0"/>
        </w:rPr>
        <w:t xml:space="preserve"> Uso estricto de ramas (feature branches) en GitHub, donde ningún cambio se integra a la rama principal (main) sin previa revisión cruzada de código (peer review).</w:t>
      </w:r>
    </w:p>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360" w:right="0" w:firstLine="0"/>
        <w:jc w:val="left"/>
        <w:rPr>
          <w:rFonts w:ascii="Calibri" w:cs="Calibri" w:eastAsia="Calibri" w:hAnsi="Calibri"/>
          <w:color w:val="2d3748"/>
        </w:rPr>
      </w:pPr>
      <w:r w:rsidDel="00000000" w:rsidR="00000000" w:rsidRPr="00000000">
        <w:rPr>
          <w:rtl w:val="0"/>
        </w:rPr>
      </w:r>
    </w:p>
    <w:p w:rsidR="00000000" w:rsidDel="00000000" w:rsidP="00000000" w:rsidRDefault="00000000" w:rsidRPr="00000000" w14:paraId="000000D3">
      <w:pPr>
        <w:pStyle w:val="Heading3"/>
        <w:keepNext w:val="1"/>
        <w:spacing w:after="40" w:before="200" w:lineRule="auto"/>
        <w:rPr/>
      </w:pPr>
      <w:bookmarkStart w:colFirst="0" w:colLast="0" w:name="_heading=h.6odqy81ojh9k" w:id="23"/>
      <w:bookmarkEnd w:id="23"/>
      <w:r w:rsidDel="00000000" w:rsidR="00000000" w:rsidRPr="00000000">
        <w:rPr>
          <w:rtl w:val="0"/>
        </w:rPr>
        <w:t xml:space="preserve">2.2.2 Funciones y Responsabilidades del Equipo</w:t>
      </w:r>
    </w:p>
    <w:p w:rsidR="00000000" w:rsidDel="00000000" w:rsidP="00000000" w:rsidRDefault="00000000" w:rsidRPr="00000000" w14:paraId="000000D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Tomás Escalante (Líder de Arquitectura, </w:t>
      </w:r>
      <w:r w:rsidDel="00000000" w:rsidR="00000000" w:rsidRPr="00000000">
        <w:rPr>
          <w:rFonts w:ascii="Calibri" w:cs="Calibri" w:eastAsia="Calibri" w:hAnsi="Calibri"/>
          <w:b w:val="1"/>
          <w:bCs w:val="1"/>
          <w:rtl w:val="0"/>
        </w:rPr>
        <w:t xml:space="preserve">Base de Datos </w:t>
      </w: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 y Backend):</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Diseño de la arquitectura de software y definición de endpoints RESTful. Implementación del backend en Laravel y lógica de sincronización por WebSockets. </w:t>
      </w:r>
      <w:r w:rsidDel="00000000" w:rsidR="00000000" w:rsidRPr="00000000">
        <w:rPr>
          <w:rFonts w:ascii="Calibri" w:cs="Calibri" w:eastAsia="Calibri" w:hAnsi="Calibri"/>
          <w:rtl w:val="0"/>
        </w:rPr>
        <w:t xml:space="preserve">Modelado entidad-relación, d</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esarrollo del mecanismo de almacenamiento en caché y tolerancia a desconexión del player.</w:t>
      </w:r>
    </w:p>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0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Matías Salas (Líder de Gestión, </w:t>
      </w:r>
      <w:r w:rsidDel="00000000" w:rsidR="00000000" w:rsidRPr="00000000">
        <w:rPr>
          <w:rFonts w:ascii="Calibri" w:cs="Calibri" w:eastAsia="Calibri" w:hAnsi="Calibri"/>
          <w:b w:val="1"/>
          <w:bCs w:val="1"/>
          <w:rtl w:val="0"/>
        </w:rPr>
        <w:t xml:space="preserve">Base de Datos </w:t>
      </w: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 y Vinculación Funcional):</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w:t>
      </w:r>
      <w:r w:rsidDel="00000000" w:rsidR="00000000" w:rsidRPr="00000000">
        <w:rPr>
          <w:rFonts w:ascii="Calibri" w:cs="Calibri" w:eastAsia="Calibri" w:hAnsi="Calibri"/>
          <w:rtl w:val="0"/>
        </w:rPr>
        <w:t xml:space="preserve">Construcción de migraciones y optimización de consultas en MariaDB. </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Coordinación de reuniones de levantamiento y validación con Cristóbal Manzo (Lumina Motion). Preparación de actas de aceptación y diseño de casos de prueba de aceptación de usuario (UAT).</w:t>
      </w:r>
    </w:p>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0D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Paulo Loyola (Líder de Frontend, y Documentación Técnica):</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w:t>
      </w:r>
      <w:r w:rsidDel="00000000" w:rsidR="00000000" w:rsidRPr="00000000">
        <w:rPr>
          <w:rFonts w:ascii="Calibri" w:cs="Calibri" w:eastAsia="Calibri" w:hAnsi="Calibri"/>
          <w:rtl w:val="0"/>
        </w:rPr>
        <w:t xml:space="preserve">C</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onstrucción de migraciones y optimización de consultas en MariaDB. Desarrollo de las vistas, componentes de interfaz de usuario y paneles de calendarización horaria. Custodia del estándar documental, elaboración de informes académicos y manuales técnicos.</w:t>
      </w:r>
    </w:p>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360" w:right="0" w:firstLine="0"/>
        <w:jc w:val="left"/>
        <w:rPr>
          <w:rFonts w:ascii="Calibri" w:cs="Calibri" w:eastAsia="Calibri" w:hAnsi="Calibri"/>
          <w:color w:val="2d3748"/>
        </w:rPr>
      </w:pPr>
      <w:r w:rsidDel="00000000" w:rsidR="00000000" w:rsidRPr="00000000">
        <w:rPr>
          <w:rtl w:val="0"/>
        </w:rPr>
      </w:r>
    </w:p>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360" w:right="0" w:firstLine="0"/>
        <w:jc w:val="left"/>
        <w:rPr>
          <w:rFonts w:ascii="Calibri" w:cs="Calibri" w:eastAsia="Calibri" w:hAnsi="Calibri"/>
          <w:color w:val="2d3748"/>
        </w:rPr>
      </w:pPr>
      <w:r w:rsidDel="00000000" w:rsidR="00000000" w:rsidRPr="00000000">
        <w:rPr>
          <w:rtl w:val="0"/>
        </w:rPr>
      </w:r>
    </w:p>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360" w:right="0" w:firstLine="0"/>
        <w:jc w:val="left"/>
        <w:rPr>
          <w:rFonts w:ascii="Calibri" w:cs="Calibri" w:eastAsia="Calibri" w:hAnsi="Calibri"/>
          <w:color w:val="2d3748"/>
        </w:rPr>
      </w:pPr>
      <w:r w:rsidDel="00000000" w:rsidR="00000000" w:rsidRPr="00000000">
        <w:rPr>
          <w:rtl w:val="0"/>
        </w:rPr>
      </w:r>
    </w:p>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360" w:right="0" w:firstLine="0"/>
        <w:jc w:val="left"/>
        <w:rPr>
          <w:rFonts w:ascii="Calibri" w:cs="Calibri" w:eastAsia="Calibri" w:hAnsi="Calibri"/>
          <w:color w:val="2d3748"/>
        </w:rPr>
      </w:pPr>
      <w:r w:rsidDel="00000000" w:rsidR="00000000" w:rsidRPr="00000000">
        <w:rPr>
          <w:rtl w:val="0"/>
        </w:rPr>
      </w:r>
    </w:p>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360" w:right="0" w:firstLine="0"/>
        <w:jc w:val="left"/>
        <w:rPr>
          <w:rFonts w:ascii="Calibri" w:cs="Calibri" w:eastAsia="Calibri" w:hAnsi="Calibri"/>
          <w:color w:val="2d3748"/>
        </w:rPr>
      </w:pPr>
      <w:r w:rsidDel="00000000" w:rsidR="00000000" w:rsidRPr="00000000">
        <w:rPr>
          <w:rtl w:val="0"/>
        </w:rPr>
      </w:r>
    </w:p>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360" w:right="0" w:firstLine="0"/>
        <w:jc w:val="left"/>
        <w:rPr>
          <w:rFonts w:ascii="Calibri" w:cs="Calibri" w:eastAsia="Calibri" w:hAnsi="Calibri"/>
          <w:color w:val="2d3748"/>
        </w:rPr>
      </w:pPr>
      <w:r w:rsidDel="00000000" w:rsidR="00000000" w:rsidRPr="00000000">
        <w:rPr>
          <w:rtl w:val="0"/>
        </w:rPr>
      </w:r>
    </w:p>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0" w:right="0" w:firstLine="0"/>
        <w:jc w:val="left"/>
        <w:rPr>
          <w:rFonts w:ascii="Calibri" w:cs="Calibri" w:eastAsia="Calibri" w:hAnsi="Calibri"/>
          <w:color w:val="2d3748"/>
        </w:rPr>
      </w:pPr>
      <w:r w:rsidDel="00000000" w:rsidR="00000000" w:rsidRPr="00000000">
        <w:rPr>
          <w:rtl w:val="0"/>
        </w:rPr>
      </w:r>
    </w:p>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0" w:right="0" w:firstLine="0"/>
        <w:jc w:val="left"/>
        <w:rPr>
          <w:rFonts w:ascii="Calibri" w:cs="Calibri" w:eastAsia="Calibri" w:hAnsi="Calibri"/>
          <w:color w:val="2d3748"/>
        </w:rPr>
      </w:pPr>
      <w:r w:rsidDel="00000000" w:rsidR="00000000" w:rsidRPr="00000000">
        <w:rPr>
          <w:rtl w:val="0"/>
        </w:rPr>
      </w:r>
    </w:p>
    <w:p w:rsidR="00000000" w:rsidDel="00000000" w:rsidP="00000000" w:rsidRDefault="00000000" w:rsidRPr="00000000" w14:paraId="000000E1">
      <w:pPr>
        <w:pStyle w:val="Heading2"/>
        <w:keepNext w:val="1"/>
        <w:spacing w:after="80" w:before="280" w:lineRule="auto"/>
        <w:rPr/>
      </w:pPr>
      <w:bookmarkStart w:colFirst="0" w:colLast="0" w:name="_heading=h.6bunf7rcq2lf" w:id="24"/>
      <w:bookmarkEnd w:id="24"/>
      <w:r w:rsidDel="00000000" w:rsidR="00000000" w:rsidRPr="00000000">
        <w:rPr>
          <w:rtl w:val="0"/>
        </w:rPr>
        <w:t xml:space="preserve">2.3 Plan de Trabajo Articulado por Competencias</w:t>
      </w:r>
    </w:p>
    <w:p w:rsidR="00000000" w:rsidDel="00000000" w:rsidP="00000000" w:rsidRDefault="00000000" w:rsidRPr="00000000" w14:paraId="000000E2">
      <w:pPr>
        <w:rPr>
          <w:rFonts w:ascii="Calibri" w:cs="Calibri" w:eastAsia="Calibri" w:hAnsi="Calibri"/>
        </w:rPr>
      </w:pPr>
      <w:r w:rsidDel="00000000" w:rsidR="00000000" w:rsidRPr="00000000">
        <w:rPr>
          <w:rtl w:val="0"/>
        </w:rPr>
      </w:r>
    </w:p>
    <w:p w:rsidR="00000000" w:rsidDel="00000000" w:rsidP="00000000" w:rsidRDefault="00000000" w:rsidRPr="00000000" w14:paraId="000000E3">
      <w:pPr>
        <w:spacing w:after="120" w:before="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El siguiente plan de trabajo desglosa las actividades del proyecto, </w:t>
      </w:r>
      <w:r w:rsidDel="00000000" w:rsidR="00000000" w:rsidRPr="00000000">
        <w:rPr>
          <w:rFonts w:ascii="Calibri" w:cs="Calibri" w:eastAsia="Calibri" w:hAnsi="Calibri"/>
          <w:rtl w:val="0"/>
        </w:rPr>
        <w:t xml:space="preserve">vinculados</w:t>
      </w:r>
      <w:r w:rsidDel="00000000" w:rsidR="00000000" w:rsidRPr="00000000">
        <w:rPr>
          <w:rFonts w:ascii="Calibri" w:cs="Calibri" w:eastAsia="Calibri" w:hAnsi="Calibri"/>
          <w:sz w:val="22"/>
          <w:szCs w:val="22"/>
          <w:rtl w:val="0"/>
        </w:rPr>
        <w:t xml:space="preserve"> directamente a las competencias del perfil de egreso, identificando recursos, facilitadores y factores obstaculizadores:</w:t>
      </w:r>
    </w:p>
    <w:p w:rsidR="00000000" w:rsidDel="00000000" w:rsidP="00000000" w:rsidRDefault="00000000" w:rsidRPr="00000000" w14:paraId="000000E4">
      <w:pPr>
        <w:spacing w:after="120" w:before="0" w:line="276" w:lineRule="auto"/>
        <w:rPr>
          <w:rFonts w:ascii="Calibri" w:cs="Calibri" w:eastAsia="Calibri" w:hAnsi="Calibri"/>
          <w:color w:val="2d3748"/>
        </w:rPr>
      </w:pPr>
      <w:r w:rsidDel="00000000" w:rsidR="00000000" w:rsidRPr="00000000">
        <w:rPr>
          <w:rtl w:val="0"/>
        </w:rPr>
      </w:r>
    </w:p>
    <w:tbl>
      <w:tblPr>
        <w:tblStyle w:val="Table5"/>
        <w:tblW w:w="9360.0" w:type="dxa"/>
        <w:jc w:val="center"/>
        <w:tblLayout w:type="fixed"/>
        <w:tblLook w:val="0400"/>
      </w:tblPr>
      <w:tblGrid>
        <w:gridCol w:w="1560"/>
        <w:gridCol w:w="1560"/>
        <w:gridCol w:w="1995"/>
        <w:gridCol w:w="1020"/>
        <w:gridCol w:w="1875"/>
        <w:gridCol w:w="1350"/>
        <w:tblGridChange w:id="0">
          <w:tblGrid>
            <w:gridCol w:w="1560"/>
            <w:gridCol w:w="1560"/>
            <w:gridCol w:w="1995"/>
            <w:gridCol w:w="1020"/>
            <w:gridCol w:w="1875"/>
            <w:gridCol w:w="1350"/>
          </w:tblGrid>
        </w:tblGridChange>
      </w:tblGrid>
      <w:tr>
        <w:trPr>
          <w:cantSplit w:val="0"/>
          <w:tblHeader w:val="0"/>
        </w:trPr>
        <w:tc>
          <w:tcPr>
            <w:shd w:fill="1b365d" w:val="clear"/>
            <w:tcMar>
              <w:top w:w="120.0" w:type="dxa"/>
              <w:left w:w="140.0" w:type="dxa"/>
              <w:bottom w:w="120.0" w:type="dxa"/>
              <w:right w:w="140.0" w:type="dxa"/>
            </w:tcMar>
          </w:tcPr>
          <w:p w:rsidR="00000000" w:rsidDel="00000000" w:rsidP="00000000" w:rsidRDefault="00000000" w:rsidRPr="00000000" w14:paraId="000000E5">
            <w:pPr>
              <w:jc w:val="left"/>
              <w:rPr>
                <w:rFonts w:ascii="Calibri" w:cs="Calibri" w:eastAsia="Calibri" w:hAnsi="Calibri"/>
              </w:rPr>
            </w:pPr>
            <w:r w:rsidDel="00000000" w:rsidR="00000000" w:rsidRPr="00000000">
              <w:rPr>
                <w:rFonts w:ascii="Calibri" w:cs="Calibri" w:eastAsia="Calibri" w:hAnsi="Calibri"/>
                <w:b w:val="1"/>
                <w:bCs w:val="1"/>
                <w:color w:val="ffffff"/>
                <w:sz w:val="20"/>
                <w:szCs w:val="20"/>
                <w:rtl w:val="0"/>
              </w:rPr>
              <w:t xml:space="preserve">Competencia</w:t>
            </w:r>
            <w:r w:rsidDel="00000000" w:rsidR="00000000" w:rsidRPr="00000000">
              <w:rPr>
                <w:rtl w:val="0"/>
              </w:rPr>
            </w:r>
          </w:p>
        </w:tc>
        <w:tc>
          <w:tcPr>
            <w:shd w:fill="1b365d" w:val="clear"/>
            <w:tcMar>
              <w:top w:w="120.0" w:type="dxa"/>
              <w:left w:w="140.0" w:type="dxa"/>
              <w:bottom w:w="120.0" w:type="dxa"/>
              <w:right w:w="140.0" w:type="dxa"/>
            </w:tcMar>
          </w:tcPr>
          <w:p w:rsidR="00000000" w:rsidDel="00000000" w:rsidP="00000000" w:rsidRDefault="00000000" w:rsidRPr="00000000" w14:paraId="000000E6">
            <w:pPr>
              <w:jc w:val="left"/>
              <w:rPr>
                <w:rFonts w:ascii="Calibri" w:cs="Calibri" w:eastAsia="Calibri" w:hAnsi="Calibri"/>
              </w:rPr>
            </w:pPr>
            <w:r w:rsidDel="00000000" w:rsidR="00000000" w:rsidRPr="00000000">
              <w:rPr>
                <w:rFonts w:ascii="Calibri" w:cs="Calibri" w:eastAsia="Calibri" w:hAnsi="Calibri"/>
                <w:b w:val="1"/>
                <w:bCs w:val="1"/>
                <w:color w:val="ffffff"/>
                <w:sz w:val="20"/>
                <w:szCs w:val="20"/>
                <w:rtl w:val="0"/>
              </w:rPr>
              <w:t xml:space="preserve">Actividad</w:t>
            </w:r>
            <w:r w:rsidDel="00000000" w:rsidR="00000000" w:rsidRPr="00000000">
              <w:rPr>
                <w:rtl w:val="0"/>
              </w:rPr>
            </w:r>
          </w:p>
        </w:tc>
        <w:tc>
          <w:tcPr>
            <w:shd w:fill="1b365d" w:val="clear"/>
            <w:tcMar>
              <w:top w:w="120.0" w:type="dxa"/>
              <w:left w:w="140.0" w:type="dxa"/>
              <w:bottom w:w="120.0" w:type="dxa"/>
              <w:right w:w="140.0" w:type="dxa"/>
            </w:tcMar>
          </w:tcPr>
          <w:p w:rsidR="00000000" w:rsidDel="00000000" w:rsidP="00000000" w:rsidRDefault="00000000" w:rsidRPr="00000000" w14:paraId="000000E7">
            <w:pPr>
              <w:jc w:val="left"/>
              <w:rPr>
                <w:rFonts w:ascii="Calibri" w:cs="Calibri" w:eastAsia="Calibri" w:hAnsi="Calibri"/>
              </w:rPr>
            </w:pPr>
            <w:r w:rsidDel="00000000" w:rsidR="00000000" w:rsidRPr="00000000">
              <w:rPr>
                <w:rFonts w:ascii="Calibri" w:cs="Calibri" w:eastAsia="Calibri" w:hAnsi="Calibri"/>
                <w:b w:val="1"/>
                <w:bCs w:val="1"/>
                <w:color w:val="ffffff"/>
                <w:sz w:val="20"/>
                <w:szCs w:val="20"/>
                <w:rtl w:val="0"/>
              </w:rPr>
              <w:t xml:space="preserve">Descripción Técnica</w:t>
            </w:r>
            <w:r w:rsidDel="00000000" w:rsidR="00000000" w:rsidRPr="00000000">
              <w:rPr>
                <w:rtl w:val="0"/>
              </w:rPr>
            </w:r>
          </w:p>
        </w:tc>
        <w:tc>
          <w:tcPr>
            <w:shd w:fill="1b365d" w:val="clear"/>
            <w:tcMar>
              <w:top w:w="120.0" w:type="dxa"/>
              <w:left w:w="140.0" w:type="dxa"/>
              <w:bottom w:w="120.0" w:type="dxa"/>
              <w:right w:w="140.0" w:type="dxa"/>
            </w:tcMar>
          </w:tcPr>
          <w:p w:rsidR="00000000" w:rsidDel="00000000" w:rsidP="00000000" w:rsidRDefault="00000000" w:rsidRPr="00000000" w14:paraId="000000E8">
            <w:pPr>
              <w:jc w:val="left"/>
              <w:rPr>
                <w:rFonts w:ascii="Calibri" w:cs="Calibri" w:eastAsia="Calibri" w:hAnsi="Calibri"/>
              </w:rPr>
            </w:pPr>
            <w:r w:rsidDel="00000000" w:rsidR="00000000" w:rsidRPr="00000000">
              <w:rPr>
                <w:rFonts w:ascii="Calibri" w:cs="Calibri" w:eastAsia="Calibri" w:hAnsi="Calibri"/>
                <w:b w:val="1"/>
                <w:bCs w:val="1"/>
                <w:color w:val="ffffff"/>
                <w:sz w:val="20"/>
                <w:szCs w:val="20"/>
                <w:rtl w:val="0"/>
              </w:rPr>
              <w:t xml:space="preserve">Duración</w:t>
            </w:r>
            <w:r w:rsidDel="00000000" w:rsidR="00000000" w:rsidRPr="00000000">
              <w:rPr>
                <w:rtl w:val="0"/>
              </w:rPr>
            </w:r>
          </w:p>
        </w:tc>
        <w:tc>
          <w:tcPr>
            <w:shd w:fill="1b365d" w:val="clear"/>
            <w:tcMar>
              <w:top w:w="120.0" w:type="dxa"/>
              <w:left w:w="140.0" w:type="dxa"/>
              <w:bottom w:w="120.0" w:type="dxa"/>
              <w:right w:w="140.0" w:type="dxa"/>
            </w:tcMar>
          </w:tcPr>
          <w:p w:rsidR="00000000" w:rsidDel="00000000" w:rsidP="00000000" w:rsidRDefault="00000000" w:rsidRPr="00000000" w14:paraId="000000E9">
            <w:pPr>
              <w:jc w:val="left"/>
              <w:rPr>
                <w:rFonts w:ascii="Calibri" w:cs="Calibri" w:eastAsia="Calibri" w:hAnsi="Calibri"/>
              </w:rPr>
            </w:pPr>
            <w:r w:rsidDel="00000000" w:rsidR="00000000" w:rsidRPr="00000000">
              <w:rPr>
                <w:rFonts w:ascii="Calibri" w:cs="Calibri" w:eastAsia="Calibri" w:hAnsi="Calibri"/>
                <w:b w:val="1"/>
                <w:bCs w:val="1"/>
                <w:color w:val="ffffff"/>
                <w:sz w:val="20"/>
                <w:szCs w:val="20"/>
                <w:rtl w:val="0"/>
              </w:rPr>
              <w:t xml:space="preserve">Obstaculizadores</w:t>
            </w:r>
            <w:r w:rsidDel="00000000" w:rsidR="00000000" w:rsidRPr="00000000">
              <w:rPr>
                <w:rtl w:val="0"/>
              </w:rPr>
            </w:r>
          </w:p>
        </w:tc>
        <w:tc>
          <w:tcPr>
            <w:shd w:fill="1b365d" w:val="clear"/>
            <w:tcMar>
              <w:top w:w="120.0" w:type="dxa"/>
              <w:left w:w="140.0" w:type="dxa"/>
              <w:bottom w:w="120.0" w:type="dxa"/>
              <w:right w:w="140.0" w:type="dxa"/>
            </w:tcMar>
          </w:tcPr>
          <w:p w:rsidR="00000000" w:rsidDel="00000000" w:rsidP="00000000" w:rsidRDefault="00000000" w:rsidRPr="00000000" w14:paraId="000000EA">
            <w:pPr>
              <w:jc w:val="left"/>
              <w:rPr>
                <w:rFonts w:ascii="Calibri" w:cs="Calibri" w:eastAsia="Calibri" w:hAnsi="Calibri"/>
              </w:rPr>
            </w:pPr>
            <w:r w:rsidDel="00000000" w:rsidR="00000000" w:rsidRPr="00000000">
              <w:rPr>
                <w:rFonts w:ascii="Calibri" w:cs="Calibri" w:eastAsia="Calibri" w:hAnsi="Calibri"/>
                <w:b w:val="1"/>
                <w:bCs w:val="1"/>
                <w:color w:val="ffffff"/>
                <w:sz w:val="20"/>
                <w:szCs w:val="20"/>
                <w:rtl w:val="0"/>
              </w:rPr>
              <w:t xml:space="preserve">Responsable</w:t>
            </w:r>
            <w:r w:rsidDel="00000000" w:rsidR="00000000" w:rsidRPr="00000000">
              <w:rPr>
                <w:rtl w:val="0"/>
              </w:rPr>
            </w:r>
          </w:p>
        </w:tc>
      </w:tr>
      <w:tr>
        <w:trPr>
          <w:cantSplit w:val="0"/>
          <w:tblHeader w:val="0"/>
        </w:trPr>
        <w:tc>
          <w:tcPr/>
          <w:p w:rsidR="00000000" w:rsidDel="00000000" w:rsidP="00000000" w:rsidRDefault="00000000" w:rsidRPr="00000000" w14:paraId="000000EB">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C3. Ingeniería de software y requerimientos</w:t>
            </w:r>
          </w:p>
        </w:tc>
        <w:tc>
          <w:tcPr/>
          <w:p w:rsidR="00000000" w:rsidDel="00000000" w:rsidP="00000000" w:rsidRDefault="00000000" w:rsidRPr="00000000" w14:paraId="000000EC">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1.1 Levantamiento de requerimientos</w:t>
            </w:r>
          </w:p>
        </w:tc>
        <w:tc>
          <w:tcPr/>
          <w:p w:rsidR="00000000" w:rsidDel="00000000" w:rsidP="00000000" w:rsidRDefault="00000000" w:rsidRPr="00000000" w14:paraId="000000ED">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Reuniones con Lumina Motion para relevar dolores operativos y de red.</w:t>
            </w:r>
          </w:p>
        </w:tc>
        <w:tc>
          <w:tcPr/>
          <w:p w:rsidR="00000000" w:rsidDel="00000000" w:rsidP="00000000" w:rsidRDefault="00000000" w:rsidRPr="00000000" w14:paraId="000000EE">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S1 - S2 </w:t>
            </w:r>
          </w:p>
          <w:p w:rsidR="00000000" w:rsidDel="00000000" w:rsidP="00000000" w:rsidRDefault="00000000" w:rsidRPr="00000000" w14:paraId="000000EF">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(2 sem)</w:t>
            </w:r>
          </w:p>
        </w:tc>
        <w:tc>
          <w:tcPr/>
          <w:p w:rsidR="00000000" w:rsidDel="00000000" w:rsidP="00000000" w:rsidRDefault="00000000" w:rsidRPr="00000000" w14:paraId="000000F0">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Disponibilidad de agenda con contraparte</w:t>
            </w:r>
          </w:p>
        </w:tc>
        <w:tc>
          <w:tcPr/>
          <w:p w:rsidR="00000000" w:rsidDel="00000000" w:rsidP="00000000" w:rsidRDefault="00000000" w:rsidRPr="00000000" w14:paraId="000000F1">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Matías Salas</w:t>
            </w:r>
          </w:p>
        </w:tc>
      </w:tr>
      <w:tr>
        <w:trPr>
          <w:cantSplit w:val="0"/>
          <w:tblHeader w:val="0"/>
        </w:trPr>
        <w:tc>
          <w:tcPr/>
          <w:p w:rsidR="00000000" w:rsidDel="00000000" w:rsidP="00000000" w:rsidRDefault="00000000" w:rsidRPr="00000000" w14:paraId="000000F2">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C3. Ingeniería de software y requerimientos</w:t>
            </w:r>
          </w:p>
        </w:tc>
        <w:tc>
          <w:tcPr/>
          <w:p w:rsidR="00000000" w:rsidDel="00000000" w:rsidP="00000000" w:rsidRDefault="00000000" w:rsidRPr="00000000" w14:paraId="000000F3">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1.2 Alcance y factibilidad</w:t>
            </w:r>
          </w:p>
        </w:tc>
        <w:tc>
          <w:tcPr/>
          <w:p w:rsidR="00000000" w:rsidDel="00000000" w:rsidP="00000000" w:rsidRDefault="00000000" w:rsidRPr="00000000" w14:paraId="000000F4">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Delimitación del MVP, 6 objetivos específicos y análisis de viabilidad.</w:t>
            </w:r>
          </w:p>
        </w:tc>
        <w:tc>
          <w:tcPr/>
          <w:p w:rsidR="00000000" w:rsidDel="00000000" w:rsidP="00000000" w:rsidRDefault="00000000" w:rsidRPr="00000000" w14:paraId="000000F5">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S2 - S3</w:t>
            </w:r>
          </w:p>
          <w:p w:rsidR="00000000" w:rsidDel="00000000" w:rsidP="00000000" w:rsidRDefault="00000000" w:rsidRPr="00000000" w14:paraId="000000F6">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(2 sem)</w:t>
            </w:r>
          </w:p>
        </w:tc>
        <w:tc>
          <w:tcPr/>
          <w:p w:rsidR="00000000" w:rsidDel="00000000" w:rsidP="00000000" w:rsidRDefault="00000000" w:rsidRPr="00000000" w14:paraId="000000F7">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Alineación de expectativas cliente-equipo</w:t>
            </w:r>
          </w:p>
        </w:tc>
        <w:tc>
          <w:tcPr/>
          <w:p w:rsidR="00000000" w:rsidDel="00000000" w:rsidP="00000000" w:rsidRDefault="00000000" w:rsidRPr="00000000" w14:paraId="000000F8">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Tomás / Matías</w:t>
            </w:r>
          </w:p>
        </w:tc>
      </w:tr>
      <w:tr>
        <w:trPr>
          <w:cantSplit w:val="0"/>
          <w:tblHeader w:val="0"/>
        </w:trPr>
        <w:tc>
          <w:tcPr/>
          <w:p w:rsidR="00000000" w:rsidDel="00000000" w:rsidP="00000000" w:rsidRDefault="00000000" w:rsidRPr="00000000" w14:paraId="000000F9">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C1. Soluciones cliente-servidor distribuidas</w:t>
            </w:r>
          </w:p>
        </w:tc>
        <w:tc>
          <w:tcPr/>
          <w:p w:rsidR="00000000" w:rsidDel="00000000" w:rsidP="00000000" w:rsidRDefault="00000000" w:rsidRPr="00000000" w14:paraId="000000FA">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1.3 Selección de stack y arquitectura</w:t>
            </w:r>
          </w:p>
        </w:tc>
        <w:tc>
          <w:tcPr/>
          <w:p w:rsidR="00000000" w:rsidDel="00000000" w:rsidP="00000000" w:rsidRDefault="00000000" w:rsidRPr="00000000" w14:paraId="000000FB">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Definición de arquitectura desacoplada, MariaDB y cliente NUC offline.</w:t>
            </w:r>
          </w:p>
        </w:tc>
        <w:tc>
          <w:tcPr/>
          <w:p w:rsidR="00000000" w:rsidDel="00000000" w:rsidP="00000000" w:rsidRDefault="00000000" w:rsidRPr="00000000" w14:paraId="000000FC">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S2 - S3 </w:t>
            </w:r>
          </w:p>
          <w:p w:rsidR="00000000" w:rsidDel="00000000" w:rsidP="00000000" w:rsidRDefault="00000000" w:rsidRPr="00000000" w14:paraId="000000FD">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(2 sem)</w:t>
            </w:r>
          </w:p>
        </w:tc>
        <w:tc>
          <w:tcPr/>
          <w:p w:rsidR="00000000" w:rsidDel="00000000" w:rsidP="00000000" w:rsidRDefault="00000000" w:rsidRPr="00000000" w14:paraId="000000FE">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Complejidad de tolerancia a caídas de WAN</w:t>
            </w:r>
          </w:p>
        </w:tc>
        <w:tc>
          <w:tcPr/>
          <w:p w:rsidR="00000000" w:rsidDel="00000000" w:rsidP="00000000" w:rsidRDefault="00000000" w:rsidRPr="00000000" w14:paraId="000000FF">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Tomás / Paulo</w:t>
            </w:r>
          </w:p>
        </w:tc>
      </w:tr>
      <w:tr>
        <w:trPr>
          <w:cantSplit w:val="0"/>
          <w:tblHeader w:val="0"/>
        </w:trPr>
        <w:tc>
          <w:tcPr/>
          <w:p w:rsidR="00000000" w:rsidDel="00000000" w:rsidP="00000000" w:rsidRDefault="00000000" w:rsidRPr="00000000" w14:paraId="00000100">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C3. Ingeniería de software y requerimientos</w:t>
            </w:r>
          </w:p>
        </w:tc>
        <w:tc>
          <w:tcPr/>
          <w:p w:rsidR="00000000" w:rsidDel="00000000" w:rsidP="00000000" w:rsidRDefault="00000000" w:rsidRPr="00000000" w14:paraId="00000101">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1.4 Elaboración Informe y Diapositivas</w:t>
            </w:r>
          </w:p>
        </w:tc>
        <w:tc>
          <w:tcPr/>
          <w:p w:rsidR="00000000" w:rsidDel="00000000" w:rsidP="00000000" w:rsidRDefault="00000000" w:rsidRPr="00000000" w14:paraId="00000102">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Redacción formal del informe Fase 1 y preparación de defensa grupal.</w:t>
            </w:r>
          </w:p>
        </w:tc>
        <w:tc>
          <w:tcPr/>
          <w:p w:rsidR="00000000" w:rsidDel="00000000" w:rsidP="00000000" w:rsidRDefault="00000000" w:rsidRPr="00000000" w14:paraId="00000103">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S3 - S4 </w:t>
            </w:r>
          </w:p>
          <w:p w:rsidR="00000000" w:rsidDel="00000000" w:rsidP="00000000" w:rsidRDefault="00000000" w:rsidRPr="00000000" w14:paraId="00000104">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(2 sem)</w:t>
            </w:r>
          </w:p>
        </w:tc>
        <w:tc>
          <w:tcPr/>
          <w:p w:rsidR="00000000" w:rsidDel="00000000" w:rsidP="00000000" w:rsidRDefault="00000000" w:rsidRPr="00000000" w14:paraId="00000105">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Sintetización rigurosa bajo pauta Duoc</w:t>
            </w:r>
          </w:p>
        </w:tc>
        <w:tc>
          <w:tcPr/>
          <w:p w:rsidR="00000000" w:rsidDel="00000000" w:rsidP="00000000" w:rsidRDefault="00000000" w:rsidRPr="00000000" w14:paraId="00000106">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Equipo </w:t>
            </w:r>
          </w:p>
          <w:p w:rsidR="00000000" w:rsidDel="00000000" w:rsidP="00000000" w:rsidRDefault="00000000" w:rsidRPr="00000000" w14:paraId="00000107">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(Hito 1)</w:t>
            </w:r>
          </w:p>
        </w:tc>
      </w:tr>
      <w:tr>
        <w:trPr>
          <w:cantSplit w:val="0"/>
          <w:tblHeader w:val="0"/>
        </w:trPr>
        <w:tc>
          <w:tcPr/>
          <w:p w:rsidR="00000000" w:rsidDel="00000000" w:rsidP="00000000" w:rsidRDefault="00000000" w:rsidRPr="00000000" w14:paraId="00000108">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C3. Ingeniería de software y requerimientos</w:t>
            </w:r>
          </w:p>
        </w:tc>
        <w:tc>
          <w:tcPr/>
          <w:p w:rsidR="00000000" w:rsidDel="00000000" w:rsidP="00000000" w:rsidRDefault="00000000" w:rsidRPr="00000000" w14:paraId="00000109">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2.1 Ajustes post-feedback S4</w:t>
            </w:r>
          </w:p>
        </w:tc>
        <w:tc>
          <w:tcPr/>
          <w:p w:rsidR="00000000" w:rsidDel="00000000" w:rsidP="00000000" w:rsidRDefault="00000000" w:rsidRPr="00000000" w14:paraId="0000010A">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Incorporación de observaciones docentes al diseño de ingeniería.</w:t>
            </w:r>
          </w:p>
        </w:tc>
        <w:tc>
          <w:tcPr/>
          <w:p w:rsidR="00000000" w:rsidDel="00000000" w:rsidP="00000000" w:rsidRDefault="00000000" w:rsidRPr="00000000" w14:paraId="0000010B">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S5 </w:t>
            </w:r>
          </w:p>
          <w:p w:rsidR="00000000" w:rsidDel="00000000" w:rsidP="00000000" w:rsidRDefault="00000000" w:rsidRPr="00000000" w14:paraId="0000010C">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(1 sem)</w:t>
            </w:r>
          </w:p>
        </w:tc>
        <w:tc>
          <w:tcPr/>
          <w:p w:rsidR="00000000" w:rsidDel="00000000" w:rsidP="00000000" w:rsidRDefault="00000000" w:rsidRPr="00000000" w14:paraId="0000010D">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Tiempos de respuesta de retroalimentación</w:t>
            </w:r>
          </w:p>
        </w:tc>
        <w:tc>
          <w:tcPr/>
          <w:p w:rsidR="00000000" w:rsidDel="00000000" w:rsidP="00000000" w:rsidRDefault="00000000" w:rsidRPr="00000000" w14:paraId="0000010E">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Equipo</w:t>
            </w:r>
          </w:p>
        </w:tc>
      </w:tr>
      <w:tr>
        <w:trPr>
          <w:cantSplit w:val="0"/>
          <w:tblHeader w:val="0"/>
        </w:trPr>
        <w:tc>
          <w:tcPr/>
          <w:p w:rsidR="00000000" w:rsidDel="00000000" w:rsidP="00000000" w:rsidRDefault="00000000" w:rsidRPr="00000000" w14:paraId="0000010F">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C2. Bases de datos relacionales y locales</w:t>
            </w:r>
          </w:p>
        </w:tc>
        <w:tc>
          <w:tcPr/>
          <w:p w:rsidR="00000000" w:rsidDel="00000000" w:rsidP="00000000" w:rsidRDefault="00000000" w:rsidRPr="00000000" w14:paraId="00000110">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2.2 Modelado de datos</w:t>
            </w:r>
          </w:p>
        </w:tc>
        <w:tc>
          <w:tcPr/>
          <w:p w:rsidR="00000000" w:rsidDel="00000000" w:rsidP="00000000" w:rsidRDefault="00000000" w:rsidRPr="00000000" w14:paraId="00000111">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Diseño relacional 3FN (locaciones, sectores, pantallas, medios, programación).</w:t>
            </w:r>
          </w:p>
        </w:tc>
        <w:tc>
          <w:tcPr/>
          <w:p w:rsidR="00000000" w:rsidDel="00000000" w:rsidP="00000000" w:rsidRDefault="00000000" w:rsidRPr="00000000" w14:paraId="00000112">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S5 - S6 </w:t>
            </w:r>
          </w:p>
          <w:p w:rsidR="00000000" w:rsidDel="00000000" w:rsidP="00000000" w:rsidRDefault="00000000" w:rsidRPr="00000000" w14:paraId="00000113">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(2 sem)</w:t>
            </w:r>
          </w:p>
        </w:tc>
        <w:tc>
          <w:tcPr/>
          <w:p w:rsidR="00000000" w:rsidDel="00000000" w:rsidP="00000000" w:rsidRDefault="00000000" w:rsidRPr="00000000" w14:paraId="00000114">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Definición de reglas horarias complejas</w:t>
            </w:r>
          </w:p>
        </w:tc>
        <w:tc>
          <w:tcPr/>
          <w:p w:rsidR="00000000" w:rsidDel="00000000" w:rsidP="00000000" w:rsidRDefault="00000000" w:rsidRPr="00000000" w14:paraId="00000115">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Paulo / Tomás</w:t>
            </w:r>
          </w:p>
        </w:tc>
      </w:tr>
      <w:tr>
        <w:trPr>
          <w:cantSplit w:val="0"/>
          <w:tblHeader w:val="0"/>
        </w:trPr>
        <w:tc>
          <w:tcPr/>
          <w:p w:rsidR="00000000" w:rsidDel="00000000" w:rsidP="00000000" w:rsidRDefault="00000000" w:rsidRPr="00000000" w14:paraId="00000116">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C1. Soluciones cliente-servidor distribuidas</w:t>
            </w:r>
          </w:p>
        </w:tc>
        <w:tc>
          <w:tcPr/>
          <w:p w:rsidR="00000000" w:rsidDel="00000000" w:rsidP="00000000" w:rsidRDefault="00000000" w:rsidRPr="00000000" w14:paraId="00000117">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2.3 Diseño UI/UX Panel Admin</w:t>
            </w:r>
          </w:p>
        </w:tc>
        <w:tc>
          <w:tcPr/>
          <w:p w:rsidR="00000000" w:rsidDel="00000000" w:rsidP="00000000" w:rsidRDefault="00000000" w:rsidRPr="00000000" w14:paraId="00000118">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Wireframes y flujos interactivos para gestión de locaciones y parrillas.</w:t>
            </w:r>
          </w:p>
        </w:tc>
        <w:tc>
          <w:tcPr/>
          <w:p w:rsidR="00000000" w:rsidDel="00000000" w:rsidP="00000000" w:rsidRDefault="00000000" w:rsidRPr="00000000" w14:paraId="00000119">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S5 - S6</w:t>
            </w:r>
          </w:p>
          <w:p w:rsidR="00000000" w:rsidDel="00000000" w:rsidP="00000000" w:rsidRDefault="00000000" w:rsidRPr="00000000" w14:paraId="0000011A">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(2 sem)</w:t>
            </w:r>
          </w:p>
        </w:tc>
        <w:tc>
          <w:tcPr/>
          <w:p w:rsidR="00000000" w:rsidDel="00000000" w:rsidP="00000000" w:rsidRDefault="00000000" w:rsidRPr="00000000" w14:paraId="0000011B">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Curva de usabilidad para operadores</w:t>
            </w:r>
          </w:p>
        </w:tc>
        <w:tc>
          <w:tcPr/>
          <w:p w:rsidR="00000000" w:rsidDel="00000000" w:rsidP="00000000" w:rsidRDefault="00000000" w:rsidRPr="00000000" w14:paraId="0000011C">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Paulo Loyola</w:t>
            </w:r>
          </w:p>
        </w:tc>
      </w:tr>
      <w:tr>
        <w:trPr>
          <w:cantSplit w:val="0"/>
          <w:tblHeader w:val="0"/>
        </w:trPr>
        <w:tc>
          <w:tcPr/>
          <w:p w:rsidR="00000000" w:rsidDel="00000000" w:rsidP="00000000" w:rsidRDefault="00000000" w:rsidRPr="00000000" w14:paraId="0000011D">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C1. Soluciones cliente-servidor distribuidas</w:t>
            </w:r>
          </w:p>
        </w:tc>
        <w:tc>
          <w:tcPr/>
          <w:p w:rsidR="00000000" w:rsidDel="00000000" w:rsidP="00000000" w:rsidRDefault="00000000" w:rsidRPr="00000000" w14:paraId="0000011E">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2.4 Especificación APIs RESTful</w:t>
            </w:r>
          </w:p>
        </w:tc>
        <w:tc>
          <w:tcPr/>
          <w:p w:rsidR="00000000" w:rsidDel="00000000" w:rsidP="00000000" w:rsidRDefault="00000000" w:rsidRPr="00000000" w14:paraId="0000011F">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Definición de contratos OpenAPI / Swagger y payloads JSON seguros.</w:t>
            </w:r>
          </w:p>
        </w:tc>
        <w:tc>
          <w:tcPr/>
          <w:p w:rsidR="00000000" w:rsidDel="00000000" w:rsidP="00000000" w:rsidRDefault="00000000" w:rsidRPr="00000000" w14:paraId="00000120">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S6</w:t>
            </w:r>
          </w:p>
          <w:p w:rsidR="00000000" w:rsidDel="00000000" w:rsidP="00000000" w:rsidRDefault="00000000" w:rsidRPr="00000000" w14:paraId="00000121">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(1 sem)</w:t>
            </w:r>
          </w:p>
        </w:tc>
        <w:tc>
          <w:tcPr/>
          <w:p w:rsidR="00000000" w:rsidDel="00000000" w:rsidP="00000000" w:rsidRDefault="00000000" w:rsidRPr="00000000" w14:paraId="00000122">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Cambios en requerimientos de endpoints</w:t>
            </w:r>
          </w:p>
        </w:tc>
        <w:tc>
          <w:tcPr/>
          <w:p w:rsidR="00000000" w:rsidDel="00000000" w:rsidP="00000000" w:rsidRDefault="00000000" w:rsidRPr="00000000" w14:paraId="00000123">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Tomás Escalante</w:t>
            </w:r>
          </w:p>
        </w:tc>
      </w:tr>
      <w:tr>
        <w:trPr>
          <w:cantSplit w:val="0"/>
          <w:tblHeader w:val="0"/>
        </w:trPr>
        <w:tc>
          <w:tcPr/>
          <w:p w:rsidR="00000000" w:rsidDel="00000000" w:rsidP="00000000" w:rsidRDefault="00000000" w:rsidRPr="00000000" w14:paraId="00000124">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C2. Bases de datos relacionales y locales</w:t>
            </w:r>
          </w:p>
        </w:tc>
        <w:tc>
          <w:tcPr/>
          <w:p w:rsidR="00000000" w:rsidDel="00000000" w:rsidP="00000000" w:rsidRDefault="00000000" w:rsidRPr="00000000" w14:paraId="00000125">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3.1 Implementación Base de Datos</w:t>
            </w:r>
          </w:p>
        </w:tc>
        <w:tc>
          <w:tcPr/>
          <w:p w:rsidR="00000000" w:rsidDel="00000000" w:rsidP="00000000" w:rsidRDefault="00000000" w:rsidRPr="00000000" w14:paraId="00000126">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Despliegue de MariaDB central, migraciones y capa de acceso ORM.</w:t>
            </w:r>
          </w:p>
        </w:tc>
        <w:tc>
          <w:tcPr/>
          <w:p w:rsidR="00000000" w:rsidDel="00000000" w:rsidP="00000000" w:rsidRDefault="00000000" w:rsidRPr="00000000" w14:paraId="00000127">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S7 - S8</w:t>
            </w:r>
          </w:p>
          <w:p w:rsidR="00000000" w:rsidDel="00000000" w:rsidP="00000000" w:rsidRDefault="00000000" w:rsidRPr="00000000" w14:paraId="00000128">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(2 sem)</w:t>
            </w:r>
          </w:p>
        </w:tc>
        <w:tc>
          <w:tcPr/>
          <w:p w:rsidR="00000000" w:rsidDel="00000000" w:rsidP="00000000" w:rsidRDefault="00000000" w:rsidRPr="00000000" w14:paraId="00000129">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Optimización de consultas e índices</w:t>
            </w:r>
          </w:p>
        </w:tc>
        <w:tc>
          <w:tcPr/>
          <w:p w:rsidR="00000000" w:rsidDel="00000000" w:rsidP="00000000" w:rsidRDefault="00000000" w:rsidRPr="00000000" w14:paraId="0000012A">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Paulo / Tomás</w:t>
            </w:r>
          </w:p>
        </w:tc>
      </w:tr>
      <w:tr>
        <w:trPr>
          <w:cantSplit w:val="0"/>
          <w:tblHeader w:val="0"/>
        </w:trPr>
        <w:tc>
          <w:tcPr/>
          <w:p w:rsidR="00000000" w:rsidDel="00000000" w:rsidP="00000000" w:rsidRDefault="00000000" w:rsidRPr="00000000" w14:paraId="0000012B">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C1. Soluciones cliente-servidor distribuidas</w:t>
            </w:r>
          </w:p>
        </w:tc>
        <w:tc>
          <w:tcPr/>
          <w:p w:rsidR="00000000" w:rsidDel="00000000" w:rsidP="00000000" w:rsidRDefault="00000000" w:rsidRPr="00000000" w14:paraId="0000012C">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3.2 Desarrollo Backend Core</w:t>
            </w:r>
          </w:p>
        </w:tc>
        <w:tc>
          <w:tcPr/>
          <w:p w:rsidR="00000000" w:rsidDel="00000000" w:rsidP="00000000" w:rsidRDefault="00000000" w:rsidRPr="00000000" w14:paraId="0000012D">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Endpoints de medios, autenticación y gestión jerárquica de locaciones.</w:t>
            </w:r>
          </w:p>
        </w:tc>
        <w:tc>
          <w:tcPr/>
          <w:p w:rsidR="00000000" w:rsidDel="00000000" w:rsidP="00000000" w:rsidRDefault="00000000" w:rsidRPr="00000000" w14:paraId="0000012E">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S7 - S9</w:t>
            </w:r>
          </w:p>
          <w:p w:rsidR="00000000" w:rsidDel="00000000" w:rsidP="00000000" w:rsidRDefault="00000000" w:rsidRPr="00000000" w14:paraId="0000012F">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(3 sem)</w:t>
            </w:r>
          </w:p>
        </w:tc>
        <w:tc>
          <w:tcPr/>
          <w:p w:rsidR="00000000" w:rsidDel="00000000" w:rsidP="00000000" w:rsidRDefault="00000000" w:rsidRPr="00000000" w14:paraId="00000130">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Seguridad y permisos por locación</w:t>
            </w:r>
          </w:p>
        </w:tc>
        <w:tc>
          <w:tcPr/>
          <w:p w:rsidR="00000000" w:rsidDel="00000000" w:rsidP="00000000" w:rsidRDefault="00000000" w:rsidRPr="00000000" w14:paraId="00000131">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Tomás Escalante</w:t>
            </w:r>
          </w:p>
        </w:tc>
      </w:tr>
      <w:tr>
        <w:trPr>
          <w:cantSplit w:val="0"/>
          <w:tblHeader w:val="0"/>
        </w:trPr>
        <w:tc>
          <w:tcPr/>
          <w:p w:rsidR="00000000" w:rsidDel="00000000" w:rsidP="00000000" w:rsidRDefault="00000000" w:rsidRPr="00000000" w14:paraId="00000132">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C1. Soluciones cliente-servidor distribuidas</w:t>
            </w:r>
          </w:p>
        </w:tc>
        <w:tc>
          <w:tcPr/>
          <w:p w:rsidR="00000000" w:rsidDel="00000000" w:rsidP="00000000" w:rsidRDefault="00000000" w:rsidRPr="00000000" w14:paraId="00000133">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3.3 Desarrollo Frontend Admin</w:t>
            </w:r>
          </w:p>
        </w:tc>
        <w:tc>
          <w:tcPr/>
          <w:p w:rsidR="00000000" w:rsidDel="00000000" w:rsidP="00000000" w:rsidRDefault="00000000" w:rsidRPr="00000000" w14:paraId="00000134">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Interfaz web reactiva para administración de pantallas y programación.</w:t>
            </w:r>
          </w:p>
        </w:tc>
        <w:tc>
          <w:tcPr/>
          <w:p w:rsidR="00000000" w:rsidDel="00000000" w:rsidP="00000000" w:rsidRDefault="00000000" w:rsidRPr="00000000" w14:paraId="00000135">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S8 - S10 (3 sem)</w:t>
            </w:r>
          </w:p>
        </w:tc>
        <w:tc>
          <w:tcPr/>
          <w:p w:rsidR="00000000" w:rsidDel="00000000" w:rsidP="00000000" w:rsidRDefault="00000000" w:rsidRPr="00000000" w14:paraId="00000136">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Manejo de estados visuales y parrillas</w:t>
            </w:r>
          </w:p>
        </w:tc>
        <w:tc>
          <w:tcPr/>
          <w:p w:rsidR="00000000" w:rsidDel="00000000" w:rsidP="00000000" w:rsidRDefault="00000000" w:rsidRPr="00000000" w14:paraId="00000137">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Paulo Loyola</w:t>
            </w:r>
          </w:p>
        </w:tc>
      </w:tr>
      <w:tr>
        <w:trPr>
          <w:cantSplit w:val="0"/>
          <w:tblHeader w:val="0"/>
        </w:trPr>
        <w:tc>
          <w:tcPr/>
          <w:p w:rsidR="00000000" w:rsidDel="00000000" w:rsidP="00000000" w:rsidRDefault="00000000" w:rsidRPr="00000000" w14:paraId="00000138">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C1. Soluciones cliente-servidor distribuidas</w:t>
            </w:r>
          </w:p>
        </w:tc>
        <w:tc>
          <w:tcPr/>
          <w:p w:rsidR="00000000" w:rsidDel="00000000" w:rsidP="00000000" w:rsidRDefault="00000000" w:rsidRPr="00000000" w14:paraId="00000139">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3.4 Construcción Player Base</w:t>
            </w:r>
          </w:p>
        </w:tc>
        <w:tc>
          <w:tcPr/>
          <w:p w:rsidR="00000000" w:rsidDel="00000000" w:rsidP="00000000" w:rsidRDefault="00000000" w:rsidRPr="00000000" w14:paraId="0000013A">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Agente de software local para ejecución multimedia en pantallas NUC.</w:t>
            </w:r>
          </w:p>
        </w:tc>
        <w:tc>
          <w:tcPr/>
          <w:p w:rsidR="00000000" w:rsidDel="00000000" w:rsidP="00000000" w:rsidRDefault="00000000" w:rsidRPr="00000000" w14:paraId="0000013B">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S8 - S10 (3 sem)</w:t>
            </w:r>
          </w:p>
        </w:tc>
        <w:tc>
          <w:tcPr/>
          <w:p w:rsidR="00000000" w:rsidDel="00000000" w:rsidP="00000000" w:rsidRDefault="00000000" w:rsidRPr="00000000" w14:paraId="0000013C">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Compatibilidad de códecs de video</w:t>
            </w:r>
          </w:p>
        </w:tc>
        <w:tc>
          <w:tcPr/>
          <w:p w:rsidR="00000000" w:rsidDel="00000000" w:rsidP="00000000" w:rsidRDefault="00000000" w:rsidRPr="00000000" w14:paraId="0000013D">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Matías / Tomás</w:t>
            </w:r>
          </w:p>
        </w:tc>
      </w:tr>
      <w:tr>
        <w:trPr>
          <w:cantSplit w:val="0"/>
          <w:tblHeader w:val="0"/>
        </w:trPr>
        <w:tc>
          <w:tcPr/>
          <w:p w:rsidR="00000000" w:rsidDel="00000000" w:rsidP="00000000" w:rsidRDefault="00000000" w:rsidRPr="00000000" w14:paraId="0000013E">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C3. Ingeniería de software y requerimientos</w:t>
            </w:r>
          </w:p>
        </w:tc>
        <w:tc>
          <w:tcPr/>
          <w:p w:rsidR="00000000" w:rsidDel="00000000" w:rsidP="00000000" w:rsidRDefault="00000000" w:rsidRPr="00000000" w14:paraId="0000013F">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3.5 Integración y validación avance</w:t>
            </w:r>
          </w:p>
        </w:tc>
        <w:tc>
          <w:tcPr/>
          <w:p w:rsidR="00000000" w:rsidDel="00000000" w:rsidP="00000000" w:rsidRDefault="00000000" w:rsidRPr="00000000" w14:paraId="00000140">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Pruebas de integración API-Player y validación de avance con Lumina.</w:t>
            </w:r>
          </w:p>
        </w:tc>
        <w:tc>
          <w:tcPr/>
          <w:p w:rsidR="00000000" w:rsidDel="00000000" w:rsidP="00000000" w:rsidRDefault="00000000" w:rsidRPr="00000000" w14:paraId="00000141">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S9 - S10 (2 sem)</w:t>
            </w:r>
          </w:p>
        </w:tc>
        <w:tc>
          <w:tcPr/>
          <w:p w:rsidR="00000000" w:rsidDel="00000000" w:rsidP="00000000" w:rsidRDefault="00000000" w:rsidRPr="00000000" w14:paraId="00000142">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Disponibilidad de pantallas de prueba</w:t>
            </w:r>
          </w:p>
        </w:tc>
        <w:tc>
          <w:tcPr/>
          <w:p w:rsidR="00000000" w:rsidDel="00000000" w:rsidP="00000000" w:rsidRDefault="00000000" w:rsidRPr="00000000" w14:paraId="00000143">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Matías / Equipo </w:t>
            </w:r>
          </w:p>
          <w:p w:rsidR="00000000" w:rsidDel="00000000" w:rsidP="00000000" w:rsidRDefault="00000000" w:rsidRPr="00000000" w14:paraId="00000144">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(Hito 2)</w:t>
            </w:r>
          </w:p>
        </w:tc>
      </w:tr>
      <w:tr>
        <w:trPr>
          <w:cantSplit w:val="0"/>
          <w:tblHeader w:val="0"/>
        </w:trPr>
        <w:tc>
          <w:tcPr/>
          <w:p w:rsidR="00000000" w:rsidDel="00000000" w:rsidP="00000000" w:rsidRDefault="00000000" w:rsidRPr="00000000" w14:paraId="00000145">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C3. Ingeniería de software y requerimientos</w:t>
            </w:r>
          </w:p>
        </w:tc>
        <w:tc>
          <w:tcPr/>
          <w:p w:rsidR="00000000" w:rsidDel="00000000" w:rsidP="00000000" w:rsidRDefault="00000000" w:rsidRPr="00000000" w14:paraId="00000146">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3.6 Revisión feedback intermedio</w:t>
            </w:r>
          </w:p>
        </w:tc>
        <w:tc>
          <w:tcPr/>
          <w:p w:rsidR="00000000" w:rsidDel="00000000" w:rsidP="00000000" w:rsidRDefault="00000000" w:rsidRPr="00000000" w14:paraId="00000147">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Ajuste de planificación y backlog según feedback de Hito 2.</w:t>
            </w:r>
          </w:p>
        </w:tc>
        <w:tc>
          <w:tcPr/>
          <w:p w:rsidR="00000000" w:rsidDel="00000000" w:rsidP="00000000" w:rsidRDefault="00000000" w:rsidRPr="00000000" w14:paraId="00000148">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S11 </w:t>
            </w:r>
          </w:p>
          <w:p w:rsidR="00000000" w:rsidDel="00000000" w:rsidP="00000000" w:rsidRDefault="00000000" w:rsidRPr="00000000" w14:paraId="00000149">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(1 sem)</w:t>
            </w:r>
          </w:p>
        </w:tc>
        <w:tc>
          <w:tcPr/>
          <w:p w:rsidR="00000000" w:rsidDel="00000000" w:rsidP="00000000" w:rsidRDefault="00000000" w:rsidRPr="00000000" w14:paraId="0000014A">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Desviaciones en estimación de esfuerzo</w:t>
            </w:r>
          </w:p>
        </w:tc>
        <w:tc>
          <w:tcPr/>
          <w:p w:rsidR="00000000" w:rsidDel="00000000" w:rsidP="00000000" w:rsidRDefault="00000000" w:rsidRPr="00000000" w14:paraId="0000014B">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Equipo</w:t>
            </w:r>
          </w:p>
        </w:tc>
      </w:tr>
      <w:tr>
        <w:trPr>
          <w:cantSplit w:val="0"/>
          <w:tblHeader w:val="0"/>
        </w:trPr>
        <w:tc>
          <w:tcPr/>
          <w:p w:rsidR="00000000" w:rsidDel="00000000" w:rsidP="00000000" w:rsidRDefault="00000000" w:rsidRPr="00000000" w14:paraId="0000014C">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C1. Soluciones cliente-servidor distribuidas</w:t>
            </w:r>
          </w:p>
        </w:tc>
        <w:tc>
          <w:tcPr/>
          <w:p w:rsidR="00000000" w:rsidDel="00000000" w:rsidP="00000000" w:rsidRDefault="00000000" w:rsidRPr="00000000" w14:paraId="0000014D">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4.1 Programación horaria avanzada</w:t>
            </w:r>
          </w:p>
        </w:tc>
        <w:tc>
          <w:tcPr/>
          <w:p w:rsidR="00000000" w:rsidDel="00000000" w:rsidP="00000000" w:rsidRDefault="00000000" w:rsidRPr="00000000" w14:paraId="0000014E">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Motor de calendarización por horario, fechas y sectores sin solapamientos.</w:t>
            </w:r>
          </w:p>
        </w:tc>
        <w:tc>
          <w:tcPr/>
          <w:p w:rsidR="00000000" w:rsidDel="00000000" w:rsidP="00000000" w:rsidRDefault="00000000" w:rsidRPr="00000000" w14:paraId="0000014F">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S12 - S13 (2 sem)</w:t>
            </w:r>
          </w:p>
        </w:tc>
        <w:tc>
          <w:tcPr/>
          <w:p w:rsidR="00000000" w:rsidDel="00000000" w:rsidP="00000000" w:rsidRDefault="00000000" w:rsidRPr="00000000" w14:paraId="00000150">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Lógica de prioridades y colisiones</w:t>
            </w:r>
          </w:p>
        </w:tc>
        <w:tc>
          <w:tcPr/>
          <w:p w:rsidR="00000000" w:rsidDel="00000000" w:rsidP="00000000" w:rsidRDefault="00000000" w:rsidRPr="00000000" w14:paraId="00000151">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Paulo / Tomás</w:t>
            </w:r>
          </w:p>
        </w:tc>
      </w:tr>
      <w:tr>
        <w:trPr>
          <w:cantSplit w:val="0"/>
          <w:tblHeader w:val="0"/>
        </w:trPr>
        <w:tc>
          <w:tcPr/>
          <w:p w:rsidR="00000000" w:rsidDel="00000000" w:rsidP="00000000" w:rsidRDefault="00000000" w:rsidRPr="00000000" w14:paraId="00000152">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C1 / C2. Persistencia y resiliencia offline</w:t>
            </w:r>
          </w:p>
        </w:tc>
        <w:tc>
          <w:tcPr/>
          <w:p w:rsidR="00000000" w:rsidDel="00000000" w:rsidP="00000000" w:rsidRDefault="00000000" w:rsidRPr="00000000" w14:paraId="00000153">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4.2 Resiliencia offline y Player local</w:t>
            </w:r>
          </w:p>
        </w:tc>
        <w:tc>
          <w:tcPr/>
          <w:p w:rsidR="00000000" w:rsidDel="00000000" w:rsidP="00000000" w:rsidRDefault="00000000" w:rsidRPr="00000000" w14:paraId="00000154">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Almacenamiento local preventivo (cache-first) para reproducción autónoma.</w:t>
            </w:r>
          </w:p>
        </w:tc>
        <w:tc>
          <w:tcPr/>
          <w:p w:rsidR="00000000" w:rsidDel="00000000" w:rsidP="00000000" w:rsidRDefault="00000000" w:rsidRPr="00000000" w14:paraId="00000155">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S12 - S14 (3 sem)</w:t>
            </w:r>
          </w:p>
        </w:tc>
        <w:tc>
          <w:tcPr/>
          <w:p w:rsidR="00000000" w:rsidDel="00000000" w:rsidP="00000000" w:rsidRDefault="00000000" w:rsidRPr="00000000" w14:paraId="00000156">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Detección limpia de pérdida de enlace WAN</w:t>
            </w:r>
          </w:p>
        </w:tc>
        <w:tc>
          <w:tcPr/>
          <w:p w:rsidR="00000000" w:rsidDel="00000000" w:rsidP="00000000" w:rsidRDefault="00000000" w:rsidRPr="00000000" w14:paraId="00000157">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Tomás / Matías</w:t>
            </w:r>
          </w:p>
        </w:tc>
      </w:tr>
      <w:tr>
        <w:trPr>
          <w:cantSplit w:val="0"/>
          <w:tblHeader w:val="0"/>
        </w:trPr>
        <w:tc>
          <w:tcPr/>
          <w:p w:rsidR="00000000" w:rsidDel="00000000" w:rsidP="00000000" w:rsidRDefault="00000000" w:rsidRPr="00000000" w14:paraId="00000158">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C1. Soluciones cliente-servidor distribuidas</w:t>
            </w:r>
          </w:p>
        </w:tc>
        <w:tc>
          <w:tcPr/>
          <w:p w:rsidR="00000000" w:rsidDel="00000000" w:rsidP="00000000" w:rsidRDefault="00000000" w:rsidRPr="00000000" w14:paraId="00000159">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4.3 Sincronización y telemetría</w:t>
            </w:r>
          </w:p>
        </w:tc>
        <w:tc>
          <w:tcPr/>
          <w:p w:rsidR="00000000" w:rsidDel="00000000" w:rsidP="00000000" w:rsidRDefault="00000000" w:rsidRPr="00000000" w14:paraId="0000015A">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Servicio bidireccional WebSockets y latidos periódicos (heartbeats).</w:t>
            </w:r>
          </w:p>
        </w:tc>
        <w:tc>
          <w:tcPr/>
          <w:p w:rsidR="00000000" w:rsidDel="00000000" w:rsidP="00000000" w:rsidRDefault="00000000" w:rsidRPr="00000000" w14:paraId="0000015B">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S13 - S14 (2 sem)</w:t>
            </w:r>
          </w:p>
        </w:tc>
        <w:tc>
          <w:tcPr/>
          <w:p w:rsidR="00000000" w:rsidDel="00000000" w:rsidP="00000000" w:rsidRDefault="00000000" w:rsidRPr="00000000" w14:paraId="0000015C">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Bloqueos por firewall o NAT en recintos</w:t>
            </w:r>
          </w:p>
        </w:tc>
        <w:tc>
          <w:tcPr/>
          <w:p w:rsidR="00000000" w:rsidDel="00000000" w:rsidP="00000000" w:rsidRDefault="00000000" w:rsidRPr="00000000" w14:paraId="0000015D">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Tomás / Paulo</w:t>
            </w:r>
          </w:p>
        </w:tc>
      </w:tr>
      <w:tr>
        <w:trPr>
          <w:cantSplit w:val="0"/>
          <w:tblHeader w:val="0"/>
        </w:trPr>
        <w:tc>
          <w:tcPr/>
          <w:p w:rsidR="00000000" w:rsidDel="00000000" w:rsidP="00000000" w:rsidRDefault="00000000" w:rsidRPr="00000000" w14:paraId="0000015E">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C3. Ingeniería de software y requerimientos</w:t>
            </w:r>
          </w:p>
        </w:tc>
        <w:tc>
          <w:tcPr/>
          <w:p w:rsidR="00000000" w:rsidDel="00000000" w:rsidP="00000000" w:rsidRDefault="00000000" w:rsidRPr="00000000" w14:paraId="0000015F">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4.4 Pruebas integrales de tolerancia</w:t>
            </w:r>
          </w:p>
        </w:tc>
        <w:tc>
          <w:tcPr/>
          <w:p w:rsidR="00000000" w:rsidDel="00000000" w:rsidP="00000000" w:rsidRDefault="00000000" w:rsidRPr="00000000" w14:paraId="00000160">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Simulación rigurosa de cortes de red y recuperación de estado en NUC.</w:t>
            </w:r>
          </w:p>
        </w:tc>
        <w:tc>
          <w:tcPr/>
          <w:p w:rsidR="00000000" w:rsidDel="00000000" w:rsidP="00000000" w:rsidRDefault="00000000" w:rsidRPr="00000000" w14:paraId="00000161">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S14</w:t>
            </w:r>
          </w:p>
          <w:p w:rsidR="00000000" w:rsidDel="00000000" w:rsidP="00000000" w:rsidRDefault="00000000" w:rsidRPr="00000000" w14:paraId="00000162">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(1 sem)</w:t>
            </w:r>
          </w:p>
        </w:tc>
        <w:tc>
          <w:tcPr/>
          <w:p w:rsidR="00000000" w:rsidDel="00000000" w:rsidP="00000000" w:rsidRDefault="00000000" w:rsidRPr="00000000" w14:paraId="00000163">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Entorno de pruebas representativo</w:t>
            </w:r>
          </w:p>
        </w:tc>
        <w:tc>
          <w:tcPr/>
          <w:p w:rsidR="00000000" w:rsidDel="00000000" w:rsidP="00000000" w:rsidRDefault="00000000" w:rsidRPr="00000000" w14:paraId="00000164">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Matías / Equipo</w:t>
            </w:r>
          </w:p>
        </w:tc>
      </w:tr>
      <w:tr>
        <w:trPr>
          <w:cantSplit w:val="0"/>
          <w:tblHeader w:val="0"/>
        </w:trPr>
        <w:tc>
          <w:tcPr/>
          <w:p w:rsidR="00000000" w:rsidDel="00000000" w:rsidP="00000000" w:rsidRDefault="00000000" w:rsidRPr="00000000" w14:paraId="00000165">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C1. Soluciones cliente-servidor distribuidas</w:t>
            </w:r>
          </w:p>
        </w:tc>
        <w:tc>
          <w:tcPr/>
          <w:p w:rsidR="00000000" w:rsidDel="00000000" w:rsidP="00000000" w:rsidRDefault="00000000" w:rsidRPr="00000000" w14:paraId="00000166">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5.1 Despliegue Staging y hardware</w:t>
            </w:r>
          </w:p>
        </w:tc>
        <w:tc>
          <w:tcPr/>
          <w:p w:rsidR="00000000" w:rsidDel="00000000" w:rsidP="00000000" w:rsidRDefault="00000000" w:rsidRPr="00000000" w14:paraId="00000167">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Instalación en microcomputadores NUC y pantallas de prueba en terreno.</w:t>
            </w:r>
          </w:p>
        </w:tc>
        <w:tc>
          <w:tcPr/>
          <w:p w:rsidR="00000000" w:rsidDel="00000000" w:rsidP="00000000" w:rsidRDefault="00000000" w:rsidRPr="00000000" w14:paraId="00000168">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S15 </w:t>
            </w:r>
          </w:p>
          <w:p w:rsidR="00000000" w:rsidDel="00000000" w:rsidP="00000000" w:rsidRDefault="00000000" w:rsidRPr="00000000" w14:paraId="00000169">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(1 sem)</w:t>
            </w:r>
          </w:p>
        </w:tc>
        <w:tc>
          <w:tcPr/>
          <w:p w:rsidR="00000000" w:rsidDel="00000000" w:rsidP="00000000" w:rsidRDefault="00000000" w:rsidRPr="00000000" w14:paraId="0000016A">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Acceso a locaciones comerciales</w:t>
            </w:r>
          </w:p>
        </w:tc>
        <w:tc>
          <w:tcPr/>
          <w:p w:rsidR="00000000" w:rsidDel="00000000" w:rsidP="00000000" w:rsidRDefault="00000000" w:rsidRPr="00000000" w14:paraId="0000016B">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Matías / Tomás</w:t>
            </w:r>
          </w:p>
        </w:tc>
      </w:tr>
      <w:tr>
        <w:trPr>
          <w:cantSplit w:val="0"/>
          <w:tblHeader w:val="0"/>
        </w:trPr>
        <w:tc>
          <w:tcPr/>
          <w:p w:rsidR="00000000" w:rsidDel="00000000" w:rsidP="00000000" w:rsidRDefault="00000000" w:rsidRPr="00000000" w14:paraId="0000016C">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C3. Ingeniería de software y requerimientos</w:t>
            </w:r>
          </w:p>
        </w:tc>
        <w:tc>
          <w:tcPr/>
          <w:p w:rsidR="00000000" w:rsidDel="00000000" w:rsidP="00000000" w:rsidRDefault="00000000" w:rsidRPr="00000000" w14:paraId="0000016D">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5.2 Consolidación Informe Final</w:t>
            </w:r>
          </w:p>
        </w:tc>
        <w:tc>
          <w:tcPr/>
          <w:p w:rsidR="00000000" w:rsidDel="00000000" w:rsidP="00000000" w:rsidRDefault="00000000" w:rsidRPr="00000000" w14:paraId="0000016E">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Elaboración de manual técnico, manual de usuario y memoria de título.</w:t>
            </w:r>
          </w:p>
        </w:tc>
        <w:tc>
          <w:tcPr/>
          <w:p w:rsidR="00000000" w:rsidDel="00000000" w:rsidP="00000000" w:rsidRDefault="00000000" w:rsidRPr="00000000" w14:paraId="0000016F">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S15 </w:t>
            </w:r>
          </w:p>
          <w:p w:rsidR="00000000" w:rsidDel="00000000" w:rsidP="00000000" w:rsidRDefault="00000000" w:rsidRPr="00000000" w14:paraId="00000170">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(1 sem)</w:t>
            </w:r>
          </w:p>
        </w:tc>
        <w:tc>
          <w:tcPr/>
          <w:p w:rsidR="00000000" w:rsidDel="00000000" w:rsidP="00000000" w:rsidRDefault="00000000" w:rsidRPr="00000000" w14:paraId="00000171">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Carga de trabajo en semana de cierre</w:t>
            </w:r>
          </w:p>
        </w:tc>
        <w:tc>
          <w:tcPr/>
          <w:p w:rsidR="00000000" w:rsidDel="00000000" w:rsidP="00000000" w:rsidRDefault="00000000" w:rsidRPr="00000000" w14:paraId="00000172">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Paulo / Equipo </w:t>
            </w:r>
          </w:p>
          <w:p w:rsidR="00000000" w:rsidDel="00000000" w:rsidP="00000000" w:rsidRDefault="00000000" w:rsidRPr="00000000" w14:paraId="00000173">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(Hito 3)</w:t>
            </w:r>
          </w:p>
        </w:tc>
      </w:tr>
      <w:tr>
        <w:trPr>
          <w:cantSplit w:val="0"/>
          <w:tblHeader w:val="0"/>
        </w:trPr>
        <w:tc>
          <w:tcPr/>
          <w:p w:rsidR="00000000" w:rsidDel="00000000" w:rsidP="00000000" w:rsidRDefault="00000000" w:rsidRPr="00000000" w14:paraId="00000174">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C3. Ingeniería de software y requerimientos</w:t>
            </w:r>
          </w:p>
        </w:tc>
        <w:tc>
          <w:tcPr/>
          <w:p w:rsidR="00000000" w:rsidDel="00000000" w:rsidP="00000000" w:rsidRDefault="00000000" w:rsidRPr="00000000" w14:paraId="00000175">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6.1 Validación Lumina y Ajustes</w:t>
            </w:r>
          </w:p>
        </w:tc>
        <w:tc>
          <w:tcPr/>
          <w:p w:rsidR="00000000" w:rsidDel="00000000" w:rsidP="00000000" w:rsidRDefault="00000000" w:rsidRPr="00000000" w14:paraId="00000176">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Pruebas de aceptación UAT en dependencias de Lumina y firma de actas.</w:t>
            </w:r>
          </w:p>
        </w:tc>
        <w:tc>
          <w:tcPr/>
          <w:p w:rsidR="00000000" w:rsidDel="00000000" w:rsidP="00000000" w:rsidRDefault="00000000" w:rsidRPr="00000000" w14:paraId="00000177">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S16 - S18 (3 sem)</w:t>
            </w:r>
          </w:p>
        </w:tc>
        <w:tc>
          <w:tcPr/>
          <w:p w:rsidR="00000000" w:rsidDel="00000000" w:rsidP="00000000" w:rsidRDefault="00000000" w:rsidRPr="00000000" w14:paraId="00000178">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Coordinación final con jefatura técnica</w:t>
            </w:r>
          </w:p>
        </w:tc>
        <w:tc>
          <w:tcPr/>
          <w:p w:rsidR="00000000" w:rsidDel="00000000" w:rsidP="00000000" w:rsidRDefault="00000000" w:rsidRPr="00000000" w14:paraId="00000179">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Matías / Equipo</w:t>
            </w:r>
          </w:p>
        </w:tc>
      </w:tr>
      <w:tr>
        <w:trPr>
          <w:cantSplit w:val="0"/>
          <w:tblHeader w:val="0"/>
        </w:trPr>
        <w:tc>
          <w:tcPr/>
          <w:p w:rsidR="00000000" w:rsidDel="00000000" w:rsidP="00000000" w:rsidRDefault="00000000" w:rsidRPr="00000000" w14:paraId="0000017A">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C3. Ingeniería de software y requerimientos</w:t>
            </w:r>
          </w:p>
        </w:tc>
        <w:tc>
          <w:tcPr/>
          <w:p w:rsidR="00000000" w:rsidDel="00000000" w:rsidP="00000000" w:rsidRDefault="00000000" w:rsidRPr="00000000" w14:paraId="0000017B">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6.2 Preparación Examen y Demo</w:t>
            </w:r>
          </w:p>
        </w:tc>
        <w:tc>
          <w:tcPr/>
          <w:p w:rsidR="00000000" w:rsidDel="00000000" w:rsidP="00000000" w:rsidRDefault="00000000" w:rsidRPr="00000000" w14:paraId="0000017C">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Ensayos de defensa individual, preparación de demo en vivo y examen.</w:t>
            </w:r>
          </w:p>
        </w:tc>
        <w:tc>
          <w:tcPr/>
          <w:p w:rsidR="00000000" w:rsidDel="00000000" w:rsidP="00000000" w:rsidRDefault="00000000" w:rsidRPr="00000000" w14:paraId="0000017D">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S16 - S18 (3 sem)</w:t>
            </w:r>
          </w:p>
        </w:tc>
        <w:tc>
          <w:tcPr/>
          <w:p w:rsidR="00000000" w:rsidDel="00000000" w:rsidP="00000000" w:rsidRDefault="00000000" w:rsidRPr="00000000" w14:paraId="0000017E">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Dominio integral del glosario y código</w:t>
            </w:r>
          </w:p>
        </w:tc>
        <w:tc>
          <w:tcPr/>
          <w:p w:rsidR="00000000" w:rsidDel="00000000" w:rsidP="00000000" w:rsidRDefault="00000000" w:rsidRPr="00000000" w14:paraId="0000017F">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Paulo / Matías</w:t>
            </w:r>
          </w:p>
          <w:p w:rsidR="00000000" w:rsidDel="00000000" w:rsidP="00000000" w:rsidRDefault="00000000" w:rsidRPr="00000000" w14:paraId="00000180">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(Hito 4)</w:t>
            </w:r>
          </w:p>
        </w:tc>
      </w:tr>
    </w:tbl>
    <w:p w:rsidR="00000000" w:rsidDel="00000000" w:rsidP="00000000" w:rsidRDefault="00000000" w:rsidRPr="00000000" w14:paraId="00000181">
      <w:pPr>
        <w:rPr>
          <w:rFonts w:ascii="Calibri" w:cs="Calibri" w:eastAsia="Calibri" w:hAnsi="Calibri"/>
        </w:rPr>
      </w:pPr>
      <w:r w:rsidDel="00000000" w:rsidR="00000000" w:rsidRPr="00000000">
        <w:rPr>
          <w:rtl w:val="0"/>
        </w:rPr>
      </w:r>
    </w:p>
    <w:p w:rsidR="00000000" w:rsidDel="00000000" w:rsidP="00000000" w:rsidRDefault="00000000" w:rsidRPr="00000000" w14:paraId="00000182">
      <w:pPr>
        <w:rPr>
          <w:rFonts w:ascii="Calibri" w:cs="Calibri" w:eastAsia="Calibri" w:hAnsi="Calibri"/>
        </w:rPr>
      </w:pPr>
      <w:r w:rsidDel="00000000" w:rsidR="00000000" w:rsidRPr="00000000">
        <w:rPr>
          <w:rtl w:val="0"/>
        </w:rPr>
      </w:r>
    </w:p>
    <w:p w:rsidR="00000000" w:rsidDel="00000000" w:rsidP="00000000" w:rsidRDefault="00000000" w:rsidRPr="00000000" w14:paraId="00000183">
      <w:pPr>
        <w:rPr>
          <w:rFonts w:ascii="Calibri" w:cs="Calibri" w:eastAsia="Calibri" w:hAnsi="Calibri"/>
        </w:rPr>
      </w:pPr>
      <w:r w:rsidDel="00000000" w:rsidR="00000000" w:rsidRPr="00000000">
        <w:rPr>
          <w:rtl w:val="0"/>
        </w:rPr>
      </w:r>
    </w:p>
    <w:p w:rsidR="00000000" w:rsidDel="00000000" w:rsidP="00000000" w:rsidRDefault="00000000" w:rsidRPr="00000000" w14:paraId="00000184">
      <w:pPr>
        <w:rPr>
          <w:rFonts w:ascii="Calibri" w:cs="Calibri" w:eastAsia="Calibri" w:hAnsi="Calibri"/>
        </w:rPr>
      </w:pPr>
      <w:r w:rsidDel="00000000" w:rsidR="00000000" w:rsidRPr="00000000">
        <w:rPr>
          <w:rtl w:val="0"/>
        </w:rPr>
      </w:r>
    </w:p>
    <w:p w:rsidR="00000000" w:rsidDel="00000000" w:rsidP="00000000" w:rsidRDefault="00000000" w:rsidRPr="00000000" w14:paraId="00000185">
      <w:pPr>
        <w:rPr>
          <w:rFonts w:ascii="Calibri" w:cs="Calibri" w:eastAsia="Calibri" w:hAnsi="Calibri"/>
        </w:rPr>
      </w:pPr>
      <w:r w:rsidDel="00000000" w:rsidR="00000000" w:rsidRPr="00000000">
        <w:rPr>
          <w:rtl w:val="0"/>
        </w:rPr>
      </w:r>
    </w:p>
    <w:p w:rsidR="00000000" w:rsidDel="00000000" w:rsidP="00000000" w:rsidRDefault="00000000" w:rsidRPr="00000000" w14:paraId="00000186">
      <w:pPr>
        <w:rPr>
          <w:rFonts w:ascii="Calibri" w:cs="Calibri" w:eastAsia="Calibri" w:hAnsi="Calibri"/>
        </w:rPr>
      </w:pPr>
      <w:r w:rsidDel="00000000" w:rsidR="00000000" w:rsidRPr="00000000">
        <w:rPr>
          <w:rtl w:val="0"/>
        </w:rPr>
      </w:r>
    </w:p>
    <w:p w:rsidR="00000000" w:rsidDel="00000000" w:rsidP="00000000" w:rsidRDefault="00000000" w:rsidRPr="00000000" w14:paraId="00000187">
      <w:pPr>
        <w:keepNext w:val="1"/>
        <w:spacing w:after="80" w:before="280" w:lineRule="auto"/>
        <w:rPr>
          <w:rFonts w:ascii="Calibri" w:cs="Calibri" w:eastAsia="Calibri" w:hAnsi="Calibri"/>
        </w:rPr>
      </w:pPr>
      <w:r w:rsidDel="00000000" w:rsidR="00000000" w:rsidRPr="00000000">
        <w:rPr>
          <w:rtl w:val="0"/>
        </w:rPr>
      </w:r>
    </w:p>
    <w:p w:rsidR="00000000" w:rsidDel="00000000" w:rsidP="00000000" w:rsidRDefault="00000000" w:rsidRPr="00000000" w14:paraId="00000188">
      <w:pPr>
        <w:keepNext w:val="1"/>
        <w:spacing w:after="80" w:before="280" w:lineRule="auto"/>
        <w:rPr>
          <w:rFonts w:ascii="Calibri" w:cs="Calibri" w:eastAsia="Calibri" w:hAnsi="Calibri"/>
        </w:rPr>
      </w:pPr>
      <w:r w:rsidDel="00000000" w:rsidR="00000000" w:rsidRPr="00000000">
        <w:rPr>
          <w:rtl w:val="0"/>
        </w:rPr>
      </w:r>
    </w:p>
    <w:p w:rsidR="00000000" w:rsidDel="00000000" w:rsidP="00000000" w:rsidRDefault="00000000" w:rsidRPr="00000000" w14:paraId="00000189">
      <w:pPr>
        <w:pStyle w:val="Heading2"/>
        <w:keepNext w:val="1"/>
        <w:spacing w:after="80" w:before="280" w:lineRule="auto"/>
        <w:rPr/>
      </w:pPr>
      <w:bookmarkStart w:colFirst="0" w:colLast="0" w:name="_heading=h.w2hixefaoh6o" w:id="25"/>
      <w:bookmarkEnd w:id="25"/>
      <w:r w:rsidDel="00000000" w:rsidR="00000000" w:rsidRPr="00000000">
        <w:rPr>
          <w:rtl w:val="0"/>
        </w:rPr>
        <w:t xml:space="preserve">2.4 Determinación y Justificación de Evidencias</w:t>
      </w:r>
    </w:p>
    <w:p w:rsidR="00000000" w:rsidDel="00000000" w:rsidP="00000000" w:rsidRDefault="00000000" w:rsidRPr="00000000" w14:paraId="0000018A">
      <w:pPr>
        <w:rPr>
          <w:rFonts w:ascii="Calibri" w:cs="Calibri" w:eastAsia="Calibri" w:hAnsi="Calibri"/>
        </w:rPr>
      </w:pPr>
      <w:r w:rsidDel="00000000" w:rsidR="00000000" w:rsidRPr="00000000">
        <w:rPr>
          <w:rtl w:val="0"/>
        </w:rPr>
      </w:r>
    </w:p>
    <w:p w:rsidR="00000000" w:rsidDel="00000000" w:rsidP="00000000" w:rsidRDefault="00000000" w:rsidRPr="00000000" w14:paraId="0000018B">
      <w:pPr>
        <w:spacing w:after="120" w:before="0" w:line="276" w:lineRule="auto"/>
        <w:rPr>
          <w:rFonts w:ascii="Calibri" w:cs="Calibri" w:eastAsia="Calibri" w:hAnsi="Calibri"/>
        </w:rPr>
      </w:pPr>
      <w:r w:rsidDel="00000000" w:rsidR="00000000" w:rsidRPr="00000000">
        <w:rPr>
          <w:rFonts w:ascii="Calibri" w:cs="Calibri" w:eastAsia="Calibri" w:hAnsi="Calibri"/>
          <w:sz w:val="22"/>
          <w:szCs w:val="22"/>
          <w:rtl w:val="0"/>
        </w:rPr>
        <w:t xml:space="preserve">Para acreditar fehacientemente el cumplimiento riguroso de las actividades y el avance del proyecto APT, se establecen las siguientes evidencias formales:</w:t>
      </w:r>
      <w:r w:rsidDel="00000000" w:rsidR="00000000" w:rsidRPr="00000000">
        <w:rPr>
          <w:rtl w:val="0"/>
        </w:rPr>
      </w:r>
    </w:p>
    <w:tbl>
      <w:tblPr>
        <w:tblStyle w:val="Table6"/>
        <w:tblW w:w="9360.0" w:type="dxa"/>
        <w:jc w:val="center"/>
        <w:tblLayout w:type="fixed"/>
        <w:tblLook w:val="0400"/>
      </w:tblPr>
      <w:tblGrid>
        <w:gridCol w:w="1110"/>
        <w:gridCol w:w="2340"/>
        <w:gridCol w:w="2505"/>
        <w:gridCol w:w="3405"/>
        <w:tblGridChange w:id="0">
          <w:tblGrid>
            <w:gridCol w:w="1110"/>
            <w:gridCol w:w="2340"/>
            <w:gridCol w:w="2505"/>
            <w:gridCol w:w="3405"/>
          </w:tblGrid>
        </w:tblGridChange>
      </w:tblGrid>
      <w:tr>
        <w:trPr>
          <w:cantSplit w:val="0"/>
          <w:tblHeader w:val="0"/>
        </w:trPr>
        <w:tc>
          <w:tcPr>
            <w:shd w:fill="1b365d" w:val="clear"/>
            <w:tcMar>
              <w:top w:w="120.0" w:type="dxa"/>
              <w:left w:w="140.0" w:type="dxa"/>
              <w:bottom w:w="120.0" w:type="dxa"/>
              <w:right w:w="140.0" w:type="dxa"/>
            </w:tcMar>
          </w:tcPr>
          <w:p w:rsidR="00000000" w:rsidDel="00000000" w:rsidP="00000000" w:rsidRDefault="00000000" w:rsidRPr="00000000" w14:paraId="0000018C">
            <w:pPr>
              <w:jc w:val="left"/>
              <w:rPr>
                <w:rFonts w:ascii="Calibri" w:cs="Calibri" w:eastAsia="Calibri" w:hAnsi="Calibri"/>
              </w:rPr>
            </w:pPr>
            <w:r w:rsidDel="00000000" w:rsidR="00000000" w:rsidRPr="00000000">
              <w:rPr>
                <w:rFonts w:ascii="Calibri" w:cs="Calibri" w:eastAsia="Calibri" w:hAnsi="Calibri"/>
                <w:b w:val="1"/>
                <w:bCs w:val="1"/>
                <w:color w:val="ffffff"/>
                <w:sz w:val="20"/>
                <w:szCs w:val="20"/>
                <w:rtl w:val="0"/>
              </w:rPr>
              <w:t xml:space="preserve">N°</w:t>
            </w:r>
            <w:r w:rsidDel="00000000" w:rsidR="00000000" w:rsidRPr="00000000">
              <w:rPr>
                <w:rtl w:val="0"/>
              </w:rPr>
            </w:r>
          </w:p>
        </w:tc>
        <w:tc>
          <w:tcPr>
            <w:shd w:fill="1b365d" w:val="clear"/>
            <w:tcMar>
              <w:top w:w="120.0" w:type="dxa"/>
              <w:left w:w="140.0" w:type="dxa"/>
              <w:bottom w:w="120.0" w:type="dxa"/>
              <w:right w:w="140.0" w:type="dxa"/>
            </w:tcMar>
          </w:tcPr>
          <w:p w:rsidR="00000000" w:rsidDel="00000000" w:rsidP="00000000" w:rsidRDefault="00000000" w:rsidRPr="00000000" w14:paraId="0000018D">
            <w:pPr>
              <w:jc w:val="left"/>
              <w:rPr>
                <w:rFonts w:ascii="Calibri" w:cs="Calibri" w:eastAsia="Calibri" w:hAnsi="Calibri"/>
              </w:rPr>
            </w:pPr>
            <w:r w:rsidDel="00000000" w:rsidR="00000000" w:rsidRPr="00000000">
              <w:rPr>
                <w:rFonts w:ascii="Calibri" w:cs="Calibri" w:eastAsia="Calibri" w:hAnsi="Calibri"/>
                <w:b w:val="1"/>
                <w:bCs w:val="1"/>
                <w:color w:val="ffffff"/>
                <w:sz w:val="20"/>
                <w:szCs w:val="20"/>
                <w:rtl w:val="0"/>
              </w:rPr>
              <w:t xml:space="preserve">Categoría</w:t>
            </w:r>
            <w:r w:rsidDel="00000000" w:rsidR="00000000" w:rsidRPr="00000000">
              <w:rPr>
                <w:rtl w:val="0"/>
              </w:rPr>
            </w:r>
          </w:p>
        </w:tc>
        <w:tc>
          <w:tcPr>
            <w:shd w:fill="1b365d" w:val="clear"/>
            <w:tcMar>
              <w:top w:w="120.0" w:type="dxa"/>
              <w:left w:w="140.0" w:type="dxa"/>
              <w:bottom w:w="120.0" w:type="dxa"/>
              <w:right w:w="140.0" w:type="dxa"/>
            </w:tcMar>
          </w:tcPr>
          <w:p w:rsidR="00000000" w:rsidDel="00000000" w:rsidP="00000000" w:rsidRDefault="00000000" w:rsidRPr="00000000" w14:paraId="0000018E">
            <w:pPr>
              <w:jc w:val="left"/>
              <w:rPr>
                <w:rFonts w:ascii="Calibri" w:cs="Calibri" w:eastAsia="Calibri" w:hAnsi="Calibri"/>
              </w:rPr>
            </w:pPr>
            <w:r w:rsidDel="00000000" w:rsidR="00000000" w:rsidRPr="00000000">
              <w:rPr>
                <w:rFonts w:ascii="Calibri" w:cs="Calibri" w:eastAsia="Calibri" w:hAnsi="Calibri"/>
                <w:b w:val="1"/>
                <w:bCs w:val="1"/>
                <w:color w:val="ffffff"/>
                <w:sz w:val="20"/>
                <w:szCs w:val="20"/>
                <w:rtl w:val="0"/>
              </w:rPr>
              <w:t xml:space="preserve">Nombre de la Evidencia</w:t>
            </w:r>
            <w:r w:rsidDel="00000000" w:rsidR="00000000" w:rsidRPr="00000000">
              <w:rPr>
                <w:rtl w:val="0"/>
              </w:rPr>
            </w:r>
          </w:p>
        </w:tc>
        <w:tc>
          <w:tcPr>
            <w:shd w:fill="1b365d" w:val="clear"/>
            <w:tcMar>
              <w:top w:w="120.0" w:type="dxa"/>
              <w:left w:w="140.0" w:type="dxa"/>
              <w:bottom w:w="120.0" w:type="dxa"/>
              <w:right w:w="140.0" w:type="dxa"/>
            </w:tcMar>
          </w:tcPr>
          <w:p w:rsidR="00000000" w:rsidDel="00000000" w:rsidP="00000000" w:rsidRDefault="00000000" w:rsidRPr="00000000" w14:paraId="0000018F">
            <w:pPr>
              <w:jc w:val="left"/>
              <w:rPr>
                <w:rFonts w:ascii="Calibri" w:cs="Calibri" w:eastAsia="Calibri" w:hAnsi="Calibri"/>
              </w:rPr>
            </w:pPr>
            <w:r w:rsidDel="00000000" w:rsidR="00000000" w:rsidRPr="00000000">
              <w:rPr>
                <w:rFonts w:ascii="Calibri" w:cs="Calibri" w:eastAsia="Calibri" w:hAnsi="Calibri"/>
                <w:b w:val="1"/>
                <w:bCs w:val="1"/>
                <w:color w:val="ffffff"/>
                <w:sz w:val="20"/>
                <w:szCs w:val="20"/>
                <w:rtl w:val="0"/>
              </w:rPr>
              <w:t xml:space="preserve">Justificación de su Selección</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190">
            <w:pPr>
              <w:jc w:val="left"/>
              <w:rPr>
                <w:rFonts w:ascii="Calibri" w:cs="Calibri" w:eastAsia="Calibri" w:hAnsi="Calibri"/>
              </w:rPr>
            </w:pPr>
            <w:r w:rsidDel="00000000" w:rsidR="00000000" w:rsidRPr="00000000">
              <w:rPr>
                <w:rFonts w:ascii="Calibri" w:cs="Calibri" w:eastAsia="Calibri" w:hAnsi="Calibri"/>
                <w:sz w:val="19"/>
                <w:szCs w:val="19"/>
                <w:rtl w:val="0"/>
              </w:rPr>
              <w:t xml:space="preserve">EVID-01</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191">
            <w:pPr>
              <w:jc w:val="left"/>
              <w:rPr>
                <w:rFonts w:ascii="Calibri" w:cs="Calibri" w:eastAsia="Calibri" w:hAnsi="Calibri"/>
              </w:rPr>
            </w:pPr>
            <w:r w:rsidDel="00000000" w:rsidR="00000000" w:rsidRPr="00000000">
              <w:rPr>
                <w:rFonts w:ascii="Calibri" w:cs="Calibri" w:eastAsia="Calibri" w:hAnsi="Calibri"/>
                <w:sz w:val="19"/>
                <w:szCs w:val="19"/>
                <w:rtl w:val="0"/>
              </w:rPr>
              <w:t xml:space="preserve">Requerimientos y Gestión</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192">
            <w:pPr>
              <w:jc w:val="left"/>
              <w:rPr>
                <w:rFonts w:ascii="Calibri" w:cs="Calibri" w:eastAsia="Calibri" w:hAnsi="Calibri"/>
              </w:rPr>
            </w:pPr>
            <w:r w:rsidDel="00000000" w:rsidR="00000000" w:rsidRPr="00000000">
              <w:rPr>
                <w:rFonts w:ascii="Calibri" w:cs="Calibri" w:eastAsia="Calibri" w:hAnsi="Calibri"/>
                <w:sz w:val="19"/>
                <w:szCs w:val="19"/>
                <w:rtl w:val="0"/>
              </w:rPr>
              <w:t xml:space="preserve">Acta de Levantamiento y Aprobación de Alcance (Cristóbal Manzo)</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193">
            <w:pPr>
              <w:jc w:val="left"/>
              <w:rPr>
                <w:rFonts w:ascii="Calibri" w:cs="Calibri" w:eastAsia="Calibri" w:hAnsi="Calibri"/>
              </w:rPr>
            </w:pPr>
            <w:r w:rsidDel="00000000" w:rsidR="00000000" w:rsidRPr="00000000">
              <w:rPr>
                <w:rFonts w:ascii="Calibri" w:cs="Calibri" w:eastAsia="Calibri" w:hAnsi="Calibri"/>
                <w:sz w:val="19"/>
                <w:szCs w:val="19"/>
                <w:rtl w:val="0"/>
              </w:rPr>
              <w:t xml:space="preserve">Acredita la autenticidad de la necesidad industrial y valida que el desarrollo satisface los dolores reales del cliente.</w:t>
            </w:r>
            <w:r w:rsidDel="00000000" w:rsidR="00000000" w:rsidRPr="00000000">
              <w:rPr>
                <w:rtl w:val="0"/>
              </w:rPr>
            </w:r>
          </w:p>
        </w:tc>
      </w:tr>
      <w:tr>
        <w:trPr>
          <w:cantSplit w:val="0"/>
          <w:tblHeader w:val="0"/>
        </w:trPr>
        <w:tc>
          <w:tcPr>
            <w:shd w:fill="f7fafc" w:val="clear"/>
            <w:tcMar>
              <w:top w:w="100.0" w:type="dxa"/>
              <w:left w:w="140.0" w:type="dxa"/>
              <w:bottom w:w="100.0" w:type="dxa"/>
              <w:right w:w="140.0" w:type="dxa"/>
            </w:tcMar>
          </w:tcPr>
          <w:p w:rsidR="00000000" w:rsidDel="00000000" w:rsidP="00000000" w:rsidRDefault="00000000" w:rsidRPr="00000000" w14:paraId="00000194">
            <w:pPr>
              <w:jc w:val="left"/>
              <w:rPr>
                <w:rFonts w:ascii="Calibri" w:cs="Calibri" w:eastAsia="Calibri" w:hAnsi="Calibri"/>
              </w:rPr>
            </w:pPr>
            <w:r w:rsidDel="00000000" w:rsidR="00000000" w:rsidRPr="00000000">
              <w:rPr>
                <w:rFonts w:ascii="Calibri" w:cs="Calibri" w:eastAsia="Calibri" w:hAnsi="Calibri"/>
                <w:sz w:val="19"/>
                <w:szCs w:val="19"/>
                <w:rtl w:val="0"/>
              </w:rPr>
              <w:t xml:space="preserve">EVID-02</w:t>
            </w:r>
            <w:r w:rsidDel="00000000" w:rsidR="00000000" w:rsidRPr="00000000">
              <w:rPr>
                <w:rtl w:val="0"/>
              </w:rPr>
            </w:r>
          </w:p>
        </w:tc>
        <w:tc>
          <w:tcPr>
            <w:shd w:fill="f7fafc" w:val="clear"/>
            <w:tcMar>
              <w:top w:w="100.0" w:type="dxa"/>
              <w:left w:w="140.0" w:type="dxa"/>
              <w:bottom w:w="100.0" w:type="dxa"/>
              <w:right w:w="140.0" w:type="dxa"/>
            </w:tcMar>
          </w:tcPr>
          <w:p w:rsidR="00000000" w:rsidDel="00000000" w:rsidP="00000000" w:rsidRDefault="00000000" w:rsidRPr="00000000" w14:paraId="00000195">
            <w:pPr>
              <w:jc w:val="left"/>
              <w:rPr>
                <w:rFonts w:ascii="Calibri" w:cs="Calibri" w:eastAsia="Calibri" w:hAnsi="Calibri"/>
              </w:rPr>
            </w:pPr>
            <w:r w:rsidDel="00000000" w:rsidR="00000000" w:rsidRPr="00000000">
              <w:rPr>
                <w:rFonts w:ascii="Calibri" w:cs="Calibri" w:eastAsia="Calibri" w:hAnsi="Calibri"/>
                <w:sz w:val="19"/>
                <w:szCs w:val="19"/>
                <w:rtl w:val="0"/>
              </w:rPr>
              <w:t xml:space="preserve">Ingeniería de Software</w:t>
            </w:r>
            <w:r w:rsidDel="00000000" w:rsidR="00000000" w:rsidRPr="00000000">
              <w:rPr>
                <w:rtl w:val="0"/>
              </w:rPr>
            </w:r>
          </w:p>
        </w:tc>
        <w:tc>
          <w:tcPr>
            <w:shd w:fill="f7fafc" w:val="clear"/>
            <w:tcMar>
              <w:top w:w="100.0" w:type="dxa"/>
              <w:left w:w="140.0" w:type="dxa"/>
              <w:bottom w:w="100.0" w:type="dxa"/>
              <w:right w:w="140.0" w:type="dxa"/>
            </w:tcMar>
          </w:tcPr>
          <w:p w:rsidR="00000000" w:rsidDel="00000000" w:rsidP="00000000" w:rsidRDefault="00000000" w:rsidRPr="00000000" w14:paraId="00000196">
            <w:pPr>
              <w:jc w:val="left"/>
              <w:rPr>
                <w:rFonts w:ascii="Calibri" w:cs="Calibri" w:eastAsia="Calibri" w:hAnsi="Calibri"/>
              </w:rPr>
            </w:pPr>
            <w:r w:rsidDel="00000000" w:rsidR="00000000" w:rsidRPr="00000000">
              <w:rPr>
                <w:rFonts w:ascii="Calibri" w:cs="Calibri" w:eastAsia="Calibri" w:hAnsi="Calibri"/>
                <w:sz w:val="19"/>
                <w:szCs w:val="19"/>
                <w:rtl w:val="0"/>
              </w:rPr>
              <w:t xml:space="preserve">Diagrama E-R y Scripts de Base de Datos MariaDB (.sql / Migrations)</w:t>
            </w:r>
            <w:r w:rsidDel="00000000" w:rsidR="00000000" w:rsidRPr="00000000">
              <w:rPr>
                <w:rtl w:val="0"/>
              </w:rPr>
            </w:r>
          </w:p>
        </w:tc>
        <w:tc>
          <w:tcPr>
            <w:shd w:fill="f7fafc" w:val="clear"/>
            <w:tcMar>
              <w:top w:w="100.0" w:type="dxa"/>
              <w:left w:w="140.0" w:type="dxa"/>
              <w:bottom w:w="100.0" w:type="dxa"/>
              <w:right w:w="140.0" w:type="dxa"/>
            </w:tcMar>
          </w:tcPr>
          <w:p w:rsidR="00000000" w:rsidDel="00000000" w:rsidP="00000000" w:rsidRDefault="00000000" w:rsidRPr="00000000" w14:paraId="00000197">
            <w:pPr>
              <w:jc w:val="left"/>
              <w:rPr>
                <w:rFonts w:ascii="Calibri" w:cs="Calibri" w:eastAsia="Calibri" w:hAnsi="Calibri"/>
              </w:rPr>
            </w:pPr>
            <w:r w:rsidDel="00000000" w:rsidR="00000000" w:rsidRPr="00000000">
              <w:rPr>
                <w:rFonts w:ascii="Calibri" w:cs="Calibri" w:eastAsia="Calibri" w:hAnsi="Calibri"/>
                <w:sz w:val="19"/>
                <w:szCs w:val="19"/>
                <w:rtl w:val="0"/>
              </w:rPr>
              <w:t xml:space="preserve">Demuestra la rigurosidad técnica en el diseño de persistencia, normalización e integridad referencial de los datos.</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198">
            <w:pPr>
              <w:jc w:val="left"/>
              <w:rPr>
                <w:rFonts w:ascii="Calibri" w:cs="Calibri" w:eastAsia="Calibri" w:hAnsi="Calibri"/>
              </w:rPr>
            </w:pPr>
            <w:r w:rsidDel="00000000" w:rsidR="00000000" w:rsidRPr="00000000">
              <w:rPr>
                <w:rFonts w:ascii="Calibri" w:cs="Calibri" w:eastAsia="Calibri" w:hAnsi="Calibri"/>
                <w:sz w:val="19"/>
                <w:szCs w:val="19"/>
                <w:rtl w:val="0"/>
              </w:rPr>
              <w:t xml:space="preserve">EVID-03</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199">
            <w:pPr>
              <w:jc w:val="left"/>
              <w:rPr>
                <w:rFonts w:ascii="Calibri" w:cs="Calibri" w:eastAsia="Calibri" w:hAnsi="Calibri"/>
              </w:rPr>
            </w:pPr>
            <w:r w:rsidDel="00000000" w:rsidR="00000000" w:rsidRPr="00000000">
              <w:rPr>
                <w:rFonts w:ascii="Calibri" w:cs="Calibri" w:eastAsia="Calibri" w:hAnsi="Calibri"/>
                <w:sz w:val="19"/>
                <w:szCs w:val="19"/>
                <w:rtl w:val="0"/>
              </w:rPr>
              <w:t xml:space="preserve">Desarrollo de Software</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19A">
            <w:pPr>
              <w:jc w:val="left"/>
              <w:rPr>
                <w:rFonts w:ascii="Calibri" w:cs="Calibri" w:eastAsia="Calibri" w:hAnsi="Calibri"/>
              </w:rPr>
            </w:pPr>
            <w:r w:rsidDel="00000000" w:rsidR="00000000" w:rsidRPr="00000000">
              <w:rPr>
                <w:rFonts w:ascii="Calibri" w:cs="Calibri" w:eastAsia="Calibri" w:hAnsi="Calibri"/>
                <w:sz w:val="19"/>
                <w:szCs w:val="19"/>
                <w:rtl w:val="0"/>
              </w:rPr>
              <w:t xml:space="preserve">Repositorio GitHub con Trazabilidad de Commits y PRs</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19B">
            <w:pPr>
              <w:jc w:val="left"/>
              <w:rPr>
                <w:rFonts w:ascii="Calibri" w:cs="Calibri" w:eastAsia="Calibri" w:hAnsi="Calibri"/>
              </w:rPr>
            </w:pPr>
            <w:r w:rsidDel="00000000" w:rsidR="00000000" w:rsidRPr="00000000">
              <w:rPr>
                <w:rFonts w:ascii="Calibri" w:cs="Calibri" w:eastAsia="Calibri" w:hAnsi="Calibri"/>
                <w:sz w:val="19"/>
                <w:szCs w:val="19"/>
                <w:rtl w:val="0"/>
              </w:rPr>
              <w:t xml:space="preserve">Proporciona evidencia objetiva de colaboración técnica, trabajo en equipo equitativo y avance sostenido de código fuente.</w:t>
            </w:r>
            <w:r w:rsidDel="00000000" w:rsidR="00000000" w:rsidRPr="00000000">
              <w:rPr>
                <w:rtl w:val="0"/>
              </w:rPr>
            </w:r>
          </w:p>
        </w:tc>
      </w:tr>
      <w:tr>
        <w:trPr>
          <w:cantSplit w:val="0"/>
          <w:tblHeader w:val="0"/>
        </w:trPr>
        <w:tc>
          <w:tcPr>
            <w:shd w:fill="f7fafc" w:val="clear"/>
            <w:tcMar>
              <w:top w:w="100.0" w:type="dxa"/>
              <w:left w:w="140.0" w:type="dxa"/>
              <w:bottom w:w="100.0" w:type="dxa"/>
              <w:right w:w="140.0" w:type="dxa"/>
            </w:tcMar>
          </w:tcPr>
          <w:p w:rsidR="00000000" w:rsidDel="00000000" w:rsidP="00000000" w:rsidRDefault="00000000" w:rsidRPr="00000000" w14:paraId="0000019C">
            <w:pPr>
              <w:jc w:val="left"/>
              <w:rPr>
                <w:rFonts w:ascii="Calibri" w:cs="Calibri" w:eastAsia="Calibri" w:hAnsi="Calibri"/>
              </w:rPr>
            </w:pPr>
            <w:r w:rsidDel="00000000" w:rsidR="00000000" w:rsidRPr="00000000">
              <w:rPr>
                <w:rFonts w:ascii="Calibri" w:cs="Calibri" w:eastAsia="Calibri" w:hAnsi="Calibri"/>
                <w:sz w:val="19"/>
                <w:szCs w:val="19"/>
                <w:rtl w:val="0"/>
              </w:rPr>
              <w:t xml:space="preserve">EVID-04</w:t>
            </w:r>
            <w:r w:rsidDel="00000000" w:rsidR="00000000" w:rsidRPr="00000000">
              <w:rPr>
                <w:rtl w:val="0"/>
              </w:rPr>
            </w:r>
          </w:p>
        </w:tc>
        <w:tc>
          <w:tcPr>
            <w:shd w:fill="f7fafc" w:val="clear"/>
            <w:tcMar>
              <w:top w:w="100.0" w:type="dxa"/>
              <w:left w:w="140.0" w:type="dxa"/>
              <w:bottom w:w="100.0" w:type="dxa"/>
              <w:right w:w="140.0" w:type="dxa"/>
            </w:tcMar>
          </w:tcPr>
          <w:p w:rsidR="00000000" w:rsidDel="00000000" w:rsidP="00000000" w:rsidRDefault="00000000" w:rsidRPr="00000000" w14:paraId="0000019D">
            <w:pPr>
              <w:jc w:val="left"/>
              <w:rPr>
                <w:rFonts w:ascii="Calibri" w:cs="Calibri" w:eastAsia="Calibri" w:hAnsi="Calibri"/>
              </w:rPr>
            </w:pPr>
            <w:r w:rsidDel="00000000" w:rsidR="00000000" w:rsidRPr="00000000">
              <w:rPr>
                <w:rFonts w:ascii="Calibri" w:cs="Calibri" w:eastAsia="Calibri" w:hAnsi="Calibri"/>
                <w:sz w:val="19"/>
                <w:szCs w:val="19"/>
                <w:rtl w:val="0"/>
              </w:rPr>
              <w:t xml:space="preserve">Comunicaciones</w:t>
            </w:r>
            <w:r w:rsidDel="00000000" w:rsidR="00000000" w:rsidRPr="00000000">
              <w:rPr>
                <w:rtl w:val="0"/>
              </w:rPr>
            </w:r>
          </w:p>
        </w:tc>
        <w:tc>
          <w:tcPr>
            <w:shd w:fill="f7fafc" w:val="clear"/>
            <w:tcMar>
              <w:top w:w="100.0" w:type="dxa"/>
              <w:left w:w="140.0" w:type="dxa"/>
              <w:bottom w:w="100.0" w:type="dxa"/>
              <w:right w:w="140.0" w:type="dxa"/>
            </w:tcMar>
          </w:tcPr>
          <w:p w:rsidR="00000000" w:rsidDel="00000000" w:rsidP="00000000" w:rsidRDefault="00000000" w:rsidRPr="00000000" w14:paraId="0000019E">
            <w:pPr>
              <w:jc w:val="left"/>
              <w:rPr>
                <w:rFonts w:ascii="Calibri" w:cs="Calibri" w:eastAsia="Calibri" w:hAnsi="Calibri"/>
              </w:rPr>
            </w:pPr>
            <w:r w:rsidDel="00000000" w:rsidR="00000000" w:rsidRPr="00000000">
              <w:rPr>
                <w:rFonts w:ascii="Calibri" w:cs="Calibri" w:eastAsia="Calibri" w:hAnsi="Calibri"/>
                <w:sz w:val="19"/>
                <w:szCs w:val="19"/>
                <w:rtl w:val="0"/>
              </w:rPr>
              <w:t xml:space="preserve">Colección Postman y Especificación OpenAPI / Swagger</w:t>
            </w:r>
            <w:r w:rsidDel="00000000" w:rsidR="00000000" w:rsidRPr="00000000">
              <w:rPr>
                <w:rtl w:val="0"/>
              </w:rPr>
            </w:r>
          </w:p>
        </w:tc>
        <w:tc>
          <w:tcPr>
            <w:shd w:fill="f7fafc" w:val="clear"/>
            <w:tcMar>
              <w:top w:w="100.0" w:type="dxa"/>
              <w:left w:w="140.0" w:type="dxa"/>
              <w:bottom w:w="100.0" w:type="dxa"/>
              <w:right w:w="140.0" w:type="dxa"/>
            </w:tcMar>
          </w:tcPr>
          <w:p w:rsidR="00000000" w:rsidDel="00000000" w:rsidP="00000000" w:rsidRDefault="00000000" w:rsidRPr="00000000" w14:paraId="0000019F">
            <w:pPr>
              <w:jc w:val="left"/>
              <w:rPr>
                <w:rFonts w:ascii="Calibri" w:cs="Calibri" w:eastAsia="Calibri" w:hAnsi="Calibri"/>
              </w:rPr>
            </w:pPr>
            <w:r w:rsidDel="00000000" w:rsidR="00000000" w:rsidRPr="00000000">
              <w:rPr>
                <w:rFonts w:ascii="Calibri" w:cs="Calibri" w:eastAsia="Calibri" w:hAnsi="Calibri"/>
                <w:sz w:val="19"/>
                <w:szCs w:val="19"/>
                <w:rtl w:val="0"/>
              </w:rPr>
              <w:t xml:space="preserve">Acredita el cumplimiento de estándares profesionales de diseño de servicios y desacoplamiento entre frontend y backend.</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1A0">
            <w:pPr>
              <w:jc w:val="left"/>
              <w:rPr>
                <w:rFonts w:ascii="Calibri" w:cs="Calibri" w:eastAsia="Calibri" w:hAnsi="Calibri"/>
              </w:rPr>
            </w:pPr>
            <w:r w:rsidDel="00000000" w:rsidR="00000000" w:rsidRPr="00000000">
              <w:rPr>
                <w:rFonts w:ascii="Calibri" w:cs="Calibri" w:eastAsia="Calibri" w:hAnsi="Calibri"/>
                <w:sz w:val="19"/>
                <w:szCs w:val="19"/>
                <w:rtl w:val="0"/>
              </w:rPr>
              <w:t xml:space="preserve">EVID-05</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1A1">
            <w:pPr>
              <w:jc w:val="left"/>
              <w:rPr>
                <w:rFonts w:ascii="Calibri" w:cs="Calibri" w:eastAsia="Calibri" w:hAnsi="Calibri"/>
              </w:rPr>
            </w:pPr>
            <w:r w:rsidDel="00000000" w:rsidR="00000000" w:rsidRPr="00000000">
              <w:rPr>
                <w:rFonts w:ascii="Calibri" w:cs="Calibri" w:eastAsia="Calibri" w:hAnsi="Calibri"/>
                <w:sz w:val="19"/>
                <w:szCs w:val="19"/>
                <w:rtl w:val="0"/>
              </w:rPr>
              <w:t xml:space="preserve">Aseguramiento de Calidad</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1A2">
            <w:pPr>
              <w:jc w:val="left"/>
              <w:rPr>
                <w:rFonts w:ascii="Calibri" w:cs="Calibri" w:eastAsia="Calibri" w:hAnsi="Calibri"/>
              </w:rPr>
            </w:pPr>
            <w:r w:rsidDel="00000000" w:rsidR="00000000" w:rsidRPr="00000000">
              <w:rPr>
                <w:rFonts w:ascii="Calibri" w:cs="Calibri" w:eastAsia="Calibri" w:hAnsi="Calibri"/>
                <w:sz w:val="19"/>
                <w:szCs w:val="19"/>
                <w:rtl w:val="0"/>
              </w:rPr>
              <w:t xml:space="preserve">Matriz y Video de Pruebas de Tolerancia a Fallos (Offline)</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1A3">
            <w:pPr>
              <w:jc w:val="left"/>
              <w:rPr>
                <w:rFonts w:ascii="Calibri" w:cs="Calibri" w:eastAsia="Calibri" w:hAnsi="Calibri"/>
              </w:rPr>
            </w:pPr>
            <w:r w:rsidDel="00000000" w:rsidR="00000000" w:rsidRPr="00000000">
              <w:rPr>
                <w:rFonts w:ascii="Calibri" w:cs="Calibri" w:eastAsia="Calibri" w:hAnsi="Calibri"/>
                <w:sz w:val="19"/>
                <w:szCs w:val="19"/>
                <w:rtl w:val="0"/>
              </w:rPr>
              <w:t xml:space="preserve">Comprueba el cumplimiento del requisito no funcional más crítico del sistema: la resiliencia y autonomía offline.</w:t>
            </w:r>
            <w:r w:rsidDel="00000000" w:rsidR="00000000" w:rsidRPr="00000000">
              <w:rPr>
                <w:rtl w:val="0"/>
              </w:rPr>
            </w:r>
          </w:p>
        </w:tc>
      </w:tr>
      <w:tr>
        <w:trPr>
          <w:cantSplit w:val="0"/>
          <w:tblHeader w:val="0"/>
        </w:trPr>
        <w:tc>
          <w:tcPr>
            <w:shd w:fill="f7fafc" w:val="clear"/>
            <w:tcMar>
              <w:top w:w="100.0" w:type="dxa"/>
              <w:left w:w="140.0" w:type="dxa"/>
              <w:bottom w:w="100.0" w:type="dxa"/>
              <w:right w:w="140.0" w:type="dxa"/>
            </w:tcMar>
          </w:tcPr>
          <w:p w:rsidR="00000000" w:rsidDel="00000000" w:rsidP="00000000" w:rsidRDefault="00000000" w:rsidRPr="00000000" w14:paraId="000001A4">
            <w:pPr>
              <w:jc w:val="left"/>
              <w:rPr>
                <w:rFonts w:ascii="Calibri" w:cs="Calibri" w:eastAsia="Calibri" w:hAnsi="Calibri"/>
              </w:rPr>
            </w:pPr>
            <w:r w:rsidDel="00000000" w:rsidR="00000000" w:rsidRPr="00000000">
              <w:rPr>
                <w:rFonts w:ascii="Calibri" w:cs="Calibri" w:eastAsia="Calibri" w:hAnsi="Calibri"/>
                <w:sz w:val="19"/>
                <w:szCs w:val="19"/>
                <w:rtl w:val="0"/>
              </w:rPr>
              <w:t xml:space="preserve">EVID-06</w:t>
            </w:r>
            <w:r w:rsidDel="00000000" w:rsidR="00000000" w:rsidRPr="00000000">
              <w:rPr>
                <w:rtl w:val="0"/>
              </w:rPr>
            </w:r>
          </w:p>
        </w:tc>
        <w:tc>
          <w:tcPr>
            <w:shd w:fill="f7fafc" w:val="clear"/>
            <w:tcMar>
              <w:top w:w="100.0" w:type="dxa"/>
              <w:left w:w="140.0" w:type="dxa"/>
              <w:bottom w:w="100.0" w:type="dxa"/>
              <w:right w:w="140.0" w:type="dxa"/>
            </w:tcMar>
          </w:tcPr>
          <w:p w:rsidR="00000000" w:rsidDel="00000000" w:rsidP="00000000" w:rsidRDefault="00000000" w:rsidRPr="00000000" w14:paraId="000001A5">
            <w:pPr>
              <w:jc w:val="left"/>
              <w:rPr>
                <w:rFonts w:ascii="Calibri" w:cs="Calibri" w:eastAsia="Calibri" w:hAnsi="Calibri"/>
              </w:rPr>
            </w:pPr>
            <w:r w:rsidDel="00000000" w:rsidR="00000000" w:rsidRPr="00000000">
              <w:rPr>
                <w:rFonts w:ascii="Calibri" w:cs="Calibri" w:eastAsia="Calibri" w:hAnsi="Calibri"/>
                <w:sz w:val="19"/>
                <w:szCs w:val="19"/>
                <w:rtl w:val="0"/>
              </w:rPr>
              <w:t xml:space="preserve">Validación de Usuario</w:t>
            </w:r>
            <w:r w:rsidDel="00000000" w:rsidR="00000000" w:rsidRPr="00000000">
              <w:rPr>
                <w:rtl w:val="0"/>
              </w:rPr>
            </w:r>
          </w:p>
        </w:tc>
        <w:tc>
          <w:tcPr>
            <w:shd w:fill="f7fafc" w:val="clear"/>
            <w:tcMar>
              <w:top w:w="100.0" w:type="dxa"/>
              <w:left w:w="140.0" w:type="dxa"/>
              <w:bottom w:w="100.0" w:type="dxa"/>
              <w:right w:w="140.0" w:type="dxa"/>
            </w:tcMar>
          </w:tcPr>
          <w:p w:rsidR="00000000" w:rsidDel="00000000" w:rsidP="00000000" w:rsidRDefault="00000000" w:rsidRPr="00000000" w14:paraId="000001A6">
            <w:pPr>
              <w:jc w:val="left"/>
              <w:rPr>
                <w:rFonts w:ascii="Calibri" w:cs="Calibri" w:eastAsia="Calibri" w:hAnsi="Calibri"/>
              </w:rPr>
            </w:pPr>
            <w:r w:rsidDel="00000000" w:rsidR="00000000" w:rsidRPr="00000000">
              <w:rPr>
                <w:rFonts w:ascii="Calibri" w:cs="Calibri" w:eastAsia="Calibri" w:hAnsi="Calibri"/>
                <w:sz w:val="19"/>
                <w:szCs w:val="19"/>
                <w:rtl w:val="0"/>
              </w:rPr>
              <w:t xml:space="preserve">Acta de Recepción y Demostración Funcional (UAT)</w:t>
            </w:r>
            <w:r w:rsidDel="00000000" w:rsidR="00000000" w:rsidRPr="00000000">
              <w:rPr>
                <w:rtl w:val="0"/>
              </w:rPr>
            </w:r>
          </w:p>
        </w:tc>
        <w:tc>
          <w:tcPr>
            <w:shd w:fill="f7fafc" w:val="clear"/>
            <w:tcMar>
              <w:top w:w="100.0" w:type="dxa"/>
              <w:left w:w="140.0" w:type="dxa"/>
              <w:bottom w:w="100.0" w:type="dxa"/>
              <w:right w:w="140.0" w:type="dxa"/>
            </w:tcMar>
          </w:tcPr>
          <w:p w:rsidR="00000000" w:rsidDel="00000000" w:rsidP="00000000" w:rsidRDefault="00000000" w:rsidRPr="00000000" w14:paraId="000001A7">
            <w:pPr>
              <w:jc w:val="left"/>
              <w:rPr>
                <w:rFonts w:ascii="Calibri" w:cs="Calibri" w:eastAsia="Calibri" w:hAnsi="Calibri"/>
              </w:rPr>
            </w:pPr>
            <w:r w:rsidDel="00000000" w:rsidR="00000000" w:rsidRPr="00000000">
              <w:rPr>
                <w:rFonts w:ascii="Calibri" w:cs="Calibri" w:eastAsia="Calibri" w:hAnsi="Calibri"/>
                <w:sz w:val="19"/>
                <w:szCs w:val="19"/>
                <w:rtl w:val="0"/>
              </w:rPr>
              <w:t xml:space="preserve">Demuestra la culminación exitosa del proyecto y el impacto favorable generado en el entorno operativo del cliente.</w:t>
            </w:r>
            <w:r w:rsidDel="00000000" w:rsidR="00000000" w:rsidRPr="00000000">
              <w:rPr>
                <w:rtl w:val="0"/>
              </w:rPr>
            </w:r>
          </w:p>
        </w:tc>
      </w:tr>
    </w:tbl>
    <w:p w:rsidR="00000000" w:rsidDel="00000000" w:rsidP="00000000" w:rsidRDefault="00000000" w:rsidRPr="00000000" w14:paraId="000001A8">
      <w:pPr>
        <w:spacing w:after="120" w:before="0"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01A9">
      <w:pPr>
        <w:spacing w:after="120" w:before="0"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01AA">
      <w:pPr>
        <w:pStyle w:val="Heading2"/>
        <w:keepNext w:val="1"/>
        <w:spacing w:after="80" w:before="280" w:lineRule="auto"/>
        <w:rPr/>
      </w:pPr>
      <w:bookmarkStart w:colFirst="0" w:colLast="0" w:name="_heading=h.ddmcy04ctvzk" w:id="26"/>
      <w:bookmarkEnd w:id="26"/>
      <w:r w:rsidDel="00000000" w:rsidR="00000000" w:rsidRPr="00000000">
        <w:rPr>
          <w:rtl w:val="0"/>
        </w:rPr>
        <w:t xml:space="preserve">2.5 Cronograma de Trabajo y Carta Gantt — 18 Semanas</w:t>
      </w:r>
    </w:p>
    <w:p w:rsidR="00000000" w:rsidDel="00000000" w:rsidP="00000000" w:rsidRDefault="00000000" w:rsidRPr="00000000" w14:paraId="000001AB">
      <w:pPr>
        <w:spacing w:after="120" w:before="0" w:line="276" w:lineRule="auto"/>
        <w:rPr>
          <w:rFonts w:ascii="Calibri" w:cs="Calibri" w:eastAsia="Calibri" w:hAnsi="Calibri"/>
        </w:rPr>
      </w:pPr>
      <w:r w:rsidDel="00000000" w:rsidR="00000000" w:rsidRPr="00000000">
        <w:rPr>
          <w:rFonts w:ascii="Calibri" w:cs="Calibri" w:eastAsia="Calibri" w:hAnsi="Calibri"/>
          <w:sz w:val="22"/>
          <w:szCs w:val="22"/>
          <w:rtl w:val="0"/>
        </w:rPr>
        <w:t xml:space="preserve">El proyecto se despliega a lo largo de las 18 semanas lectivas del semestre, marcando hitos formales de evaluación y revisiones de avance:</w:t>
      </w:r>
      <w:r w:rsidDel="00000000" w:rsidR="00000000" w:rsidRPr="00000000">
        <w:rPr>
          <w:rtl w:val="0"/>
        </w:rPr>
      </w:r>
    </w:p>
    <w:p w:rsidR="00000000" w:rsidDel="00000000" w:rsidP="00000000" w:rsidRDefault="00000000" w:rsidRPr="00000000" w14:paraId="000001A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S1 (10–15 Ago):</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Constitución del equipo de trabajo, definición de roles disciplinares y contacto preliminar con Lumina Motion.</w:t>
      </w:r>
      <w:r w:rsidDel="00000000" w:rsidR="00000000" w:rsidRPr="00000000">
        <w:rPr>
          <w:rtl w:val="0"/>
        </w:rPr>
      </w:r>
    </w:p>
    <w:p w:rsidR="00000000" w:rsidDel="00000000" w:rsidP="00000000" w:rsidRDefault="00000000" w:rsidRPr="00000000" w14:paraId="000001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S2 (17–22 Ago):</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Diagnóstico de la problemática en terreno: análisis de fragmentación entre MadMapper, pendrives y enlaces inestables.</w:t>
      </w:r>
      <w:r w:rsidDel="00000000" w:rsidR="00000000" w:rsidRPr="00000000">
        <w:rPr>
          <w:rtl w:val="0"/>
        </w:rPr>
      </w:r>
    </w:p>
    <w:p w:rsidR="00000000" w:rsidDel="00000000" w:rsidP="00000000" w:rsidRDefault="00000000" w:rsidRPr="00000000" w14:paraId="000001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S3 (24–29 Ago):</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Selección del stack tecnológico (Laravel, MariaDB, WebSockets), elaboración de bocetos y formalización de objetivos.</w:t>
      </w:r>
      <w:r w:rsidDel="00000000" w:rsidR="00000000" w:rsidRPr="00000000">
        <w:rPr>
          <w:rtl w:val="0"/>
        </w:rPr>
      </w:r>
    </w:p>
    <w:p w:rsidR="00000000" w:rsidDel="00000000" w:rsidP="00000000" w:rsidRDefault="00000000" w:rsidRPr="00000000" w14:paraId="000001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S4 (31 Ago – 05 Sep) — HITO EVALUATIVO FASE 1:</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Entrega del Informe de Definición y Exposición Grupal presencial de la propuesta del proyecto.</w:t>
      </w:r>
      <w:r w:rsidDel="00000000" w:rsidR="00000000" w:rsidRPr="00000000">
        <w:rPr>
          <w:rtl w:val="0"/>
        </w:rPr>
      </w:r>
    </w:p>
    <w:p w:rsidR="00000000" w:rsidDel="00000000" w:rsidP="00000000" w:rsidRDefault="00000000" w:rsidRPr="00000000" w14:paraId="000001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S5 (07–12 Sep):</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Procesamiento del feedback docente, configuración de entornos de desarrollo locales, repositorio GitHub y pipelines.</w:t>
      </w:r>
      <w:r w:rsidDel="00000000" w:rsidR="00000000" w:rsidRPr="00000000">
        <w:rPr>
          <w:rtl w:val="0"/>
        </w:rPr>
      </w:r>
    </w:p>
    <w:p w:rsidR="00000000" w:rsidDel="00000000" w:rsidP="00000000" w:rsidRDefault="00000000" w:rsidRPr="00000000" w14:paraId="000001B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S6 (14–19 Sep):</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Modelamiento relacional detallado en MariaDB, normalización de tablas y generación de migraciones base en Laravel.</w:t>
      </w:r>
      <w:r w:rsidDel="00000000" w:rsidR="00000000" w:rsidRPr="00000000">
        <w:rPr>
          <w:rtl w:val="0"/>
        </w:rPr>
      </w:r>
    </w:p>
    <w:p w:rsidR="00000000" w:rsidDel="00000000" w:rsidP="00000000" w:rsidRDefault="00000000" w:rsidRPr="00000000" w14:paraId="000001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S7 (21–26 Sep):</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Construcción de controladores y modelos Eloquent para la gestión de entidades fijas (Sitios, Sectores y Pantallas).</w:t>
      </w:r>
      <w:r w:rsidDel="00000000" w:rsidR="00000000" w:rsidRPr="00000000">
        <w:rPr>
          <w:rtl w:val="0"/>
        </w:rPr>
      </w:r>
    </w:p>
    <w:p w:rsidR="00000000" w:rsidDel="00000000" w:rsidP="00000000" w:rsidRDefault="00000000" w:rsidRPr="00000000" w14:paraId="000001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S8 (28 Sep – 03 Oct):</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Implementación del catálogo multimedia: carga de archivos, cálculo de hash SHA-256 y almacenamiento estructurado.</w:t>
      </w:r>
      <w:r w:rsidDel="00000000" w:rsidR="00000000" w:rsidRPr="00000000">
        <w:rPr>
          <w:rtl w:val="0"/>
        </w:rPr>
      </w:r>
    </w:p>
    <w:p w:rsidR="00000000" w:rsidDel="00000000" w:rsidP="00000000" w:rsidRDefault="00000000" w:rsidRPr="00000000" w14:paraId="000001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S9 (05–10 Oct):</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Desarrollo de la lógica de negocio para listas de reproducción (Playlists) y asignación de franjas horarias.</w:t>
      </w:r>
      <w:r w:rsidDel="00000000" w:rsidR="00000000" w:rsidRPr="00000000">
        <w:rPr>
          <w:rtl w:val="0"/>
        </w:rPr>
      </w:r>
    </w:p>
    <w:p w:rsidR="00000000" w:rsidDel="00000000" w:rsidP="00000000" w:rsidRDefault="00000000" w:rsidRPr="00000000" w14:paraId="000001B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S10 (12–17 Oct) — HITO EVALUATIVO FASE 2:</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Entrega y demostración del avance funcional intermedio (Gestión de contenidos y base de datos operativa).</w:t>
      </w:r>
      <w:r w:rsidDel="00000000" w:rsidR="00000000" w:rsidRPr="00000000">
        <w:rPr>
          <w:rtl w:val="0"/>
        </w:rPr>
      </w:r>
    </w:p>
    <w:p w:rsidR="00000000" w:rsidDel="00000000" w:rsidP="00000000" w:rsidRDefault="00000000" w:rsidRPr="00000000" w14:paraId="000001B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S11 (19–24 Oct):</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Implementación del servidor WebSockets y protocolo de telemetría/heartbeat.</w:t>
      </w:r>
      <w:r w:rsidDel="00000000" w:rsidR="00000000" w:rsidRPr="00000000">
        <w:rPr>
          <w:rtl w:val="0"/>
        </w:rPr>
      </w:r>
    </w:p>
    <w:p w:rsidR="00000000" w:rsidDel="00000000" w:rsidP="00000000" w:rsidRDefault="00000000" w:rsidRPr="00000000" w14:paraId="000001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S12 (26–31 Oct):</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Construcción del agente cliente reproductor local (Player) y lógica de descarga preventiva de medios en disco.</w:t>
      </w:r>
      <w:r w:rsidDel="00000000" w:rsidR="00000000" w:rsidRPr="00000000">
        <w:rPr>
          <w:rtl w:val="0"/>
        </w:rPr>
      </w:r>
    </w:p>
    <w:p w:rsidR="00000000" w:rsidDel="00000000" w:rsidP="00000000" w:rsidRDefault="00000000" w:rsidRPr="00000000" w14:paraId="000001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S13 (02–07 Nov):</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Programación del módulo Fail-Safe: detección automática de pérdida de enlace y conmutación a reproducción local autónoma.</w:t>
      </w:r>
      <w:r w:rsidDel="00000000" w:rsidR="00000000" w:rsidRPr="00000000">
        <w:rPr>
          <w:rtl w:val="0"/>
        </w:rPr>
      </w:r>
    </w:p>
    <w:p w:rsidR="00000000" w:rsidDel="00000000" w:rsidP="00000000" w:rsidRDefault="00000000" w:rsidRPr="00000000" w14:paraId="000001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rtl w:val="0"/>
        </w:rPr>
        <w:t xml:space="preserve">S14 (09–14 Nov): Desarrollo del panel web local de emergencia en el nodo local NUC para control manual sin conectividad exterior.</w:t>
      </w:r>
    </w:p>
    <w:p w:rsidR="00000000" w:rsidDel="00000000" w:rsidP="00000000" w:rsidRDefault="00000000" w:rsidRPr="00000000" w14:paraId="000001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S15 (16–21 Nov) — HITO EVALUATIVO FASE 3:</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Entrega formal del informe final completo de software, código consolidado y manuales de usuario.</w:t>
      </w:r>
      <w:r w:rsidDel="00000000" w:rsidR="00000000" w:rsidRPr="00000000">
        <w:rPr>
          <w:rtl w:val="0"/>
        </w:rPr>
      </w:r>
    </w:p>
    <w:p w:rsidR="00000000" w:rsidDel="00000000" w:rsidP="00000000" w:rsidRDefault="00000000" w:rsidRPr="00000000" w14:paraId="000001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S16 (23–28 Nov):</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Ronda de validación técnica en terreno con Cristóbal Manzo en dependencias de Lumina Motion; firma de actas de prueba.</w:t>
      </w:r>
      <w:r w:rsidDel="00000000" w:rsidR="00000000" w:rsidRPr="00000000">
        <w:rPr>
          <w:rtl w:val="0"/>
        </w:rPr>
      </w:r>
    </w:p>
    <w:p w:rsidR="00000000" w:rsidDel="00000000" w:rsidP="00000000" w:rsidRDefault="00000000" w:rsidRPr="00000000" w14:paraId="000001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S17 (30 Nov – 05 Dic) — HITO EVALUATIVO FASE 4:</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Ensayo general de defensa, preparación de presentaciones y defensa de titulación (Sesión 1).</w:t>
      </w:r>
      <w:r w:rsidDel="00000000" w:rsidR="00000000" w:rsidRPr="00000000">
        <w:rPr>
          <w:rtl w:val="0"/>
        </w:rPr>
      </w:r>
    </w:p>
    <w:p w:rsidR="00000000" w:rsidDel="00000000" w:rsidP="00000000" w:rsidRDefault="00000000" w:rsidRPr="00000000" w14:paraId="000001B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S18 (07–12 Dic) — HITO EVALUATIVO FASE 4:</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Defensa de titulación (Sesión 2), cierre de actas académicas y entrega final de la plataforma al cliente.</w:t>
      </w:r>
      <w:r w:rsidDel="00000000" w:rsidR="00000000" w:rsidRPr="00000000">
        <w:rPr>
          <w:rtl w:val="0"/>
        </w:rPr>
      </w:r>
    </w:p>
    <w:p w:rsidR="00000000" w:rsidDel="00000000" w:rsidP="00000000" w:rsidRDefault="00000000" w:rsidRPr="00000000" w14:paraId="000001BE">
      <w:pPr>
        <w:pStyle w:val="Heading1"/>
        <w:keepNext w:val="1"/>
        <w:spacing w:after="120" w:before="360" w:lineRule="auto"/>
        <w:rPr/>
      </w:pPr>
      <w:bookmarkStart w:colFirst="0" w:colLast="0" w:name="_heading=h.n6am33p5jfpu" w:id="27"/>
      <w:bookmarkEnd w:id="27"/>
      <w:r w:rsidDel="00000000" w:rsidR="00000000" w:rsidRPr="00000000">
        <w:rPr>
          <w:rtl w:val="0"/>
        </w:rPr>
        <w:t xml:space="preserve">III</w:t>
      </w:r>
      <w:r w:rsidDel="00000000" w:rsidR="00000000" w:rsidRPr="00000000">
        <w:rPr>
          <w:rtl w:val="0"/>
        </w:rPr>
        <w:t xml:space="preserve">. REFERENCIAS BIBLIOGRÁFICAS</w:t>
      </w:r>
    </w:p>
    <w:p w:rsidR="00000000" w:rsidDel="00000000" w:rsidP="00000000" w:rsidRDefault="00000000" w:rsidRPr="00000000" w14:paraId="000001B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Duoc UC. (2024). Perfil de Egreso y Malla Curricular de Ingeniería en Informática (Currículum 1446114). Escuela de Informática y Telecomunicaciones, Santiago de Chile.</w:t>
      </w:r>
      <w:r w:rsidDel="00000000" w:rsidR="00000000" w:rsidRPr="00000000">
        <w:rPr>
          <w:rtl w:val="0"/>
        </w:rPr>
      </w:r>
    </w:p>
    <w:p w:rsidR="00000000" w:rsidDel="00000000" w:rsidP="00000000" w:rsidRDefault="00000000" w:rsidRPr="00000000" w14:paraId="000001C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Duoc UC. (2026). Guía del Estudiante — Fase 1: Definición del Proyecto APT (PTY4614). Dirección de Formación Profesional, Santiago de Chile.</w:t>
      </w:r>
      <w:r w:rsidDel="00000000" w:rsidR="00000000" w:rsidRPr="00000000">
        <w:rPr>
          <w:rtl w:val="0"/>
        </w:rPr>
      </w:r>
    </w:p>
    <w:p w:rsidR="00000000" w:rsidDel="00000000" w:rsidP="00000000" w:rsidRDefault="00000000" w:rsidRPr="00000000" w14:paraId="000001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Pressman, R. S., &amp; Maxim, B. R. (2020). Ingeniería del Software: Un enfoque práctico (9.ª ed.). McGraw-Hill Education.</w:t>
      </w:r>
      <w:r w:rsidDel="00000000" w:rsidR="00000000" w:rsidRPr="00000000">
        <w:rPr>
          <w:rtl w:val="0"/>
        </w:rPr>
      </w:r>
    </w:p>
    <w:p w:rsidR="00000000" w:rsidDel="00000000" w:rsidP="00000000" w:rsidRDefault="00000000" w:rsidRPr="00000000" w14:paraId="000001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Schwaber, K., &amp; Sutherland, J. (2020). La Guía de Scrum: Las Reglas del Juego. Scrum.org. Recuperado de https://scrumguides.org/</w:t>
      </w:r>
      <w:r w:rsidDel="00000000" w:rsidR="00000000" w:rsidRPr="00000000">
        <w:rPr>
          <w:rtl w:val="0"/>
        </w:rPr>
      </w:r>
    </w:p>
    <w:p w:rsidR="00000000" w:rsidDel="00000000" w:rsidP="00000000" w:rsidRDefault="00000000" w:rsidRPr="00000000" w14:paraId="000001C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Otwell, T., &amp; The Laravel Team. (2024). Laravel Documentation: The PHP Framework for Web Artisans. Laravel LLC. Recuperado de https://laravel.com/docs</w:t>
      </w:r>
      <w:r w:rsidDel="00000000" w:rsidR="00000000" w:rsidRPr="00000000">
        <w:rPr>
          <w:rtl w:val="0"/>
        </w:rPr>
      </w:r>
    </w:p>
    <w:p w:rsidR="00000000" w:rsidDel="00000000" w:rsidP="00000000" w:rsidRDefault="00000000" w:rsidRPr="00000000" w14:paraId="000001C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MariaDB Foundation. (2024). MariaDB Server Knowledge Base &amp; Relational Database Management Reference. Recuperado de https://mariadb.com/kb/</w:t>
      </w:r>
      <w:r w:rsidDel="00000000" w:rsidR="00000000" w:rsidRPr="00000000">
        <w:rPr>
          <w:rtl w:val="0"/>
        </w:rPr>
      </w:r>
    </w:p>
    <w:p w:rsidR="00000000" w:rsidDel="00000000" w:rsidP="00000000" w:rsidRDefault="00000000" w:rsidRPr="00000000" w14:paraId="000001C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Sommerville, I. (2016). Software Engineering (10.ª ed.). Pearson Education.</w:t>
      </w:r>
      <w:r w:rsidDel="00000000" w:rsidR="00000000" w:rsidRPr="00000000">
        <w:rPr>
          <w:rtl w:val="0"/>
        </w:rPr>
      </w:r>
    </w:p>
    <w:p w:rsidR="00000000" w:rsidDel="00000000" w:rsidP="00000000" w:rsidRDefault="00000000" w:rsidRPr="00000000" w14:paraId="000001C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Fielding, R. T. (2000). Architectural Styles and the Design of Network-based Software Architectures (Tesis doctoral). University of California, Irvine.</w: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gplFxxrU2Ns5eWj1o97xKK3VTLw==">CgMxLjAyDmguaWFrdzUwZWt3cGIxMg5oLmRzZXBoNjh3bTY2aDIOaC5pa2xuaWVkMWJucmcyDmguam9zbnQyN2xhcmo4Mg5oLmZoeXVidnRnZHMxMDINaC53bXN4NWZ2dWVrZDIOaC5xZzhpcWxodXBwcHoyDmguaHNmMHJnNG52M3VnMg5oLnd1NHJvNmVuNmd5ejIOaC53YzMycTNkb281bnQyDmgubmxuODVpNjNoeHBuMg5oLnJxdmpsdTZyaHdzNjIOaC4zZm5lNHozMGh3a3MyDmguOTh2bDNxOTF1c20xMg5oLjh0NHg1YjlsZWVjOTIOaC5kZTQ4dDRndGllZ2IyDmguMnozdnR1d3lkN2wwMg5oLm40aTAzNDRiZG1vYjIOaC5jNm55dHpwejlrcnMyDmgua2lvdmQ2ZWI0cWxjMg5oLjRpNnVxemxlY29peTIOaC4xamdnMHBwZWdvbmoyDmguMnFhaHhrcWlqdjE2Mg5oLjZvZHF5ODFvamg5azIOaC42YnVuZjdyY3EybGYyDmgudzJoaXhlZmFvaDZvMg5oLmRkbWN5MDRjdHZ6azIOaC5uNmFtMzNwNWpmcHU4AHIhMUJfMFJ3WWRxUGdKMVVFRHI5eWNILXktcy1JZlVhckln</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cp:coreProperties>
</file>