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57E7" w14:textId="43D8D027" w:rsidR="0082197A" w:rsidRPr="00B56E8F" w:rsidRDefault="00B56E8F">
      <w:pPr>
        <w:rPr>
          <w:lang w:val="en-US"/>
        </w:rPr>
      </w:pPr>
      <w:r w:rsidRPr="00B56E8F">
        <w:rPr>
          <w:b/>
          <w:bCs/>
          <w:lang w:val="en-US"/>
        </w:rPr>
        <w:t>Programmable High-Power Optical Waveform Synthesis for Material Processing Using a Phase-Controlled Array of Spectrally Spaced Continuous-Wave Fiber Lasers</w:t>
      </w:r>
      <w:r w:rsidRPr="00B56E8F">
        <w:rPr>
          <w:lang w:val="en-US"/>
        </w:rPr>
        <w:br/>
      </w:r>
      <w:r w:rsidRPr="00B56E8F">
        <w:rPr>
          <w:lang w:val="en-US"/>
        </w:rPr>
        <w:br/>
        <w:t xml:space="preserve">I am considering an array of </w:t>
      </w:r>
      <w:r w:rsidRPr="00B56E8F">
        <w:rPr>
          <w:b/>
          <w:bCs/>
          <w:lang w:val="en-US"/>
        </w:rPr>
        <w:t>81 single-mode, 100 W continuous-wave (CW) fiber lasers</w:t>
      </w:r>
      <w:r w:rsidRPr="00B56E8F">
        <w:rPr>
          <w:lang w:val="en-US"/>
        </w:rPr>
        <w:t xml:space="preserve">, each operating at a precisely defined Bragg wavelength between </w:t>
      </w:r>
      <w:r w:rsidRPr="00B56E8F">
        <w:rPr>
          <w:b/>
          <w:bCs/>
          <w:lang w:val="en-US"/>
        </w:rPr>
        <w:t>1040.222 nm and 1069.900 nm</w:t>
      </w:r>
      <w:r w:rsidRPr="00B56E8F">
        <w:rPr>
          <w:lang w:val="en-US"/>
        </w:rPr>
        <w:t xml:space="preserve">. Each laser has an </w:t>
      </w:r>
      <w:r w:rsidRPr="00B56E8F">
        <w:rPr>
          <w:b/>
          <w:bCs/>
          <w:lang w:val="en-US"/>
        </w:rPr>
        <w:t>electro-optically adjustable phase</w:t>
      </w:r>
      <w:r w:rsidRPr="00B56E8F">
        <w:rPr>
          <w:lang w:val="en-US"/>
        </w:rPr>
        <w:t>.</w:t>
      </w:r>
      <w:r w:rsidRPr="00B56E8F">
        <w:rPr>
          <w:lang w:val="en-US"/>
        </w:rPr>
        <w:br/>
      </w:r>
      <w:r w:rsidRPr="00B56E8F">
        <w:rPr>
          <w:lang w:val="en-US"/>
        </w:rPr>
        <w:br/>
        <w:t xml:space="preserve">By appropriately controlling the relative phases and coherently combining the fiber outputs, the resulting waveform forms a </w:t>
      </w:r>
      <w:r w:rsidRPr="00B56E8F">
        <w:rPr>
          <w:b/>
          <w:bCs/>
          <w:lang w:val="en-US"/>
        </w:rPr>
        <w:t>pulse train with pulses separated by 3 mm in propagation distance</w:t>
      </w:r>
      <w:r w:rsidRPr="00B56E8F">
        <w:rPr>
          <w:lang w:val="en-US"/>
        </w:rPr>
        <w:t xml:space="preserve">. Each pulse has a temporal </w:t>
      </w:r>
      <w:r w:rsidRPr="00B56E8F">
        <w:rPr>
          <w:b/>
          <w:bCs/>
          <w:lang w:val="en-US"/>
        </w:rPr>
        <w:t>full width at half maximum (FWHM) of approximately 100 femtoseconds</w:t>
      </w:r>
      <w:r w:rsidRPr="00B56E8F">
        <w:rPr>
          <w:lang w:val="en-US"/>
        </w:rPr>
        <w:t xml:space="preserve"> and a </w:t>
      </w:r>
      <w:r w:rsidRPr="00B56E8F">
        <w:rPr>
          <w:b/>
          <w:bCs/>
          <w:lang w:val="en-US"/>
        </w:rPr>
        <w:t>peak power of approximately 0.8 MW</w:t>
      </w:r>
      <w:r w:rsidRPr="00B56E8F">
        <w:rPr>
          <w:lang w:val="en-US"/>
        </w:rPr>
        <w:t>.</w:t>
      </w:r>
      <w:r w:rsidRPr="00B56E8F">
        <w:rPr>
          <w:lang w:val="en-US"/>
        </w:rPr>
        <w:br/>
      </w:r>
      <w:r w:rsidRPr="00B56E8F">
        <w:rPr>
          <w:lang w:val="en-US"/>
        </w:rPr>
        <w:br/>
        <w:t xml:space="preserve">The phases of the individual lasers are </w:t>
      </w:r>
      <w:r w:rsidRPr="00B56E8F">
        <w:rPr>
          <w:b/>
          <w:bCs/>
          <w:lang w:val="en-US"/>
        </w:rPr>
        <w:t>adjusted sequentially by measuring the output pulse peak power</w:t>
      </w:r>
      <w:r w:rsidRPr="00B56E8F">
        <w:rPr>
          <w:lang w:val="en-US"/>
        </w:rPr>
        <w:t xml:space="preserve"> and optimizing the phase of each channel.</w:t>
      </w:r>
      <w:r w:rsidRPr="00B56E8F">
        <w:rPr>
          <w:lang w:val="en-US"/>
        </w:rPr>
        <w:br/>
      </w:r>
      <w:r w:rsidRPr="00B56E8F">
        <w:rPr>
          <w:lang w:val="en-US"/>
        </w:rPr>
        <w:br/>
        <w:t xml:space="preserve">Such a single-mode laser system could be used for </w:t>
      </w:r>
      <w:r w:rsidRPr="00B56E8F">
        <w:rPr>
          <w:b/>
          <w:bCs/>
          <w:lang w:val="en-US"/>
        </w:rPr>
        <w:t>high-precision material processing</w:t>
      </w:r>
      <w:r w:rsidRPr="00B56E8F">
        <w:rPr>
          <w:lang w:val="en-US"/>
        </w:rPr>
        <w:t>, combining high average power with ultrashort pulses.</w:t>
      </w:r>
    </w:p>
    <w:sectPr w:rsidR="0082197A" w:rsidRPr="00B56E8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71"/>
    <w:rsid w:val="00021E83"/>
    <w:rsid w:val="007C6EB2"/>
    <w:rsid w:val="0082197A"/>
    <w:rsid w:val="00B56E8F"/>
    <w:rsid w:val="00EA5171"/>
    <w:rsid w:val="00F23A2D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775267-4CB5-4AB5-B521-7BF1FE5B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A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A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A5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A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A5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A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A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A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A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A5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A5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A5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A517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A517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A517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A517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A517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A517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A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A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A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A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A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A517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A517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A517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A5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A517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A5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893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Parviainen</dc:creator>
  <cp:keywords/>
  <dc:description/>
  <cp:lastModifiedBy>Tomi Parviainen</cp:lastModifiedBy>
  <cp:revision>2</cp:revision>
  <dcterms:created xsi:type="dcterms:W3CDTF">2026-10-29T16:33:00Z</dcterms:created>
  <dcterms:modified xsi:type="dcterms:W3CDTF">2026-10-29T16:33:00Z</dcterms:modified>
</cp:coreProperties>
</file>