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CDC5" w14:textId="77777777" w:rsidR="002F55CF" w:rsidRPr="00087170" w:rsidRDefault="002F55CF">
      <w:pPr>
        <w:pStyle w:val="a5"/>
        <w:framePr w:wrap="auto"/>
        <w:rPr>
          <w:rFonts w:eastAsiaTheme="minorEastAsia" w:hint="eastAsia"/>
        </w:rPr>
      </w:pPr>
    </w:p>
    <w:p w14:paraId="20EA3546" w14:textId="67BFF889" w:rsidR="002F55CF" w:rsidRPr="00046355" w:rsidRDefault="00C67845" w:rsidP="00087170">
      <w:pPr>
        <w:framePr w:wrap="around"/>
        <w:rPr>
          <w:rFonts w:ascii="微软雅黑" w:eastAsia="微软雅黑" w:hAnsi="微软雅黑"/>
          <w:b/>
          <w:bCs/>
          <w:lang w:eastAsia="zh-CN"/>
        </w:rPr>
      </w:pPr>
      <w:r w:rsidRPr="00046355">
        <w:rPr>
          <w:rFonts w:ascii="微软雅黑" w:eastAsia="微软雅黑" w:hAnsi="微软雅黑" w:hint="eastAsia"/>
          <w:b/>
          <w:bCs/>
          <w:lang w:eastAsia="zh-CN"/>
        </w:rPr>
        <w:t>赛题说明：</w:t>
      </w:r>
    </w:p>
    <w:p w14:paraId="6AE228B2" w14:textId="189189B7" w:rsidR="00C67845" w:rsidRDefault="00046355" w:rsidP="00087170">
      <w:pPr>
        <w:framePr w:wrap="around"/>
        <w:rPr>
          <w:rFonts w:ascii="微软雅黑" w:eastAsia="微软雅黑" w:hAnsi="微软雅黑"/>
          <w:color w:val="111F2C"/>
          <w:sz w:val="21"/>
          <w:szCs w:val="21"/>
          <w:shd w:val="clear" w:color="auto" w:fill="FFFFFF"/>
          <w:lang w:eastAsia="zh-CN"/>
        </w:rPr>
      </w:pPr>
      <w:r w:rsidRPr="00046355">
        <w:rPr>
          <w:rFonts w:ascii="微软雅黑" w:eastAsia="微软雅黑" w:hAnsi="微软雅黑" w:hint="eastAsia"/>
          <w:color w:val="111F2C"/>
          <w:sz w:val="21"/>
          <w:szCs w:val="21"/>
          <w:shd w:val="clear" w:color="auto" w:fill="FFFFFF"/>
          <w:lang w:eastAsia="zh-CN"/>
        </w:rPr>
        <w:t>赛题为</w:t>
      </w:r>
      <w:r w:rsidR="00C67845" w:rsidRPr="00046355">
        <w:rPr>
          <w:rFonts w:ascii="微软雅黑" w:eastAsia="微软雅黑" w:hAnsi="微软雅黑" w:hint="eastAsia"/>
          <w:color w:val="111F2C"/>
          <w:sz w:val="21"/>
          <w:szCs w:val="21"/>
          <w:shd w:val="clear" w:color="auto" w:fill="FFFFFF"/>
          <w:lang w:eastAsia="zh-CN"/>
        </w:rPr>
        <w:t>2分类，垃圾短信和非垃圾短信</w:t>
      </w:r>
      <w:r w:rsidRPr="00046355">
        <w:rPr>
          <w:rFonts w:ascii="微软雅黑" w:eastAsia="微软雅黑" w:hAnsi="微软雅黑" w:hint="eastAsia"/>
          <w:color w:val="111F2C"/>
          <w:sz w:val="21"/>
          <w:szCs w:val="21"/>
          <w:shd w:val="clear" w:color="auto" w:fill="FFFFFF"/>
          <w:lang w:eastAsia="zh-CN"/>
        </w:rPr>
        <w:t>区分</w:t>
      </w:r>
      <w:r w:rsidR="0016171E">
        <w:rPr>
          <w:rFonts w:ascii="微软雅黑" w:eastAsia="微软雅黑" w:hAnsi="微软雅黑" w:hint="eastAsia"/>
          <w:color w:val="111F2C"/>
          <w:sz w:val="21"/>
          <w:szCs w:val="21"/>
          <w:shd w:val="clear" w:color="auto" w:fill="FFFFFF"/>
          <w:lang w:eastAsia="zh-CN"/>
        </w:rPr>
        <w:t>，隶属自然语言处理</w:t>
      </w:r>
    </w:p>
    <w:p w14:paraId="20002D21" w14:textId="41D00EE0" w:rsidR="00046355" w:rsidRPr="00046355" w:rsidRDefault="00046355" w:rsidP="00087170">
      <w:pPr>
        <w:framePr w:wrap="around"/>
        <w:rPr>
          <w:rFonts w:ascii="微软雅黑" w:eastAsia="微软雅黑" w:hAnsi="微软雅黑"/>
          <w:color w:val="111F2C"/>
          <w:sz w:val="21"/>
          <w:szCs w:val="21"/>
          <w:shd w:val="clear" w:color="auto" w:fill="FFFFFF"/>
          <w:lang w:eastAsia="zh-CN"/>
        </w:rPr>
      </w:pPr>
    </w:p>
    <w:p w14:paraId="65D77094" w14:textId="706FB453" w:rsidR="00046355" w:rsidRPr="00046355" w:rsidRDefault="00046355" w:rsidP="00087170">
      <w:pPr>
        <w:framePr w:wrap="around"/>
        <w:rPr>
          <w:rFonts w:ascii="微软雅黑" w:eastAsia="微软雅黑" w:hAnsi="微软雅黑"/>
          <w:b/>
          <w:bCs/>
          <w:color w:val="111F2C"/>
          <w:shd w:val="clear" w:color="auto" w:fill="FFFFFF"/>
          <w:lang w:eastAsia="zh-CN"/>
        </w:rPr>
      </w:pPr>
      <w:r w:rsidRPr="00046355">
        <w:rPr>
          <w:rFonts w:ascii="微软雅黑" w:eastAsia="微软雅黑" w:hAnsi="微软雅黑" w:hint="eastAsia"/>
          <w:b/>
          <w:bCs/>
          <w:color w:val="111F2C"/>
          <w:shd w:val="clear" w:color="auto" w:fill="FFFFFF"/>
          <w:lang w:eastAsia="zh-CN"/>
        </w:rPr>
        <w:t>文件说明：</w:t>
      </w:r>
    </w:p>
    <w:p w14:paraId="0865CAFE" w14:textId="07FEC076" w:rsidR="00046355" w:rsidRPr="00046355" w:rsidRDefault="00046355" w:rsidP="00087170">
      <w:pPr>
        <w:framePr w:wrap="around"/>
        <w:rPr>
          <w:rFonts w:ascii="微软雅黑" w:eastAsia="微软雅黑" w:hAnsi="微软雅黑"/>
          <w:sz w:val="21"/>
          <w:szCs w:val="21"/>
          <w:lang w:eastAsia="zh-CN"/>
        </w:rPr>
      </w:pPr>
      <w:proofErr w:type="spellStart"/>
      <w:r>
        <w:rPr>
          <w:rFonts w:ascii="微软雅黑" w:eastAsia="微软雅黑" w:hAnsi="微软雅黑"/>
          <w:sz w:val="21"/>
          <w:szCs w:val="21"/>
          <w:lang w:eastAsia="zh-CN"/>
        </w:rPr>
        <w:t>reade</w:t>
      </w:r>
      <w:r w:rsidRPr="00046355">
        <w:rPr>
          <w:rFonts w:ascii="微软雅黑" w:eastAsia="微软雅黑" w:hAnsi="微软雅黑" w:hint="eastAsia"/>
          <w:sz w:val="21"/>
          <w:szCs w:val="21"/>
          <w:lang w:eastAsia="zh-CN"/>
        </w:rPr>
        <w:t>me</w:t>
      </w:r>
      <w:proofErr w:type="spellEnd"/>
      <w:r w:rsidRPr="00046355">
        <w:rPr>
          <w:rFonts w:ascii="微软雅黑" w:eastAsia="微软雅黑" w:hAnsi="微软雅黑" w:hint="eastAsia"/>
          <w:sz w:val="21"/>
          <w:szCs w:val="21"/>
          <w:lang w:eastAsia="zh-CN"/>
        </w:rPr>
        <w:t>：赛题说明文件</w:t>
      </w:r>
    </w:p>
    <w:p w14:paraId="6C177702" w14:textId="738174C8" w:rsidR="00046355" w:rsidRPr="0016171E" w:rsidRDefault="00046355" w:rsidP="00087170">
      <w:pPr>
        <w:framePr w:wrap="around"/>
        <w:rPr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t>train</w:t>
      </w:r>
      <w:r w:rsidRPr="00046355">
        <w:rPr>
          <w:rFonts w:ascii="微软雅黑" w:eastAsia="微软雅黑" w:hAnsi="微软雅黑" w:hint="eastAsia"/>
          <w:sz w:val="21"/>
          <w:szCs w:val="21"/>
          <w:lang w:eastAsia="zh-CN"/>
        </w:rPr>
        <w:t>：训练数据集</w:t>
      </w:r>
      <w:r w:rsidR="0016171E" w:rsidRPr="0016171E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和标签</w:t>
      </w:r>
      <w:r w:rsidR="0016171E" w:rsidRPr="00087170">
        <w:rPr>
          <w:rFonts w:ascii="Malgun Gothic Semilight" w:eastAsia="Malgun Gothic Semilight" w:hAnsi="Malgun Gothic Semilight" w:cs="Malgun Gothic Semilight" w:hint="eastAsia"/>
          <w:lang w:eastAsia="zh-CN"/>
        </w:rPr>
        <w:t>。</w:t>
      </w:r>
    </w:p>
    <w:p w14:paraId="6D94589F" w14:textId="658AFC10" w:rsidR="00046355" w:rsidRPr="00046355" w:rsidRDefault="00046355" w:rsidP="00087170">
      <w:pPr>
        <w:framePr w:wrap="around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t>test</w:t>
      </w:r>
      <w:r w:rsidRPr="00046355">
        <w:rPr>
          <w:rFonts w:ascii="微软雅黑" w:eastAsia="微软雅黑" w:hAnsi="微软雅黑" w:hint="eastAsia"/>
          <w:sz w:val="21"/>
          <w:szCs w:val="21"/>
          <w:lang w:eastAsia="zh-CN"/>
        </w:rPr>
        <w:t>：测试数据集</w:t>
      </w:r>
      <w:r w:rsidR="00A33B75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共</w:t>
      </w:r>
      <w:r w:rsidR="00EE6A67">
        <w:rPr>
          <w:rFonts w:ascii="微软雅黑" w:eastAsia="微软雅黑" w:hAnsi="微软雅黑"/>
          <w:sz w:val="21"/>
          <w:szCs w:val="21"/>
          <w:lang w:eastAsia="zh-CN"/>
        </w:rPr>
        <w:t>2</w:t>
      </w:r>
      <w:r w:rsidR="00A33B75">
        <w:rPr>
          <w:rFonts w:ascii="微软雅黑" w:eastAsia="微软雅黑" w:hAnsi="微软雅黑"/>
          <w:sz w:val="21"/>
          <w:szCs w:val="21"/>
          <w:lang w:eastAsia="zh-CN"/>
        </w:rPr>
        <w:t>00</w:t>
      </w:r>
      <w:r w:rsidR="00A33B75">
        <w:rPr>
          <w:rFonts w:ascii="微软雅黑" w:eastAsia="微软雅黑" w:hAnsi="微软雅黑" w:hint="eastAsia"/>
          <w:sz w:val="21"/>
          <w:szCs w:val="21"/>
          <w:lang w:eastAsia="zh-CN"/>
        </w:rPr>
        <w:t>条</w:t>
      </w:r>
    </w:p>
    <w:p w14:paraId="1EB00B35" w14:textId="3575F5D4" w:rsidR="00046355" w:rsidRDefault="00046355" w:rsidP="00087170">
      <w:pPr>
        <w:framePr w:wrap="around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t</w:t>
      </w:r>
      <w:r w:rsidRPr="00046355">
        <w:rPr>
          <w:rFonts w:ascii="微软雅黑" w:eastAsia="微软雅黑" w:hAnsi="微软雅黑" w:hint="eastAsia"/>
          <w:sz w:val="21"/>
          <w:szCs w:val="21"/>
          <w:lang w:eastAsia="zh-CN"/>
        </w:rPr>
        <w:t>est-</w:t>
      </w:r>
      <w:proofErr w:type="spellStart"/>
      <w:r w:rsidRPr="00046355">
        <w:rPr>
          <w:rFonts w:ascii="微软雅黑" w:eastAsia="微软雅黑" w:hAnsi="微软雅黑"/>
          <w:sz w:val="21"/>
          <w:szCs w:val="21"/>
          <w:lang w:eastAsia="zh-CN"/>
        </w:rPr>
        <w:t>lable</w:t>
      </w:r>
      <w:proofErr w:type="spellEnd"/>
      <w:r w:rsidRPr="00046355">
        <w:rPr>
          <w:rFonts w:ascii="微软雅黑" w:eastAsia="微软雅黑" w:hAnsi="微软雅黑" w:hint="eastAsia"/>
          <w:sz w:val="21"/>
          <w:szCs w:val="21"/>
          <w:lang w:eastAsia="zh-CN"/>
        </w:rPr>
        <w:t>:</w:t>
      </w:r>
      <w:r w:rsidR="00EE6A67">
        <w:rPr>
          <w:rFonts w:ascii="微软雅黑" w:eastAsia="微软雅黑" w:hAnsi="微软雅黑" w:hint="eastAsia"/>
          <w:sz w:val="21"/>
          <w:szCs w:val="21"/>
          <w:lang w:eastAsia="zh-CN"/>
        </w:rPr>
        <w:t>测试数据集结果</w:t>
      </w:r>
    </w:p>
    <w:p w14:paraId="7E3E1CDD" w14:textId="2FE645B2" w:rsidR="00046355" w:rsidRDefault="00046355" w:rsidP="00087170">
      <w:pPr>
        <w:framePr w:wrap="around"/>
        <w:rPr>
          <w:rFonts w:ascii="微软雅黑" w:eastAsia="微软雅黑" w:hAnsi="微软雅黑"/>
          <w:sz w:val="21"/>
          <w:szCs w:val="21"/>
          <w:lang w:eastAsia="zh-CN"/>
        </w:rPr>
      </w:pPr>
    </w:p>
    <w:p w14:paraId="1F48D416" w14:textId="19044EE7" w:rsidR="00046355" w:rsidRPr="00046355" w:rsidRDefault="00046355" w:rsidP="00046355">
      <w:pPr>
        <w:framePr w:wrap="around"/>
        <w:rPr>
          <w:rFonts w:ascii="微软雅黑" w:eastAsia="微软雅黑" w:hAnsi="微软雅黑"/>
          <w:b/>
          <w:bCs/>
          <w:color w:val="111F2C"/>
          <w:shd w:val="clear" w:color="auto" w:fill="FFFFFF"/>
          <w:lang w:eastAsia="zh-CN"/>
        </w:rPr>
      </w:pPr>
      <w:r>
        <w:rPr>
          <w:rFonts w:ascii="微软雅黑" w:eastAsia="微软雅黑" w:hAnsi="微软雅黑" w:hint="eastAsia"/>
          <w:b/>
          <w:bCs/>
          <w:color w:val="111F2C"/>
          <w:shd w:val="clear" w:color="auto" w:fill="FFFFFF"/>
          <w:lang w:eastAsia="zh-CN"/>
        </w:rPr>
        <w:t>数据格式</w:t>
      </w:r>
      <w:r w:rsidRPr="00046355">
        <w:rPr>
          <w:rFonts w:ascii="微软雅黑" w:eastAsia="微软雅黑" w:hAnsi="微软雅黑" w:hint="eastAsia"/>
          <w:b/>
          <w:bCs/>
          <w:color w:val="111F2C"/>
          <w:shd w:val="clear" w:color="auto" w:fill="FFFFFF"/>
          <w:lang w:eastAsia="zh-CN"/>
        </w:rPr>
        <w:t>：</w:t>
      </w:r>
    </w:p>
    <w:p w14:paraId="47FD1779" w14:textId="02730868" w:rsidR="00046355" w:rsidRDefault="00046355" w:rsidP="00046355">
      <w:pPr>
        <w:framePr w:wrap="around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txt</w:t>
      </w:r>
    </w:p>
    <w:p w14:paraId="12161DEE" w14:textId="4290CC53" w:rsidR="00705023" w:rsidRDefault="00705023" w:rsidP="00046355">
      <w:pPr>
        <w:framePr w:wrap="around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ham：非垃圾短信</w:t>
      </w:r>
    </w:p>
    <w:p w14:paraId="47FB5EF3" w14:textId="5B1757F2" w:rsidR="00705023" w:rsidRPr="00046355" w:rsidRDefault="00705023" w:rsidP="00046355">
      <w:pPr>
        <w:framePr w:wrap="around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spam：垃圾短信</w:t>
      </w:r>
    </w:p>
    <w:p w14:paraId="300C776F" w14:textId="77777777" w:rsidR="00046355" w:rsidRPr="00046355" w:rsidRDefault="00046355" w:rsidP="00087170">
      <w:pPr>
        <w:framePr w:wrap="around"/>
        <w:rPr>
          <w:rFonts w:ascii="微软雅黑" w:eastAsia="微软雅黑" w:hAnsi="微软雅黑"/>
          <w:sz w:val="21"/>
          <w:szCs w:val="21"/>
          <w:lang w:eastAsia="zh-CN"/>
        </w:rPr>
      </w:pPr>
    </w:p>
    <w:p w14:paraId="532A1441" w14:textId="517B2915" w:rsidR="00046355" w:rsidRPr="00046355" w:rsidRDefault="00046355" w:rsidP="00046355">
      <w:pPr>
        <w:framePr w:wrap="around"/>
        <w:rPr>
          <w:rFonts w:ascii="微软雅黑" w:eastAsia="微软雅黑" w:hAnsi="微软雅黑"/>
          <w:b/>
          <w:bCs/>
          <w:color w:val="111F2C"/>
          <w:shd w:val="clear" w:color="auto" w:fill="FFFFFF"/>
          <w:lang w:eastAsia="zh-CN"/>
        </w:rPr>
      </w:pPr>
      <w:r>
        <w:rPr>
          <w:rFonts w:ascii="微软雅黑" w:eastAsia="微软雅黑" w:hAnsi="微软雅黑" w:hint="eastAsia"/>
          <w:b/>
          <w:bCs/>
          <w:color w:val="111F2C"/>
          <w:shd w:val="clear" w:color="auto" w:fill="FFFFFF"/>
          <w:lang w:eastAsia="zh-CN"/>
        </w:rPr>
        <w:t>数据样例</w:t>
      </w:r>
      <w:r w:rsidRPr="00046355">
        <w:rPr>
          <w:rFonts w:ascii="微软雅黑" w:eastAsia="微软雅黑" w:hAnsi="微软雅黑" w:hint="eastAsia"/>
          <w:b/>
          <w:bCs/>
          <w:color w:val="111F2C"/>
          <w:shd w:val="clear" w:color="auto" w:fill="FFFFFF"/>
          <w:lang w:eastAsia="zh-CN"/>
        </w:rPr>
        <w:t>：</w:t>
      </w:r>
    </w:p>
    <w:p w14:paraId="15AF2C31" w14:textId="3ADBBF1E" w:rsidR="00C67845" w:rsidRDefault="00046355" w:rsidP="00087170">
      <w:pPr>
        <w:framePr w:wrap="around"/>
      </w:pPr>
      <w:r w:rsidRPr="00087170">
        <w:t>ham</w:t>
      </w:r>
      <w:r w:rsidRPr="00087170">
        <w:tab/>
        <w:t xml:space="preserve">Go until </w:t>
      </w:r>
      <w:proofErr w:type="spellStart"/>
      <w:r w:rsidRPr="00087170">
        <w:t>jurong</w:t>
      </w:r>
      <w:proofErr w:type="spellEnd"/>
      <w:r w:rsidRPr="00087170">
        <w:t xml:space="preserve"> point, </w:t>
      </w:r>
      <w:proofErr w:type="gramStart"/>
      <w:r w:rsidRPr="00087170">
        <w:t>crazy..</w:t>
      </w:r>
      <w:proofErr w:type="gramEnd"/>
      <w:r w:rsidRPr="00087170">
        <w:t xml:space="preserve"> Available only in </w:t>
      </w:r>
      <w:proofErr w:type="spellStart"/>
      <w:r w:rsidRPr="00087170">
        <w:t>bugis</w:t>
      </w:r>
      <w:proofErr w:type="spellEnd"/>
      <w:r w:rsidRPr="00087170">
        <w:t xml:space="preserve"> n great world la e buffet... Cine there got amore wat...</w:t>
      </w:r>
    </w:p>
    <w:p w14:paraId="1B3FC495" w14:textId="5FF14C5D" w:rsidR="00046355" w:rsidRPr="00087170" w:rsidRDefault="00046355" w:rsidP="00087170">
      <w:pPr>
        <w:framePr w:wrap="around"/>
        <w:rPr>
          <w:lang w:eastAsia="zh-CN"/>
        </w:rPr>
      </w:pPr>
      <w:r w:rsidRPr="00046355">
        <w:rPr>
          <w:lang w:eastAsia="zh-CN"/>
        </w:rPr>
        <w:t>spam</w:t>
      </w:r>
      <w:r w:rsidRPr="00046355">
        <w:rPr>
          <w:lang w:eastAsia="zh-CN"/>
        </w:rPr>
        <w:tab/>
        <w:t xml:space="preserve">Free entry in 2 a </w:t>
      </w:r>
      <w:proofErr w:type="spellStart"/>
      <w:r w:rsidRPr="00046355">
        <w:rPr>
          <w:lang w:eastAsia="zh-CN"/>
        </w:rPr>
        <w:t>wkly</w:t>
      </w:r>
      <w:proofErr w:type="spellEnd"/>
      <w:r w:rsidRPr="00046355">
        <w:rPr>
          <w:lang w:eastAsia="zh-CN"/>
        </w:rPr>
        <w:t xml:space="preserve"> comp to win FA Cup final </w:t>
      </w:r>
      <w:proofErr w:type="spellStart"/>
      <w:r w:rsidRPr="00046355">
        <w:rPr>
          <w:lang w:eastAsia="zh-CN"/>
        </w:rPr>
        <w:t>tkts</w:t>
      </w:r>
      <w:proofErr w:type="spellEnd"/>
      <w:r w:rsidRPr="00046355">
        <w:rPr>
          <w:lang w:eastAsia="zh-CN"/>
        </w:rPr>
        <w:t xml:space="preserve"> 21st May 2005. Text FA to 87121 to receive entry </w:t>
      </w:r>
      <w:proofErr w:type="gramStart"/>
      <w:r w:rsidRPr="00046355">
        <w:rPr>
          <w:lang w:eastAsia="zh-CN"/>
        </w:rPr>
        <w:t>question(</w:t>
      </w:r>
      <w:proofErr w:type="gramEnd"/>
      <w:r w:rsidRPr="00046355">
        <w:rPr>
          <w:lang w:eastAsia="zh-CN"/>
        </w:rPr>
        <w:t>std txt rate)T&amp;C's apply 08452810075over18's</w:t>
      </w:r>
    </w:p>
    <w:p w14:paraId="26335C47" w14:textId="20C4DDEE" w:rsidR="00087170" w:rsidRPr="00501472" w:rsidRDefault="00AB6B52" w:rsidP="00087170">
      <w:pPr>
        <w:framePr w:wrap="around"/>
        <w:rPr>
          <w:rFonts w:hint="eastAsia"/>
          <w:sz w:val="22"/>
          <w:szCs w:val="22"/>
          <w:lang w:eastAsia="zh-CN"/>
        </w:rPr>
      </w:pPr>
      <w:r w:rsidRPr="00A33B75">
        <w:rPr>
          <w:rFonts w:ascii="微软雅黑" w:eastAsia="微软雅黑" w:hAnsi="微软雅黑" w:cs="微软雅黑" w:hint="eastAsia"/>
          <w:sz w:val="22"/>
          <w:szCs w:val="22"/>
          <w:lang w:eastAsia="zh-CN"/>
        </w:rPr>
        <w:t>前一个为正确类别</w:t>
      </w:r>
      <w:r w:rsidRPr="00A33B75">
        <w:rPr>
          <w:rFonts w:hint="eastAsia"/>
          <w:sz w:val="22"/>
          <w:szCs w:val="22"/>
          <w:lang w:eastAsia="zh-CN"/>
        </w:rPr>
        <w:t>，</w:t>
      </w:r>
      <w:r w:rsidRPr="00A33B75">
        <w:rPr>
          <w:rFonts w:ascii="微软雅黑" w:eastAsia="微软雅黑" w:hAnsi="微软雅黑" w:cs="微软雅黑" w:hint="eastAsia"/>
          <w:sz w:val="22"/>
          <w:szCs w:val="22"/>
          <w:lang w:eastAsia="zh-CN"/>
        </w:rPr>
        <w:t>后一个为短信内容</w:t>
      </w:r>
      <w:r w:rsidRPr="00A33B75">
        <w:rPr>
          <w:rFonts w:hint="eastAsia"/>
          <w:sz w:val="22"/>
          <w:szCs w:val="22"/>
          <w:lang w:eastAsia="zh-CN"/>
        </w:rPr>
        <w:t>（</w:t>
      </w:r>
      <w:r w:rsidRPr="00A33B75">
        <w:rPr>
          <w:rFonts w:ascii="微软雅黑" w:eastAsia="微软雅黑" w:hAnsi="微软雅黑" w:cs="微软雅黑" w:hint="eastAsia"/>
          <w:sz w:val="22"/>
          <w:szCs w:val="22"/>
          <w:lang w:eastAsia="zh-CN"/>
        </w:rPr>
        <w:t>不带附件</w:t>
      </w:r>
      <w:r w:rsidRPr="00A33B75">
        <w:rPr>
          <w:rFonts w:hint="eastAsia"/>
          <w:sz w:val="22"/>
          <w:szCs w:val="22"/>
          <w:lang w:eastAsia="zh-CN"/>
        </w:rPr>
        <w:t>）</w:t>
      </w:r>
    </w:p>
    <w:p w14:paraId="727982A2" w14:textId="486A1271" w:rsidR="002F55CF" w:rsidRPr="00087170" w:rsidRDefault="002F55CF" w:rsidP="00087170">
      <w:pPr>
        <w:framePr w:wrap="around"/>
        <w:rPr>
          <w:lang w:eastAsia="zh-CN"/>
        </w:rPr>
      </w:pPr>
    </w:p>
    <w:sectPr w:rsidR="002F55CF" w:rsidRPr="00087170">
      <w:headerReference w:type="default" r:id="rId7"/>
      <w:footerReference w:type="default" r:id="rId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3C9BC" w14:textId="77777777" w:rsidR="00130572" w:rsidRDefault="00130572">
      <w:pPr>
        <w:framePr w:wrap="around"/>
      </w:pPr>
      <w:r>
        <w:separator/>
      </w:r>
    </w:p>
  </w:endnote>
  <w:endnote w:type="continuationSeparator" w:id="0">
    <w:p w14:paraId="0C33FFDF" w14:textId="77777777" w:rsidR="00130572" w:rsidRDefault="00130572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askerville">
    <w:altName w:val="Malgun Gothic Semilight"/>
    <w:charset w:val="00"/>
    <w:family w:val="roman"/>
    <w:pitch w:val="default"/>
    <w:sig w:usb0="00000001" w:usb1="02000000" w:usb2="00000000" w:usb3="00000000" w:csb0="2000019F" w:csb1="00000000"/>
  </w:font>
  <w:font w:name="Baskerville SemiBold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D5497" w14:textId="77777777" w:rsidR="002F55CF" w:rsidRDefault="00AB6B52">
    <w:pPr>
      <w:pStyle w:val="a4"/>
      <w:framePr w:wrap="auto"/>
    </w:pPr>
    <w:r>
      <w:t>垃圾短信分类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08717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65221" w14:textId="77777777" w:rsidR="00130572" w:rsidRDefault="00130572">
      <w:pPr>
        <w:framePr w:wrap="around"/>
      </w:pPr>
      <w:r>
        <w:separator/>
      </w:r>
    </w:p>
  </w:footnote>
  <w:footnote w:type="continuationSeparator" w:id="0">
    <w:p w14:paraId="455789FF" w14:textId="77777777" w:rsidR="00130572" w:rsidRDefault="00130572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FB266" w14:textId="77777777" w:rsidR="002F55CF" w:rsidRDefault="002F55CF">
    <w:pPr>
      <w:pStyle w:val="a4"/>
      <w:framePr w:wrap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5CF"/>
    <w:rsid w:val="D7FB9349"/>
    <w:rsid w:val="00046355"/>
    <w:rsid w:val="00087170"/>
    <w:rsid w:val="00130572"/>
    <w:rsid w:val="0016171E"/>
    <w:rsid w:val="002F55CF"/>
    <w:rsid w:val="00501472"/>
    <w:rsid w:val="006200EA"/>
    <w:rsid w:val="00681FB3"/>
    <w:rsid w:val="00705023"/>
    <w:rsid w:val="008875E5"/>
    <w:rsid w:val="00A33B75"/>
    <w:rsid w:val="00AB6B52"/>
    <w:rsid w:val="00BD6CE3"/>
    <w:rsid w:val="00C67845"/>
    <w:rsid w:val="00DD2C6B"/>
    <w:rsid w:val="00EE6A67"/>
    <w:rsid w:val="00FF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E8BB"/>
  <w15:docId w15:val="{EB0A1D52-A4CF-4DDC-BA40-018A0B95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framePr w:wrap="around" w:hAnchor="text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keepNext/>
      <w:framePr w:wrap="around" w:hAnchor="text"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a5">
    <w:name w:val="属性"/>
    <w:next w:val="2"/>
    <w:pPr>
      <w:framePr w:wrap="around" w:hAnchor="text"/>
      <w:spacing w:line="312" w:lineRule="auto"/>
      <w:outlineLvl w:val="0"/>
    </w:pPr>
    <w:rPr>
      <w:rFonts w:ascii="Baskerville" w:eastAsia="Baskerville" w:hAnsi="Baskerville" w:cs="Baskerville"/>
      <w:color w:val="000000"/>
      <w:sz w:val="26"/>
      <w:szCs w:val="26"/>
    </w:rPr>
  </w:style>
  <w:style w:type="paragraph" w:customStyle="1" w:styleId="2">
    <w:name w:val="正文 2"/>
    <w:pPr>
      <w:framePr w:wrap="around" w:hAnchor="text"/>
      <w:spacing w:after="80" w:line="288" w:lineRule="auto"/>
    </w:pPr>
    <w:rPr>
      <w:rFonts w:ascii="Baskerville" w:eastAsia="Baskerville" w:hAnsi="Baskerville" w:cs="Baskerville"/>
      <w:color w:val="434343"/>
      <w:sz w:val="24"/>
      <w:szCs w:val="24"/>
    </w:rPr>
  </w:style>
  <w:style w:type="paragraph" w:customStyle="1" w:styleId="1">
    <w:name w:val="副标题1"/>
    <w:next w:val="2"/>
    <w:pPr>
      <w:framePr w:wrap="around" w:hAnchor="text"/>
      <w:jc w:val="center"/>
    </w:pPr>
    <w:rPr>
      <w:rFonts w:ascii="Arial Unicode MS" w:eastAsia="Baskerville" w:hAnsi="Arial Unicode MS" w:cs="Arial Unicode MS" w:hint="eastAsia"/>
      <w:color w:val="DC5921"/>
      <w:spacing w:val="6"/>
      <w:sz w:val="64"/>
      <w:szCs w:val="64"/>
      <w:lang w:val="zh-CN"/>
    </w:rPr>
  </w:style>
  <w:style w:type="paragraph" w:customStyle="1" w:styleId="a6">
    <w:name w:val="副小标题"/>
    <w:next w:val="2"/>
    <w:pPr>
      <w:framePr w:wrap="around" w:hAnchor="text"/>
      <w:spacing w:after="160"/>
      <w:jc w:val="center"/>
      <w:outlineLvl w:val="0"/>
    </w:pPr>
    <w:rPr>
      <w:rFonts w:ascii="Arial Unicode MS" w:eastAsia="Baskerville" w:hAnsi="Arial Unicode MS" w:cs="Arial Unicode MS" w:hint="eastAsia"/>
      <w:color w:val="5B422A"/>
      <w:sz w:val="36"/>
      <w:szCs w:val="36"/>
      <w:lang w:val="zh-CN"/>
    </w:rPr>
  </w:style>
  <w:style w:type="paragraph" w:customStyle="1" w:styleId="10">
    <w:name w:val="正文1"/>
    <w:pPr>
      <w:framePr w:wrap="around" w:hAnchor="text"/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  <w:style w:type="paragraph" w:customStyle="1" w:styleId="11">
    <w:name w:val="表格样式 1"/>
    <w:pPr>
      <w:framePr w:wrap="around" w:hAnchor="text"/>
    </w:pPr>
    <w:rPr>
      <w:rFonts w:ascii="Baskerville SemiBold" w:eastAsia="Baskerville SemiBold" w:hAnsi="Baskerville SemiBold" w:cs="Baskerville SemiBold"/>
      <w:color w:val="314924"/>
    </w:rPr>
  </w:style>
  <w:style w:type="paragraph" w:customStyle="1" w:styleId="20">
    <w:name w:val="表格样式 2"/>
    <w:pPr>
      <w:framePr w:wrap="around" w:hAnchor="text"/>
    </w:pPr>
    <w:rPr>
      <w:rFonts w:ascii="Baskerville" w:eastAsia="Baskerville" w:hAnsi="Baskerville" w:cs="Baskerville"/>
      <w:color w:val="3149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黑体"/>
        <a:cs typeface="Baskerville"/>
      </a:majorFont>
      <a:minorFont>
        <a:latin typeface="Baskerville SemiBold"/>
        <a:ea typeface="宋体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6"/>
          </a:schemeClr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author_xupeng</cp:lastModifiedBy>
  <cp:revision>9</cp:revision>
  <dcterms:created xsi:type="dcterms:W3CDTF">2019-09-09T19:22:00Z</dcterms:created>
  <dcterms:modified xsi:type="dcterms:W3CDTF">2021-08-26T01:19:00Z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