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656" w:rsidRPr="00DF7656" w:rsidRDefault="00DF7656" w:rsidP="00FF67E0">
      <w:pPr>
        <w:jc w:val="both"/>
        <w:rPr>
          <w:lang w:val="hr-HR"/>
        </w:rPr>
      </w:pPr>
    </w:p>
    <w:p w:rsidR="00DF7656" w:rsidRDefault="00DF7656" w:rsidP="00FF67E0">
      <w:pPr>
        <w:pStyle w:val="Title"/>
        <w:jc w:val="both"/>
        <w:rPr>
          <w:lang w:val="hr-HR"/>
        </w:rPr>
      </w:pPr>
      <w:r>
        <w:rPr>
          <w:lang w:val="hr-HR"/>
        </w:rPr>
        <w:t>MEDIX</w:t>
      </w:r>
    </w:p>
    <w:p w:rsidR="00DF7656" w:rsidRDefault="00DF7656" w:rsidP="00FF67E0">
      <w:pPr>
        <w:jc w:val="both"/>
        <w:rPr>
          <w:lang w:val="hr-HR"/>
        </w:rPr>
      </w:pPr>
    </w:p>
    <w:p w:rsidR="00DF7656" w:rsidRDefault="00DF7656" w:rsidP="00FF67E0">
      <w:pPr>
        <w:pStyle w:val="Heading1"/>
        <w:numPr>
          <w:ilvl w:val="0"/>
          <w:numId w:val="18"/>
        </w:numPr>
        <w:jc w:val="both"/>
        <w:rPr>
          <w:lang w:val="hr-HR"/>
        </w:rPr>
      </w:pPr>
      <w:r>
        <w:rPr>
          <w:lang w:val="hr-HR"/>
        </w:rPr>
        <w:t>Design Story</w:t>
      </w:r>
    </w:p>
    <w:p w:rsidR="009F5B57" w:rsidRPr="009F5B57" w:rsidRDefault="009F5B57" w:rsidP="009F5B57">
      <w:pPr>
        <w:rPr>
          <w:lang w:val="hr-HR"/>
        </w:rPr>
      </w:pPr>
    </w:p>
    <w:p w:rsidR="00DF7656" w:rsidRDefault="00DF7656" w:rsidP="009F5B57">
      <w:pPr>
        <w:ind w:left="360" w:firstLine="360"/>
        <w:jc w:val="both"/>
        <w:rPr>
          <w:lang w:val="hr-HR"/>
        </w:rPr>
      </w:pPr>
      <w:r>
        <w:rPr>
          <w:lang w:val="hr-HR"/>
        </w:rPr>
        <w:t xml:space="preserve">Medix je aplikacija koja služi za asistiranje medicinskom osoblju u obavljanju njihova posla. Olakšava zadatke vezane uz papirologiju, logistiku i organizaciju koje medicinsko osoblje svakodnevno obavlja ostavljajući prostora da se fokus prebaci na ono bitno – zdravlje pacijenata. </w:t>
      </w:r>
    </w:p>
    <w:p w:rsidR="00DF7656" w:rsidRDefault="00DF7656" w:rsidP="009F5B57">
      <w:pPr>
        <w:ind w:left="360" w:firstLine="360"/>
        <w:jc w:val="both"/>
        <w:rPr>
          <w:lang w:val="hr-HR"/>
        </w:rPr>
      </w:pPr>
      <w:r>
        <w:rPr>
          <w:lang w:val="hr-HR"/>
        </w:rPr>
        <w:t>Aplikacija prati rad medicinske ustanove, pod medicinskom ustanovom se podrazum</w:t>
      </w:r>
      <w:r w:rsidR="00FF67E0">
        <w:rPr>
          <w:lang w:val="hr-HR"/>
        </w:rPr>
        <w:t>i</w:t>
      </w:r>
      <w:r>
        <w:rPr>
          <w:lang w:val="hr-HR"/>
        </w:rPr>
        <w:t>jeva zgrad</w:t>
      </w:r>
      <w:r w:rsidR="00FF67E0">
        <w:rPr>
          <w:lang w:val="hr-HR"/>
        </w:rPr>
        <w:t>a</w:t>
      </w:r>
      <w:r>
        <w:rPr>
          <w:lang w:val="hr-HR"/>
        </w:rPr>
        <w:t xml:space="preserve"> kojoj se obavljaju medicinske aktivnosti u više odjela (npr. kardiologija, neurologija), u kojima sudjeluje više </w:t>
      </w:r>
      <w:r w:rsidR="00FF67E0">
        <w:rPr>
          <w:lang w:val="hr-HR"/>
        </w:rPr>
        <w:t>liječnika</w:t>
      </w:r>
      <w:r>
        <w:rPr>
          <w:lang w:val="hr-HR"/>
        </w:rPr>
        <w:t xml:space="preserve"> i sestara, odnosno pacijenata. Rad u aplikaciji započinje prijavom u sustav odnosno osiguravanjem da informacijama može pristupiti samo autorizirano osoblje. Nakon uspješne prijave započinje rad. Pacijenti dolaze sestrama sa svojim uputnicama, koje zatim sestre unose u sustav te ih prosljeđuju odgovarajućem doktoru. Uputnica sadrži informacije o pacijentu te ostale informacije potrebne za njegov pregled (je li pacijent osiguran, koliko je pregled hitan, koliko pregled košta itd.). Unosom uputnice sustav pronalazi pacijenta te ga stavlja na popis pacijenata koji čekaju pregled kod nekog doktora, odnosno na nekom odjelu. Uloga sestre je u tom slučaju izvršena, odnosno ona ponavlja istu aktivnost tijekom svog radnog vremena nakon čega se odjavljuje iz sustava. </w:t>
      </w:r>
    </w:p>
    <w:p w:rsidR="00DF7656" w:rsidRDefault="00DF7656" w:rsidP="009F5B57">
      <w:pPr>
        <w:ind w:left="360" w:firstLine="360"/>
        <w:jc w:val="both"/>
        <w:rPr>
          <w:lang w:val="hr-HR"/>
        </w:rPr>
      </w:pPr>
      <w:r>
        <w:rPr>
          <w:lang w:val="hr-HR"/>
        </w:rPr>
        <w:t xml:space="preserve">Doktor se na početku svojeg radnog vremena prijavljuje u sustav koristeći korisničko ime i lozinku danu od sustava. Prijava omogućava pregled podataka o svim pacijentima kao </w:t>
      </w:r>
      <w:r w:rsidR="00673715">
        <w:rPr>
          <w:lang w:val="hr-HR"/>
        </w:rPr>
        <w:t>i pacijentima koji čekaju pregled na odjelu koji je doktoru pripisan.</w:t>
      </w:r>
      <w:r w:rsidR="00673715" w:rsidRPr="00673715">
        <w:rPr>
          <w:color w:val="FF0000"/>
          <w:lang w:val="hr-HR"/>
        </w:rPr>
        <w:t xml:space="preserve"> </w:t>
      </w:r>
      <w:r w:rsidR="00673715">
        <w:rPr>
          <w:lang w:val="hr-HR"/>
        </w:rPr>
        <w:t xml:space="preserve">Odabirom pacijenta s popisa iz čekaonice doktor započinje pregled. Sustav mu prikazuje sve potrebne informacije za obavljanje pregleda. Liječnik treba obaviti pregled i zatim popuniti odgovarajuće obrasce u sustavu koji će drugim liječnicima pružiti informacije bitne za daljnje preglede, odnosno terapiju. Sustav osigurava pregled povijesti bolesti, općih informacija o pacijentu, te prijašnje izdanih nalaza. Liječnik osim toga ispunjava anamnezu, status te završnu dijagnozu. Sustav omogućuje odabir dijagnoze iz medicinskih imena te sparivanje s njihovim latinskim nazivom, sve u svrhu bolje razumljivosti. </w:t>
      </w:r>
      <w:r w:rsidR="00047B53">
        <w:rPr>
          <w:lang w:val="hr-HR"/>
        </w:rPr>
        <w:t xml:space="preserve">Unosom i potvrdom unesenih podataka je pregled završen, ažurirani pacijentovi podatci su u sustavu te se automatski miče s liste pregleda u čekaonici. Na pregled dolazi novi pacijent. Odabir vrši liječnik svojom voljom, no pacijenti su sortirani u čekaonici ovisno o hitnosti odnosno vremenu dolaska kako bi se osiguralo prioritiziranje hitnih pregleda. Na samom kraju liječnik može vidjeti statistiku obavljenih pregleda u određenom razdoblju. Statistika pokazuje dijagnozu, pacijente, ali i broj zarađenih sredstava – odnosno sumu cijene svih obavljenih pregleda u ovisnosti o osiguranju pacijenta. Time završava rad liječnika u sustavu, rad završava odjavom. </w:t>
      </w:r>
    </w:p>
    <w:p w:rsidR="00047B53" w:rsidRDefault="00047B53" w:rsidP="009F5B57">
      <w:pPr>
        <w:ind w:left="360" w:firstLine="360"/>
        <w:jc w:val="both"/>
        <w:rPr>
          <w:lang w:val="hr-HR"/>
        </w:rPr>
      </w:pPr>
      <w:r>
        <w:rPr>
          <w:lang w:val="hr-HR"/>
        </w:rPr>
        <w:t xml:space="preserve">Sustav sadrži i informacije bitne za rad osoblja, njihov poseban ID u ustanovi te lozinku kojom se prijavljuju u sustav i obavljaju operacije koje su im dostupne na odgovarajućoj razini prava. </w:t>
      </w:r>
    </w:p>
    <w:p w:rsidR="009F5B57" w:rsidRDefault="00047B53" w:rsidP="009F5B57">
      <w:pPr>
        <w:ind w:left="360" w:firstLine="360"/>
        <w:jc w:val="both"/>
        <w:rPr>
          <w:lang w:val="hr-HR"/>
        </w:rPr>
      </w:pPr>
      <w:r>
        <w:rPr>
          <w:lang w:val="hr-HR"/>
        </w:rPr>
        <w:t>Sustav Medix rađen je po uzoru na postojeći sustav koji se koristi u medicinskim ustanovama, pokušavajući ga optimizirati kako bi bio bolje prilagođen liječnicima. U tu svrhu je izbačeno pisanje kodova za odgovarajuće djelatnosti zamijenjujući ih padajućim izbornicima s jasno definiranim detaljima, te općenito pristupačnije i razumljivije korisničko sučelje.</w:t>
      </w:r>
      <w:r w:rsidR="009F5B57">
        <w:rPr>
          <w:lang w:val="hr-HR"/>
        </w:rPr>
        <w:br w:type="page"/>
      </w:r>
    </w:p>
    <w:p w:rsidR="00216E20" w:rsidRDefault="00216E20" w:rsidP="00FF67E0">
      <w:pPr>
        <w:pStyle w:val="Heading1"/>
        <w:numPr>
          <w:ilvl w:val="0"/>
          <w:numId w:val="18"/>
        </w:numPr>
        <w:jc w:val="both"/>
        <w:rPr>
          <w:lang w:val="hr-HR"/>
        </w:rPr>
      </w:pPr>
      <w:r>
        <w:rPr>
          <w:lang w:val="hr-HR"/>
        </w:rPr>
        <w:lastRenderedPageBreak/>
        <w:t>Use cases</w:t>
      </w:r>
    </w:p>
    <w:p w:rsidR="00FC6244" w:rsidRPr="00FC6244" w:rsidRDefault="00FC6244" w:rsidP="00FF67E0">
      <w:pPr>
        <w:jc w:val="both"/>
        <w:rPr>
          <w:lang w:val="hr-HR"/>
        </w:rPr>
      </w:pPr>
    </w:p>
    <w:tbl>
      <w:tblPr>
        <w:tblStyle w:val="GridTable1Light-Accent1"/>
        <w:tblW w:w="0" w:type="auto"/>
        <w:tblLook w:val="04A0" w:firstRow="1" w:lastRow="0" w:firstColumn="1" w:lastColumn="0" w:noHBand="0" w:noVBand="1"/>
      </w:tblPr>
      <w:tblGrid>
        <w:gridCol w:w="2689"/>
        <w:gridCol w:w="6327"/>
      </w:tblGrid>
      <w:tr w:rsidR="00FC6244" w:rsidTr="0068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F67E0">
            <w:pPr>
              <w:jc w:val="both"/>
              <w:rPr>
                <w:lang w:val="hr-HR"/>
              </w:rPr>
            </w:pPr>
            <w:r>
              <w:rPr>
                <w:lang w:val="hr-HR"/>
              </w:rPr>
              <w:t>Naziv</w:t>
            </w:r>
          </w:p>
        </w:tc>
        <w:tc>
          <w:tcPr>
            <w:tcW w:w="6327" w:type="dxa"/>
          </w:tcPr>
          <w:p w:rsidR="00FC6244" w:rsidRDefault="00FC6244" w:rsidP="00FF67E0">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UC1 – Prijava</w:t>
            </w:r>
            <w:r w:rsidR="00DA171F">
              <w:rPr>
                <w:lang w:val="hr-HR"/>
              </w:rPr>
              <w:t xml:space="preserve"> korisnika</w:t>
            </w:r>
            <w:r>
              <w:rPr>
                <w:lang w:val="hr-HR"/>
              </w:rPr>
              <w:t xml:space="preserve"> u sustav</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F67E0">
            <w:pPr>
              <w:jc w:val="both"/>
              <w:rPr>
                <w:lang w:val="hr-HR"/>
              </w:rPr>
            </w:pPr>
            <w:r>
              <w:rPr>
                <w:lang w:val="hr-HR"/>
              </w:rPr>
              <w:t>Opis</w:t>
            </w:r>
          </w:p>
        </w:tc>
        <w:tc>
          <w:tcPr>
            <w:tcW w:w="6327" w:type="dxa"/>
          </w:tcPr>
          <w:p w:rsidR="00FC6244" w:rsidRDefault="00AC752E"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Pri početku rada u sustavu, korisnik se prijavljuje kako bi vidio osjetljiv sadržaj (osobne podatke pacijenta) nužan za obavljanje pregleda.</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Pr="00FC6244" w:rsidRDefault="00FC6244" w:rsidP="00FF67E0">
            <w:pPr>
              <w:jc w:val="both"/>
              <w:rPr>
                <w:b w:val="0"/>
                <w:bCs w:val="0"/>
                <w:lang w:val="hr-HR"/>
              </w:rPr>
            </w:pPr>
            <w:r>
              <w:rPr>
                <w:lang w:val="hr-HR"/>
              </w:rPr>
              <w:t>Glavni akter</w:t>
            </w:r>
          </w:p>
        </w:tc>
        <w:tc>
          <w:tcPr>
            <w:tcW w:w="6327" w:type="dxa"/>
          </w:tcPr>
          <w:p w:rsidR="00FC6244" w:rsidRDefault="008C5AC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 liječnik</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F67E0">
            <w:pPr>
              <w:jc w:val="both"/>
              <w:rPr>
                <w:lang w:val="hr-HR"/>
              </w:rPr>
            </w:pPr>
            <w:r>
              <w:rPr>
                <w:lang w:val="hr-HR"/>
              </w:rPr>
              <w:t>Sporedni akteri</w:t>
            </w:r>
          </w:p>
        </w:tc>
        <w:tc>
          <w:tcPr>
            <w:tcW w:w="6327" w:type="dxa"/>
          </w:tcPr>
          <w:p w:rsidR="00FC6244" w:rsidRDefault="00FC6244"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F67E0">
            <w:pPr>
              <w:jc w:val="both"/>
              <w:rPr>
                <w:lang w:val="hr-HR"/>
              </w:rPr>
            </w:pPr>
            <w:r>
              <w:rPr>
                <w:lang w:val="hr-HR"/>
              </w:rPr>
              <w:t>Preduvjet</w:t>
            </w:r>
          </w:p>
        </w:tc>
        <w:tc>
          <w:tcPr>
            <w:tcW w:w="6327" w:type="dxa"/>
          </w:tcPr>
          <w:p w:rsidR="00FC6244" w:rsidRDefault="00E81619"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prethodno unesen u sustav</w:t>
            </w:r>
          </w:p>
        </w:tc>
      </w:tr>
      <w:tr w:rsidR="00DA171F" w:rsidTr="00683FD4">
        <w:tc>
          <w:tcPr>
            <w:cnfStyle w:val="001000000000" w:firstRow="0" w:lastRow="0" w:firstColumn="1" w:lastColumn="0" w:oddVBand="0" w:evenVBand="0" w:oddHBand="0" w:evenHBand="0" w:firstRowFirstColumn="0" w:firstRowLastColumn="0" w:lastRowFirstColumn="0" w:lastRowLastColumn="0"/>
            <w:tcW w:w="2689" w:type="dxa"/>
          </w:tcPr>
          <w:p w:rsidR="00DA171F" w:rsidRDefault="00E81619" w:rsidP="00FF67E0">
            <w:pPr>
              <w:jc w:val="both"/>
              <w:rPr>
                <w:lang w:val="hr-HR"/>
              </w:rPr>
            </w:pPr>
            <w:r>
              <w:rPr>
                <w:lang w:val="hr-HR"/>
              </w:rPr>
              <w:t>Okidač</w:t>
            </w:r>
          </w:p>
        </w:tc>
        <w:tc>
          <w:tcPr>
            <w:tcW w:w="6327" w:type="dxa"/>
          </w:tcPr>
          <w:p w:rsidR="00DA171F" w:rsidRDefault="00E81619"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pokušava pristupiti sustavu uz pomoć izbornika za pristup</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Pr="00FC6244" w:rsidRDefault="00FC6244" w:rsidP="00FF67E0">
            <w:pPr>
              <w:jc w:val="both"/>
              <w:rPr>
                <w:b w:val="0"/>
                <w:bCs w:val="0"/>
                <w:lang w:val="hr-HR"/>
              </w:rPr>
            </w:pPr>
            <w:r>
              <w:rPr>
                <w:lang w:val="hr-HR"/>
              </w:rPr>
              <w:t>Glavni uspješni scenario</w:t>
            </w:r>
          </w:p>
        </w:tc>
        <w:tc>
          <w:tcPr>
            <w:tcW w:w="6327" w:type="dxa"/>
          </w:tcPr>
          <w:p w:rsidR="00FC6244" w:rsidRDefault="008C5AC5" w:rsidP="00FF67E0">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unosi </w:t>
            </w:r>
            <w:r w:rsidR="00E81619">
              <w:rPr>
                <w:lang w:val="hr-HR"/>
              </w:rPr>
              <w:t>podatke (korisničko ime, lozinku)</w:t>
            </w:r>
            <w:r w:rsidR="00683FD4">
              <w:rPr>
                <w:lang w:val="hr-HR"/>
              </w:rPr>
              <w:t xml:space="preserve"> potrebne za prijavu.</w:t>
            </w:r>
          </w:p>
          <w:p w:rsidR="00683FD4" w:rsidRPr="00683FD4" w:rsidRDefault="00B40842" w:rsidP="00FF67E0">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provjerava jesu </w:t>
            </w:r>
            <w:r w:rsidR="00683FD4">
              <w:rPr>
                <w:lang w:val="hr-HR"/>
              </w:rPr>
              <w:t xml:space="preserve">li </w:t>
            </w:r>
            <w:r w:rsidR="00E81619">
              <w:rPr>
                <w:lang w:val="hr-HR"/>
              </w:rPr>
              <w:t>podaci</w:t>
            </w:r>
            <w:r>
              <w:rPr>
                <w:lang w:val="hr-HR"/>
              </w:rPr>
              <w:t xml:space="preserve"> koje je korisnik unio </w:t>
            </w:r>
            <w:r w:rsidR="00683FD4">
              <w:rPr>
                <w:lang w:val="hr-HR"/>
              </w:rPr>
              <w:t>autentični</w:t>
            </w:r>
            <w:r w:rsidR="002F638E">
              <w:rPr>
                <w:lang w:val="hr-HR"/>
              </w:rPr>
              <w:t>.</w:t>
            </w:r>
          </w:p>
          <w:p w:rsidR="00B40842" w:rsidRPr="008C5AC5" w:rsidRDefault="002F638E" w:rsidP="00FF67E0">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su autentični - k</w:t>
            </w:r>
            <w:r w:rsidR="00683FD4">
              <w:rPr>
                <w:lang w:val="hr-HR"/>
              </w:rPr>
              <w:t>orisniku se omogućuje pristup sustavu.</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F67E0">
            <w:pPr>
              <w:jc w:val="both"/>
              <w:rPr>
                <w:lang w:val="hr-HR"/>
              </w:rPr>
            </w:pPr>
            <w:r>
              <w:rPr>
                <w:lang w:val="hr-HR"/>
              </w:rPr>
              <w:t>Ekstenzije</w:t>
            </w:r>
          </w:p>
        </w:tc>
        <w:tc>
          <w:tcPr>
            <w:tcW w:w="6327" w:type="dxa"/>
          </w:tcPr>
          <w:p w:rsidR="00FC6244" w:rsidRDefault="00D4263C" w:rsidP="00FF67E0">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nisu autentični.</w:t>
            </w:r>
          </w:p>
          <w:p w:rsidR="00D4263C" w:rsidRDefault="00D4263C" w:rsidP="00FF67E0">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D4263C" w:rsidRPr="00683FD4" w:rsidRDefault="002F638E" w:rsidP="00FF67E0">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w:t>
            </w:r>
            <w:r w:rsidR="00D4263C">
              <w:rPr>
                <w:lang w:val="hr-HR"/>
              </w:rPr>
              <w:t xml:space="preserve"> od koraka 1 glavnog scenarija.</w:t>
            </w:r>
          </w:p>
        </w:tc>
      </w:tr>
      <w:tr w:rsidR="00FC6244" w:rsidTr="00683FD4">
        <w:tc>
          <w:tcPr>
            <w:cnfStyle w:val="001000000000" w:firstRow="0" w:lastRow="0" w:firstColumn="1" w:lastColumn="0" w:oddVBand="0" w:evenVBand="0" w:oddHBand="0" w:evenHBand="0" w:firstRowFirstColumn="0" w:firstRowLastColumn="0" w:lastRowFirstColumn="0" w:lastRowLastColumn="0"/>
            <w:tcW w:w="2689" w:type="dxa"/>
          </w:tcPr>
          <w:p w:rsidR="00FC6244" w:rsidRDefault="00FC6244" w:rsidP="00FF67E0">
            <w:pPr>
              <w:jc w:val="both"/>
              <w:rPr>
                <w:lang w:val="hr-HR"/>
              </w:rPr>
            </w:pPr>
            <w:r>
              <w:rPr>
                <w:lang w:val="hr-HR"/>
              </w:rPr>
              <w:t>Uvjeti koji trebaju biti zadovoljeni</w:t>
            </w:r>
          </w:p>
        </w:tc>
        <w:tc>
          <w:tcPr>
            <w:tcW w:w="6327" w:type="dxa"/>
          </w:tcPr>
          <w:p w:rsidR="00FC6244" w:rsidRDefault="008C5AC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w:t>
            </w:r>
          </w:p>
        </w:tc>
      </w:tr>
    </w:tbl>
    <w:p w:rsidR="00FC6244" w:rsidRDefault="00FC6244" w:rsidP="00FF67E0">
      <w:pPr>
        <w:jc w:val="both"/>
        <w:rPr>
          <w:lang w:val="hr-HR"/>
        </w:rPr>
      </w:pPr>
    </w:p>
    <w:tbl>
      <w:tblPr>
        <w:tblStyle w:val="GridTable1Light-Accent1"/>
        <w:tblW w:w="0" w:type="auto"/>
        <w:tblLook w:val="04A0" w:firstRow="1" w:lastRow="0" w:firstColumn="1" w:lastColumn="0" w:noHBand="0" w:noVBand="1"/>
      </w:tblPr>
      <w:tblGrid>
        <w:gridCol w:w="2689"/>
        <w:gridCol w:w="6327"/>
      </w:tblGrid>
      <w:tr w:rsidR="000234A5" w:rsidTr="00D42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FF67E0">
            <w:pPr>
              <w:jc w:val="both"/>
              <w:rPr>
                <w:lang w:val="hr-HR"/>
              </w:rPr>
            </w:pPr>
            <w:r>
              <w:rPr>
                <w:lang w:val="hr-HR"/>
              </w:rPr>
              <w:t>Naziv</w:t>
            </w:r>
          </w:p>
        </w:tc>
        <w:tc>
          <w:tcPr>
            <w:tcW w:w="6327" w:type="dxa"/>
          </w:tcPr>
          <w:p w:rsidR="000234A5" w:rsidRDefault="000234A5" w:rsidP="00FF67E0">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 xml:space="preserve">UC2 – </w:t>
            </w:r>
            <w:r w:rsidR="00D4263C">
              <w:rPr>
                <w:lang w:val="hr-HR"/>
              </w:rPr>
              <w:t>Unos novog</w:t>
            </w:r>
            <w:r>
              <w:rPr>
                <w:lang w:val="hr-HR"/>
              </w:rPr>
              <w:t xml:space="preserve"> pregleda</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FF67E0">
            <w:pPr>
              <w:jc w:val="both"/>
              <w:rPr>
                <w:lang w:val="hr-HR"/>
              </w:rPr>
            </w:pPr>
            <w:r>
              <w:rPr>
                <w:lang w:val="hr-HR"/>
              </w:rPr>
              <w:t>Opis</w:t>
            </w:r>
          </w:p>
        </w:tc>
        <w:tc>
          <w:tcPr>
            <w:tcW w:w="6327" w:type="dxa"/>
          </w:tcPr>
          <w:p w:rsidR="000234A5" w:rsidRDefault="000234A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unosi podatke bitne za pregled pacijenta.</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Pr="00FC6244" w:rsidRDefault="000234A5" w:rsidP="00FF67E0">
            <w:pPr>
              <w:jc w:val="both"/>
              <w:rPr>
                <w:b w:val="0"/>
                <w:bCs w:val="0"/>
                <w:lang w:val="hr-HR"/>
              </w:rPr>
            </w:pPr>
            <w:r>
              <w:rPr>
                <w:lang w:val="hr-HR"/>
              </w:rPr>
              <w:t>Glavni akter</w:t>
            </w:r>
          </w:p>
        </w:tc>
        <w:tc>
          <w:tcPr>
            <w:tcW w:w="6327" w:type="dxa"/>
          </w:tcPr>
          <w:p w:rsidR="000234A5" w:rsidRDefault="00A30A34"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 </w:t>
            </w:r>
            <w:r w:rsidR="00B01042">
              <w:rPr>
                <w:lang w:val="hr-HR"/>
              </w:rPr>
              <w:t>m</w:t>
            </w:r>
            <w:r w:rsidR="000234A5">
              <w:rPr>
                <w:lang w:val="hr-HR"/>
              </w:rPr>
              <w:t>edicinska sestra</w:t>
            </w:r>
            <w:r w:rsidR="00D4263C">
              <w:rPr>
                <w:lang w:val="hr-HR"/>
              </w:rPr>
              <w:t xml:space="preserve"> / liječnik</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FF67E0">
            <w:pPr>
              <w:jc w:val="both"/>
              <w:rPr>
                <w:lang w:val="hr-HR"/>
              </w:rPr>
            </w:pPr>
            <w:r>
              <w:rPr>
                <w:lang w:val="hr-HR"/>
              </w:rPr>
              <w:t>Sporedni akteri</w:t>
            </w:r>
          </w:p>
        </w:tc>
        <w:tc>
          <w:tcPr>
            <w:tcW w:w="6327" w:type="dxa"/>
          </w:tcPr>
          <w:p w:rsidR="000234A5" w:rsidRDefault="000234A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FF67E0">
            <w:pPr>
              <w:jc w:val="both"/>
              <w:rPr>
                <w:lang w:val="hr-HR"/>
              </w:rPr>
            </w:pPr>
            <w:r>
              <w:rPr>
                <w:lang w:val="hr-HR"/>
              </w:rPr>
              <w:t>Preduvjet</w:t>
            </w:r>
          </w:p>
        </w:tc>
        <w:tc>
          <w:tcPr>
            <w:tcW w:w="6327" w:type="dxa"/>
          </w:tcPr>
          <w:p w:rsidR="000234A5" w:rsidRDefault="00B01042"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w:t>
            </w:r>
            <w:r w:rsidR="000234A5">
              <w:rPr>
                <w:lang w:val="hr-HR"/>
              </w:rPr>
              <w:t>je prijavljen u sustav</w:t>
            </w:r>
          </w:p>
        </w:tc>
      </w:tr>
      <w:tr w:rsidR="00D4263C" w:rsidTr="00D4263C">
        <w:tc>
          <w:tcPr>
            <w:cnfStyle w:val="001000000000" w:firstRow="0" w:lastRow="0" w:firstColumn="1" w:lastColumn="0" w:oddVBand="0" w:evenVBand="0" w:oddHBand="0" w:evenHBand="0" w:firstRowFirstColumn="0" w:firstRowLastColumn="0" w:lastRowFirstColumn="0" w:lastRowLastColumn="0"/>
            <w:tcW w:w="2689" w:type="dxa"/>
          </w:tcPr>
          <w:p w:rsidR="00D4263C" w:rsidRDefault="00D4263C" w:rsidP="00FF67E0">
            <w:pPr>
              <w:jc w:val="both"/>
              <w:rPr>
                <w:lang w:val="hr-HR"/>
              </w:rPr>
            </w:pPr>
            <w:r>
              <w:rPr>
                <w:lang w:val="hr-HR"/>
              </w:rPr>
              <w:t>Okidač</w:t>
            </w:r>
          </w:p>
        </w:tc>
        <w:tc>
          <w:tcPr>
            <w:tcW w:w="6327" w:type="dxa"/>
          </w:tcPr>
          <w:p w:rsidR="00D4263C" w:rsidRDefault="00B01042"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w:t>
            </w:r>
            <w:r w:rsidR="002F638E">
              <w:rPr>
                <w:lang w:val="hr-HR"/>
              </w:rPr>
              <w:t xml:space="preserve"> odabire opciju unosa novog pregleda na</w:t>
            </w:r>
            <w:r w:rsidR="003A0CC4">
              <w:rPr>
                <w:lang w:val="hr-HR"/>
              </w:rPr>
              <w:t xml:space="preserve"> formi.</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Pr="00FC6244" w:rsidRDefault="000234A5" w:rsidP="00FF67E0">
            <w:pPr>
              <w:jc w:val="both"/>
              <w:rPr>
                <w:b w:val="0"/>
                <w:bCs w:val="0"/>
                <w:lang w:val="hr-HR"/>
              </w:rPr>
            </w:pPr>
            <w:r>
              <w:rPr>
                <w:lang w:val="hr-HR"/>
              </w:rPr>
              <w:t>Glavni uspješni scenario</w:t>
            </w:r>
          </w:p>
        </w:tc>
        <w:tc>
          <w:tcPr>
            <w:tcW w:w="6327" w:type="dxa"/>
          </w:tcPr>
          <w:p w:rsidR="000234A5" w:rsidRDefault="00B01042" w:rsidP="00FF67E0">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w:t>
            </w:r>
            <w:r w:rsidR="000234A5">
              <w:rPr>
                <w:lang w:val="hr-HR"/>
              </w:rPr>
              <w:t xml:space="preserve"> ispunjava formu pružajući informacije o pregledu</w:t>
            </w:r>
          </w:p>
          <w:p w:rsidR="00A30A34" w:rsidRDefault="00B01042" w:rsidP="00FF67E0">
            <w:pPr>
              <w:pStyle w:val="ListParagraph"/>
              <w:numPr>
                <w:ilvl w:val="1"/>
                <w:numId w:val="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w:t>
            </w:r>
            <w:r w:rsidR="00A30A34">
              <w:rPr>
                <w:lang w:val="hr-HR"/>
              </w:rPr>
              <w:t>unosi podatke o pacijentu</w:t>
            </w:r>
            <w:r w:rsidR="003A0CC4">
              <w:rPr>
                <w:lang w:val="hr-HR"/>
              </w:rPr>
              <w:t xml:space="preserve"> ako je pacijent prvi put na pregledu</w:t>
            </w:r>
          </w:p>
          <w:p w:rsidR="00B01042" w:rsidRPr="00B01042" w:rsidRDefault="00B01042" w:rsidP="00FF67E0">
            <w:pPr>
              <w:pStyle w:val="ListParagraph"/>
              <w:numPr>
                <w:ilvl w:val="1"/>
                <w:numId w:val="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pregledu</w:t>
            </w:r>
          </w:p>
          <w:p w:rsidR="00B01042" w:rsidRDefault="00B01042" w:rsidP="00FF67E0">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ispravnost unesenih podataka</w:t>
            </w:r>
          </w:p>
          <w:p w:rsidR="000234A5" w:rsidRDefault="000234A5" w:rsidP="00FF67E0">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pohranjuje informacije i raspoređuje pacijenta u čekaonicu</w:t>
            </w:r>
          </w:p>
          <w:p w:rsidR="000234A5" w:rsidRPr="008C5AC5" w:rsidRDefault="000234A5" w:rsidP="00FF67E0">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se nalazi na listi čekanja za pregled</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FF67E0">
            <w:pPr>
              <w:jc w:val="both"/>
              <w:rPr>
                <w:lang w:val="hr-HR"/>
              </w:rPr>
            </w:pPr>
            <w:r>
              <w:rPr>
                <w:lang w:val="hr-HR"/>
              </w:rPr>
              <w:t>Ekstenzije</w:t>
            </w:r>
          </w:p>
        </w:tc>
        <w:tc>
          <w:tcPr>
            <w:tcW w:w="6327" w:type="dxa"/>
          </w:tcPr>
          <w:p w:rsidR="00B01042" w:rsidRDefault="003A0CC4" w:rsidP="00FF67E0">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već bio na pregledu</w:t>
            </w:r>
          </w:p>
          <w:p w:rsidR="003A0CC4" w:rsidRDefault="003A0CC4" w:rsidP="00FF67E0">
            <w:pPr>
              <w:pStyle w:val="ListParagraph"/>
              <w:numPr>
                <w:ilvl w:val="1"/>
                <w:numId w:val="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i odabire pacijenta (UC3)</w:t>
            </w:r>
          </w:p>
          <w:p w:rsidR="003A0CC4" w:rsidRDefault="003A0CC4" w:rsidP="00FF67E0">
            <w:pPr>
              <w:pStyle w:val="ListParagraph"/>
              <w:numPr>
                <w:ilvl w:val="1"/>
                <w:numId w:val="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ispunjuje podatke o pacijentu u formi</w:t>
            </w:r>
          </w:p>
          <w:p w:rsidR="000234A5" w:rsidRDefault="000234A5" w:rsidP="00FF67E0">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lang w:val="hr-HR"/>
              </w:rPr>
            </w:pPr>
            <w:r w:rsidRPr="000234A5">
              <w:rPr>
                <w:lang w:val="hr-HR"/>
              </w:rPr>
              <w:t>Pružene informacije nisu ispravne</w:t>
            </w:r>
          </w:p>
          <w:p w:rsidR="003A0CC4" w:rsidRDefault="003A0CC4" w:rsidP="00FF67E0">
            <w:pPr>
              <w:pStyle w:val="ListParagraph"/>
              <w:numPr>
                <w:ilvl w:val="1"/>
                <w:numId w:val="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3A0CC4" w:rsidRPr="000234A5" w:rsidRDefault="003A0CC4" w:rsidP="00FF67E0">
            <w:pPr>
              <w:pStyle w:val="ListParagraph"/>
              <w:numPr>
                <w:ilvl w:val="1"/>
                <w:numId w:val="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p w:rsidR="000234A5" w:rsidRPr="000234A5" w:rsidRDefault="000234A5" w:rsidP="00FF67E0">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Čekaonica odjela kojeg pacijent treba ne postoji u ustanovi</w:t>
            </w:r>
          </w:p>
        </w:tc>
      </w:tr>
      <w:tr w:rsidR="000234A5" w:rsidTr="00D4263C">
        <w:tc>
          <w:tcPr>
            <w:cnfStyle w:val="001000000000" w:firstRow="0" w:lastRow="0" w:firstColumn="1" w:lastColumn="0" w:oddVBand="0" w:evenVBand="0" w:oddHBand="0" w:evenHBand="0" w:firstRowFirstColumn="0" w:firstRowLastColumn="0" w:lastRowFirstColumn="0" w:lastRowLastColumn="0"/>
            <w:tcW w:w="2689" w:type="dxa"/>
          </w:tcPr>
          <w:p w:rsidR="000234A5" w:rsidRDefault="000234A5" w:rsidP="00FF67E0">
            <w:pPr>
              <w:jc w:val="both"/>
              <w:rPr>
                <w:lang w:val="hr-HR"/>
              </w:rPr>
            </w:pPr>
            <w:r>
              <w:rPr>
                <w:lang w:val="hr-HR"/>
              </w:rPr>
              <w:t>Uvjeti koji trebaju biti zadovoljeni</w:t>
            </w:r>
          </w:p>
        </w:tc>
        <w:tc>
          <w:tcPr>
            <w:tcW w:w="6327" w:type="dxa"/>
          </w:tcPr>
          <w:p w:rsidR="000234A5" w:rsidRDefault="002F638E"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je unesen</w:t>
            </w:r>
            <w:r w:rsidR="00A30A34">
              <w:rPr>
                <w:lang w:val="hr-HR"/>
              </w:rPr>
              <w:t xml:space="preserve"> u sustav i nalazi se </w:t>
            </w:r>
            <w:r w:rsidR="003A0CC4">
              <w:rPr>
                <w:lang w:val="hr-HR"/>
              </w:rPr>
              <w:t>u</w:t>
            </w:r>
            <w:r w:rsidR="00A30A34">
              <w:rPr>
                <w:lang w:val="hr-HR"/>
              </w:rPr>
              <w:t xml:space="preserve"> listi pregled</w:t>
            </w:r>
            <w:r w:rsidR="003A0CC4">
              <w:rPr>
                <w:lang w:val="hr-HR"/>
              </w:rPr>
              <w:t>a čekaonice</w:t>
            </w:r>
            <w:r w:rsidR="00A30A34">
              <w:rPr>
                <w:lang w:val="hr-HR"/>
              </w:rPr>
              <w:t>.</w:t>
            </w:r>
          </w:p>
        </w:tc>
      </w:tr>
    </w:tbl>
    <w:p w:rsidR="000234A5" w:rsidRDefault="000234A5" w:rsidP="00FF67E0">
      <w:pPr>
        <w:jc w:val="both"/>
        <w:rPr>
          <w:lang w:val="hr-HR"/>
        </w:rPr>
      </w:pPr>
    </w:p>
    <w:tbl>
      <w:tblPr>
        <w:tblStyle w:val="GridTable1Light-Accent1"/>
        <w:tblW w:w="0" w:type="auto"/>
        <w:tblLook w:val="04A0" w:firstRow="1" w:lastRow="0" w:firstColumn="1" w:lastColumn="0" w:noHBand="0" w:noVBand="1"/>
      </w:tblPr>
      <w:tblGrid>
        <w:gridCol w:w="2689"/>
        <w:gridCol w:w="6327"/>
      </w:tblGrid>
      <w:tr w:rsidR="00447095" w:rsidTr="002F6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FF67E0">
            <w:pPr>
              <w:jc w:val="both"/>
              <w:rPr>
                <w:lang w:val="hr-HR"/>
              </w:rPr>
            </w:pPr>
            <w:bookmarkStart w:id="0" w:name="_Hlk504322417"/>
            <w:r>
              <w:rPr>
                <w:lang w:val="hr-HR"/>
              </w:rPr>
              <w:t>Naziv</w:t>
            </w:r>
          </w:p>
        </w:tc>
        <w:tc>
          <w:tcPr>
            <w:tcW w:w="6327" w:type="dxa"/>
          </w:tcPr>
          <w:p w:rsidR="00447095" w:rsidRDefault="00447095" w:rsidP="00FF67E0">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UC3 – Pretraga pacijenata</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FF67E0">
            <w:pPr>
              <w:jc w:val="both"/>
              <w:rPr>
                <w:lang w:val="hr-HR"/>
              </w:rPr>
            </w:pPr>
            <w:r>
              <w:rPr>
                <w:lang w:val="hr-HR"/>
              </w:rPr>
              <w:t>Opis</w:t>
            </w:r>
          </w:p>
        </w:tc>
        <w:tc>
          <w:tcPr>
            <w:tcW w:w="6327" w:type="dxa"/>
          </w:tcPr>
          <w:p w:rsidR="00447095" w:rsidRDefault="003A0CC4"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pretražuje </w:t>
            </w:r>
            <w:r w:rsidR="004D3EDE">
              <w:rPr>
                <w:lang w:val="hr-HR"/>
              </w:rPr>
              <w:t>listu pacijenata unosom prezimena pacijenta.</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Pr="00FC6244" w:rsidRDefault="00447095" w:rsidP="00FF67E0">
            <w:pPr>
              <w:jc w:val="both"/>
              <w:rPr>
                <w:b w:val="0"/>
                <w:bCs w:val="0"/>
                <w:lang w:val="hr-HR"/>
              </w:rPr>
            </w:pPr>
            <w:r>
              <w:rPr>
                <w:lang w:val="hr-HR"/>
              </w:rPr>
              <w:t>Glavni akter</w:t>
            </w:r>
          </w:p>
        </w:tc>
        <w:tc>
          <w:tcPr>
            <w:tcW w:w="6327" w:type="dxa"/>
          </w:tcPr>
          <w:p w:rsidR="00447095" w:rsidRDefault="003A0CC4"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w:t>
            </w:r>
            <w:r w:rsidR="00447095">
              <w:rPr>
                <w:lang w:val="hr-HR"/>
              </w:rPr>
              <w:t>edicinska sestra</w:t>
            </w:r>
            <w:r>
              <w:rPr>
                <w:lang w:val="hr-HR"/>
              </w:rPr>
              <w:t xml:space="preserve"> / liječnik</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FF67E0">
            <w:pPr>
              <w:jc w:val="both"/>
              <w:rPr>
                <w:lang w:val="hr-HR"/>
              </w:rPr>
            </w:pPr>
            <w:r>
              <w:rPr>
                <w:lang w:val="hr-HR"/>
              </w:rPr>
              <w:t>Sporedni akteri</w:t>
            </w:r>
          </w:p>
        </w:tc>
        <w:tc>
          <w:tcPr>
            <w:tcW w:w="6327" w:type="dxa"/>
          </w:tcPr>
          <w:p w:rsidR="00447095" w:rsidRDefault="0044709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FF67E0">
            <w:pPr>
              <w:jc w:val="both"/>
              <w:rPr>
                <w:lang w:val="hr-HR"/>
              </w:rPr>
            </w:pPr>
            <w:r>
              <w:rPr>
                <w:lang w:val="hr-HR"/>
              </w:rPr>
              <w:t>Preduvjet</w:t>
            </w:r>
          </w:p>
        </w:tc>
        <w:tc>
          <w:tcPr>
            <w:tcW w:w="6327" w:type="dxa"/>
          </w:tcPr>
          <w:p w:rsidR="00447095" w:rsidRDefault="003A0CC4"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4D3EDE" w:rsidTr="002F638E">
        <w:tc>
          <w:tcPr>
            <w:cnfStyle w:val="001000000000" w:firstRow="0" w:lastRow="0" w:firstColumn="1" w:lastColumn="0" w:oddVBand="0" w:evenVBand="0" w:oddHBand="0" w:evenHBand="0" w:firstRowFirstColumn="0" w:firstRowLastColumn="0" w:lastRowFirstColumn="0" w:lastRowLastColumn="0"/>
            <w:tcW w:w="2689" w:type="dxa"/>
          </w:tcPr>
          <w:p w:rsidR="004D3EDE" w:rsidRDefault="004D3EDE" w:rsidP="00FF67E0">
            <w:pPr>
              <w:jc w:val="both"/>
              <w:rPr>
                <w:lang w:val="hr-HR"/>
              </w:rPr>
            </w:pPr>
            <w:r>
              <w:rPr>
                <w:lang w:val="hr-HR"/>
              </w:rPr>
              <w:t>Okidač</w:t>
            </w:r>
          </w:p>
        </w:tc>
        <w:tc>
          <w:tcPr>
            <w:tcW w:w="6327" w:type="dxa"/>
          </w:tcPr>
          <w:p w:rsidR="004D3EDE" w:rsidRDefault="004D3EDE"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 pacijenata iz odgovarajuće forme</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Pr="00FC6244" w:rsidRDefault="00447095" w:rsidP="00FF67E0">
            <w:pPr>
              <w:jc w:val="both"/>
              <w:rPr>
                <w:b w:val="0"/>
                <w:bCs w:val="0"/>
                <w:lang w:val="hr-HR"/>
              </w:rPr>
            </w:pPr>
            <w:r>
              <w:rPr>
                <w:lang w:val="hr-HR"/>
              </w:rPr>
              <w:t>Glavni uspješni scenario</w:t>
            </w:r>
          </w:p>
        </w:tc>
        <w:tc>
          <w:tcPr>
            <w:tcW w:w="6327" w:type="dxa"/>
          </w:tcPr>
          <w:p w:rsidR="00447095" w:rsidRDefault="004D3EDE" w:rsidP="00FF67E0">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prezime traženog pacijenta u odgovarajuću formu za unos</w:t>
            </w:r>
          </w:p>
          <w:p w:rsidR="004D3EDE" w:rsidRDefault="004D3EDE" w:rsidP="00FF67E0">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w:t>
            </w:r>
          </w:p>
          <w:p w:rsidR="004D3EDE" w:rsidRDefault="004D3EDE" w:rsidP="00FF67E0">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pretražuje bazu podataka i vraća listu pacijenata koji zadovoljavaju uvjet</w:t>
            </w:r>
          </w:p>
          <w:p w:rsidR="004D3EDE" w:rsidRPr="004D3EDE" w:rsidRDefault="004D3EDE" w:rsidP="00FF67E0">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FF67E0">
            <w:pPr>
              <w:jc w:val="both"/>
              <w:rPr>
                <w:lang w:val="hr-HR"/>
              </w:rPr>
            </w:pPr>
            <w:r>
              <w:rPr>
                <w:lang w:val="hr-HR"/>
              </w:rPr>
              <w:t>Ekstenzije</w:t>
            </w:r>
          </w:p>
        </w:tc>
        <w:tc>
          <w:tcPr>
            <w:tcW w:w="6327" w:type="dxa"/>
          </w:tcPr>
          <w:p w:rsidR="00447095" w:rsidRDefault="004D3EDE" w:rsidP="00FF67E0">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ne postoji u bazi podataka</w:t>
            </w:r>
          </w:p>
          <w:p w:rsidR="004D3EDE" w:rsidRDefault="005E6B06" w:rsidP="00FF67E0">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da traženi pacijent ne postoji</w:t>
            </w:r>
          </w:p>
          <w:p w:rsidR="005E6B06" w:rsidRPr="004D3EDE" w:rsidRDefault="005E6B06" w:rsidP="00FF67E0">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odustaje od pretrage</w:t>
            </w:r>
          </w:p>
        </w:tc>
      </w:tr>
      <w:tr w:rsidR="00447095" w:rsidTr="002F638E">
        <w:tc>
          <w:tcPr>
            <w:cnfStyle w:val="001000000000" w:firstRow="0" w:lastRow="0" w:firstColumn="1" w:lastColumn="0" w:oddVBand="0" w:evenVBand="0" w:oddHBand="0" w:evenHBand="0" w:firstRowFirstColumn="0" w:firstRowLastColumn="0" w:lastRowFirstColumn="0" w:lastRowLastColumn="0"/>
            <w:tcW w:w="2689" w:type="dxa"/>
          </w:tcPr>
          <w:p w:rsidR="00447095" w:rsidRDefault="00447095" w:rsidP="00FF67E0">
            <w:pPr>
              <w:jc w:val="both"/>
              <w:rPr>
                <w:lang w:val="hr-HR"/>
              </w:rPr>
            </w:pPr>
            <w:r>
              <w:rPr>
                <w:lang w:val="hr-HR"/>
              </w:rPr>
              <w:t>Uvjeti koji trebaju biti zadovoljeni</w:t>
            </w:r>
          </w:p>
        </w:tc>
        <w:tc>
          <w:tcPr>
            <w:tcW w:w="6327" w:type="dxa"/>
          </w:tcPr>
          <w:p w:rsidR="00447095" w:rsidRDefault="00447095"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bookmarkEnd w:id="0"/>
    </w:tbl>
    <w:p w:rsidR="00447095" w:rsidRDefault="00447095" w:rsidP="00FF67E0">
      <w:pPr>
        <w:jc w:val="both"/>
        <w:rPr>
          <w:lang w:val="hr-HR"/>
        </w:rPr>
      </w:pPr>
    </w:p>
    <w:tbl>
      <w:tblPr>
        <w:tblStyle w:val="GridTable1Light-Accent1"/>
        <w:tblW w:w="0" w:type="auto"/>
        <w:tblLook w:val="04A0" w:firstRow="1" w:lastRow="0" w:firstColumn="1" w:lastColumn="0" w:noHBand="0" w:noVBand="1"/>
      </w:tblPr>
      <w:tblGrid>
        <w:gridCol w:w="2689"/>
        <w:gridCol w:w="6327"/>
      </w:tblGrid>
      <w:tr w:rsidR="005E6B06" w:rsidTr="00B60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FF67E0">
            <w:pPr>
              <w:jc w:val="both"/>
              <w:rPr>
                <w:lang w:val="hr-HR"/>
              </w:rPr>
            </w:pPr>
            <w:r>
              <w:rPr>
                <w:lang w:val="hr-HR"/>
              </w:rPr>
              <w:t>Naziv</w:t>
            </w:r>
          </w:p>
        </w:tc>
        <w:tc>
          <w:tcPr>
            <w:tcW w:w="6327" w:type="dxa"/>
          </w:tcPr>
          <w:p w:rsidR="005E6B06" w:rsidRDefault="005E6B06" w:rsidP="00FF67E0">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w:t>
            </w:r>
            <w:r w:rsidR="004E7DF3">
              <w:rPr>
                <w:lang w:val="hr-HR"/>
              </w:rPr>
              <w:t>4</w:t>
            </w:r>
            <w:r>
              <w:rPr>
                <w:lang w:val="hr-HR"/>
              </w:rPr>
              <w:t xml:space="preserve"> – Odabir pregleda</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FF67E0">
            <w:pPr>
              <w:jc w:val="both"/>
              <w:rPr>
                <w:lang w:val="hr-HR"/>
              </w:rPr>
            </w:pPr>
            <w:r>
              <w:rPr>
                <w:lang w:val="hr-HR"/>
              </w:rPr>
              <w:t>Opis</w:t>
            </w:r>
          </w:p>
        </w:tc>
        <w:tc>
          <w:tcPr>
            <w:tcW w:w="6327" w:type="dxa"/>
          </w:tcPr>
          <w:p w:rsidR="005E6B06" w:rsidRDefault="008D041F"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pregled iz liste pregleda u čekaonici</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Pr="00FC6244" w:rsidRDefault="005E6B06" w:rsidP="00FF67E0">
            <w:pPr>
              <w:jc w:val="both"/>
              <w:rPr>
                <w:b w:val="0"/>
                <w:bCs w:val="0"/>
                <w:lang w:val="hr-HR"/>
              </w:rPr>
            </w:pPr>
            <w:r>
              <w:rPr>
                <w:lang w:val="hr-HR"/>
              </w:rPr>
              <w:t>Glavni akter</w:t>
            </w:r>
          </w:p>
        </w:tc>
        <w:tc>
          <w:tcPr>
            <w:tcW w:w="6327" w:type="dxa"/>
          </w:tcPr>
          <w:p w:rsidR="005E6B06" w:rsidRDefault="008D041F"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FF67E0">
            <w:pPr>
              <w:jc w:val="both"/>
              <w:rPr>
                <w:lang w:val="hr-HR"/>
              </w:rPr>
            </w:pPr>
            <w:r>
              <w:rPr>
                <w:lang w:val="hr-HR"/>
              </w:rPr>
              <w:t>Sporedni akteri</w:t>
            </w:r>
          </w:p>
        </w:tc>
        <w:tc>
          <w:tcPr>
            <w:tcW w:w="6327" w:type="dxa"/>
          </w:tcPr>
          <w:p w:rsidR="005E6B06" w:rsidRDefault="005E6B06"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FF67E0">
            <w:pPr>
              <w:jc w:val="both"/>
              <w:rPr>
                <w:lang w:val="hr-HR"/>
              </w:rPr>
            </w:pPr>
            <w:r>
              <w:rPr>
                <w:lang w:val="hr-HR"/>
              </w:rPr>
              <w:t>Preduvjet</w:t>
            </w:r>
          </w:p>
        </w:tc>
        <w:tc>
          <w:tcPr>
            <w:tcW w:w="6327" w:type="dxa"/>
          </w:tcPr>
          <w:p w:rsidR="005E6B06" w:rsidRDefault="005E6B06"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FF67E0">
            <w:pPr>
              <w:jc w:val="both"/>
              <w:rPr>
                <w:lang w:val="hr-HR"/>
              </w:rPr>
            </w:pPr>
            <w:r>
              <w:rPr>
                <w:lang w:val="hr-HR"/>
              </w:rPr>
              <w:t>Okidač</w:t>
            </w:r>
          </w:p>
        </w:tc>
        <w:tc>
          <w:tcPr>
            <w:tcW w:w="6327" w:type="dxa"/>
          </w:tcPr>
          <w:p w:rsidR="005E6B06" w:rsidRDefault="005E6B06"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Pr="00FC6244" w:rsidRDefault="005E6B06" w:rsidP="00FF67E0">
            <w:pPr>
              <w:jc w:val="both"/>
              <w:rPr>
                <w:b w:val="0"/>
                <w:bCs w:val="0"/>
                <w:lang w:val="hr-HR"/>
              </w:rPr>
            </w:pPr>
            <w:r>
              <w:rPr>
                <w:lang w:val="hr-HR"/>
              </w:rPr>
              <w:t>Glavni uspješni scenario</w:t>
            </w:r>
          </w:p>
        </w:tc>
        <w:tc>
          <w:tcPr>
            <w:tcW w:w="6327" w:type="dxa"/>
          </w:tcPr>
          <w:p w:rsidR="005E6B06" w:rsidRDefault="008D041F" w:rsidP="00FF67E0">
            <w:pPr>
              <w:pStyle w:val="ListParagraph"/>
              <w:numPr>
                <w:ilvl w:val="0"/>
                <w:numId w:val="13"/>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 pacijenata koji se nalaze u čekaonici</w:t>
            </w:r>
          </w:p>
          <w:p w:rsidR="008D041F" w:rsidRPr="008D041F" w:rsidRDefault="008D041F" w:rsidP="00FF67E0">
            <w:pPr>
              <w:pStyle w:val="ListParagraph"/>
              <w:numPr>
                <w:ilvl w:val="0"/>
                <w:numId w:val="13"/>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w:t>
            </w:r>
            <w:r w:rsidR="00B52745">
              <w:rPr>
                <w:lang w:val="hr-HR"/>
              </w:rPr>
              <w:t>prikazuje formu za pregled</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FF67E0">
            <w:pPr>
              <w:jc w:val="both"/>
              <w:rPr>
                <w:lang w:val="hr-HR"/>
              </w:rPr>
            </w:pPr>
            <w:r>
              <w:rPr>
                <w:lang w:val="hr-HR"/>
              </w:rPr>
              <w:t>Ekstenzije</w:t>
            </w:r>
          </w:p>
        </w:tc>
        <w:tc>
          <w:tcPr>
            <w:tcW w:w="6327" w:type="dxa"/>
          </w:tcPr>
          <w:p w:rsidR="005E6B06" w:rsidRDefault="00B52745" w:rsidP="00FF67E0">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Drugi pacijent je u trenutku odabir na pregledu</w:t>
            </w:r>
          </w:p>
          <w:p w:rsidR="00B52745" w:rsidRPr="008D041F" w:rsidRDefault="00B52745" w:rsidP="00FF67E0">
            <w:pPr>
              <w:pStyle w:val="ListParagraph"/>
              <w:numPr>
                <w:ilvl w:val="1"/>
                <w:numId w:val="12"/>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w:t>
            </w:r>
          </w:p>
        </w:tc>
      </w:tr>
      <w:tr w:rsidR="005E6B06" w:rsidTr="00B60A7F">
        <w:tc>
          <w:tcPr>
            <w:cnfStyle w:val="001000000000" w:firstRow="0" w:lastRow="0" w:firstColumn="1" w:lastColumn="0" w:oddVBand="0" w:evenVBand="0" w:oddHBand="0" w:evenHBand="0" w:firstRowFirstColumn="0" w:firstRowLastColumn="0" w:lastRowFirstColumn="0" w:lastRowLastColumn="0"/>
            <w:tcW w:w="2689" w:type="dxa"/>
          </w:tcPr>
          <w:p w:rsidR="005E6B06" w:rsidRDefault="005E6B06" w:rsidP="00FF67E0">
            <w:pPr>
              <w:jc w:val="both"/>
              <w:rPr>
                <w:lang w:val="hr-HR"/>
              </w:rPr>
            </w:pPr>
            <w:r>
              <w:rPr>
                <w:lang w:val="hr-HR"/>
              </w:rPr>
              <w:t>Uvjeti koji trebaju biti zadovoljeni</w:t>
            </w:r>
          </w:p>
        </w:tc>
        <w:tc>
          <w:tcPr>
            <w:tcW w:w="6327" w:type="dxa"/>
          </w:tcPr>
          <w:p w:rsidR="005E6B06" w:rsidRDefault="005E6B06"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5E6B06" w:rsidRDefault="005E6B06" w:rsidP="00FF67E0">
      <w:pPr>
        <w:jc w:val="both"/>
        <w:rPr>
          <w:lang w:val="hr-HR"/>
        </w:rPr>
      </w:pPr>
    </w:p>
    <w:tbl>
      <w:tblPr>
        <w:tblStyle w:val="GridTable1Light-Accent1"/>
        <w:tblW w:w="0" w:type="auto"/>
        <w:tblLook w:val="04A0" w:firstRow="1" w:lastRow="0" w:firstColumn="1" w:lastColumn="0" w:noHBand="0" w:noVBand="1"/>
      </w:tblPr>
      <w:tblGrid>
        <w:gridCol w:w="2689"/>
        <w:gridCol w:w="6327"/>
      </w:tblGrid>
      <w:tr w:rsidR="00C219D6" w:rsidTr="00A3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FF67E0">
            <w:pPr>
              <w:jc w:val="both"/>
              <w:rPr>
                <w:lang w:val="hr-HR"/>
              </w:rPr>
            </w:pPr>
            <w:r>
              <w:rPr>
                <w:lang w:val="hr-HR"/>
              </w:rPr>
              <w:t>Naziv</w:t>
            </w:r>
          </w:p>
        </w:tc>
        <w:tc>
          <w:tcPr>
            <w:tcW w:w="6327" w:type="dxa"/>
          </w:tcPr>
          <w:p w:rsidR="00C219D6" w:rsidRDefault="00C219D6" w:rsidP="00FF67E0">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w:t>
            </w:r>
            <w:r w:rsidR="004E7DF3">
              <w:rPr>
                <w:lang w:val="hr-HR"/>
              </w:rPr>
              <w:t>5</w:t>
            </w:r>
            <w:r>
              <w:rPr>
                <w:lang w:val="hr-HR"/>
              </w:rPr>
              <w:t xml:space="preserve"> – Obavljanje pregleda</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FF67E0">
            <w:pPr>
              <w:jc w:val="both"/>
              <w:rPr>
                <w:lang w:val="hr-HR"/>
              </w:rPr>
            </w:pPr>
            <w:r>
              <w:rPr>
                <w:lang w:val="hr-HR"/>
              </w:rPr>
              <w:t>Opis</w:t>
            </w:r>
          </w:p>
        </w:tc>
        <w:tc>
          <w:tcPr>
            <w:tcW w:w="6327" w:type="dxa"/>
          </w:tcPr>
          <w:p w:rsidR="00C219D6" w:rsidRDefault="005E6B06"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w:t>
            </w:r>
            <w:r w:rsidR="00C219D6">
              <w:rPr>
                <w:lang w:val="hr-HR"/>
              </w:rPr>
              <w:t xml:space="preserve"> ispunjava podatke relevantne za daljnje liječenje pacijenta</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Pr="00FC6244" w:rsidRDefault="00C219D6" w:rsidP="00FF67E0">
            <w:pPr>
              <w:jc w:val="both"/>
              <w:rPr>
                <w:b w:val="0"/>
                <w:bCs w:val="0"/>
                <w:lang w:val="hr-HR"/>
              </w:rPr>
            </w:pPr>
            <w:r>
              <w:rPr>
                <w:lang w:val="hr-HR"/>
              </w:rPr>
              <w:t>Glavni akter</w:t>
            </w:r>
          </w:p>
        </w:tc>
        <w:tc>
          <w:tcPr>
            <w:tcW w:w="6327" w:type="dxa"/>
          </w:tcPr>
          <w:p w:rsidR="00C219D6" w:rsidRDefault="0050326D"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w:t>
            </w:r>
            <w:r w:rsidR="00C219D6">
              <w:rPr>
                <w:lang w:val="hr-HR"/>
              </w:rPr>
              <w:t>iječnik</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FF67E0">
            <w:pPr>
              <w:jc w:val="both"/>
              <w:rPr>
                <w:lang w:val="hr-HR"/>
              </w:rPr>
            </w:pPr>
            <w:r>
              <w:rPr>
                <w:lang w:val="hr-HR"/>
              </w:rPr>
              <w:t>Sporedni akteri</w:t>
            </w:r>
          </w:p>
        </w:tc>
        <w:tc>
          <w:tcPr>
            <w:tcW w:w="6327" w:type="dxa"/>
          </w:tcPr>
          <w:p w:rsidR="00C219D6" w:rsidRDefault="00C219D6"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FF67E0">
            <w:pPr>
              <w:jc w:val="both"/>
              <w:rPr>
                <w:lang w:val="hr-HR"/>
              </w:rPr>
            </w:pPr>
            <w:r>
              <w:rPr>
                <w:lang w:val="hr-HR"/>
              </w:rPr>
              <w:t>Preduvjet</w:t>
            </w:r>
          </w:p>
        </w:tc>
        <w:tc>
          <w:tcPr>
            <w:tcW w:w="6327" w:type="dxa"/>
          </w:tcPr>
          <w:p w:rsidR="00C219D6" w:rsidRDefault="0050326D"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w:t>
            </w:r>
            <w:r w:rsidR="00C219D6">
              <w:rPr>
                <w:lang w:val="hr-HR"/>
              </w:rPr>
              <w:t xml:space="preserve"> je prijavljen u sustav;</w:t>
            </w:r>
          </w:p>
          <w:p w:rsidR="0050326D" w:rsidRDefault="0050326D"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unesen u sustav;</w:t>
            </w:r>
          </w:p>
          <w:p w:rsidR="00C219D6" w:rsidRDefault="00C219D6"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(uputnica) je unesen u sustav</w:t>
            </w:r>
          </w:p>
        </w:tc>
      </w:tr>
      <w:tr w:rsidR="0050326D" w:rsidTr="00A30A34">
        <w:tc>
          <w:tcPr>
            <w:cnfStyle w:val="001000000000" w:firstRow="0" w:lastRow="0" w:firstColumn="1" w:lastColumn="0" w:oddVBand="0" w:evenVBand="0" w:oddHBand="0" w:evenHBand="0" w:firstRowFirstColumn="0" w:firstRowLastColumn="0" w:lastRowFirstColumn="0" w:lastRowLastColumn="0"/>
            <w:tcW w:w="2689" w:type="dxa"/>
          </w:tcPr>
          <w:p w:rsidR="0050326D" w:rsidRDefault="0050326D" w:rsidP="00FF67E0">
            <w:pPr>
              <w:jc w:val="both"/>
              <w:rPr>
                <w:lang w:val="hr-HR"/>
              </w:rPr>
            </w:pPr>
            <w:r>
              <w:rPr>
                <w:lang w:val="hr-HR"/>
              </w:rPr>
              <w:t>Okidač</w:t>
            </w:r>
          </w:p>
        </w:tc>
        <w:tc>
          <w:tcPr>
            <w:tcW w:w="6327" w:type="dxa"/>
          </w:tcPr>
          <w:p w:rsidR="0050326D" w:rsidRDefault="0050326D"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w:t>
            </w:r>
            <w:r w:rsidR="00B52745">
              <w:rPr>
                <w:lang w:val="hr-HR"/>
              </w:rPr>
              <w:t>je odabrao</w:t>
            </w:r>
            <w:r>
              <w:rPr>
                <w:lang w:val="hr-HR"/>
              </w:rPr>
              <w:t xml:space="preserve"> pacijenta s popisa čekaonice</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Pr="00FC6244" w:rsidRDefault="00C219D6" w:rsidP="00FF67E0">
            <w:pPr>
              <w:jc w:val="both"/>
              <w:rPr>
                <w:b w:val="0"/>
                <w:bCs w:val="0"/>
                <w:lang w:val="hr-HR"/>
              </w:rPr>
            </w:pPr>
            <w:r>
              <w:rPr>
                <w:lang w:val="hr-HR"/>
              </w:rPr>
              <w:t>Glavni uspješni scenario</w:t>
            </w:r>
          </w:p>
        </w:tc>
        <w:tc>
          <w:tcPr>
            <w:tcW w:w="6327" w:type="dxa"/>
          </w:tcPr>
          <w:p w:rsidR="0050326D" w:rsidRPr="0050326D" w:rsidRDefault="0050326D" w:rsidP="00FF67E0">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otvara formu za unos podataka vezanih uz pregled</w:t>
            </w:r>
          </w:p>
          <w:p w:rsidR="00C219D6" w:rsidRDefault="006C31B5" w:rsidP="00FF67E0">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pregledava podatke o pacijentu koji uključuju opće informacije i povijest bolesti</w:t>
            </w:r>
          </w:p>
          <w:p w:rsidR="006302CA" w:rsidRDefault="006C31B5" w:rsidP="00FF67E0">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Liječnik ispunjava </w:t>
            </w:r>
            <w:r w:rsidR="006302CA">
              <w:rPr>
                <w:lang w:val="hr-HR"/>
              </w:rPr>
              <w:t>podatke vezane za pregled (nalaz, anamnezu, terapiju)</w:t>
            </w:r>
          </w:p>
          <w:p w:rsidR="006302CA" w:rsidRDefault="006302CA" w:rsidP="00FF67E0">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odabire dijagnozu</w:t>
            </w:r>
          </w:p>
          <w:p w:rsidR="00C219D6" w:rsidRPr="008C5AC5" w:rsidRDefault="006302CA" w:rsidP="00FF67E0">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lastRenderedPageBreak/>
              <w:t>Liječnik</w:t>
            </w:r>
            <w:r w:rsidR="00C219D6">
              <w:rPr>
                <w:lang w:val="hr-HR"/>
              </w:rPr>
              <w:t xml:space="preserve"> </w:t>
            </w:r>
            <w:r>
              <w:rPr>
                <w:lang w:val="hr-HR"/>
              </w:rPr>
              <w:t>potvrđuje unos podataka, zatvara pregled</w:t>
            </w: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FF67E0">
            <w:pPr>
              <w:jc w:val="both"/>
              <w:rPr>
                <w:lang w:val="hr-HR"/>
              </w:rPr>
            </w:pPr>
            <w:r>
              <w:rPr>
                <w:lang w:val="hr-HR"/>
              </w:rPr>
              <w:t>Ekstenzije</w:t>
            </w:r>
          </w:p>
        </w:tc>
        <w:tc>
          <w:tcPr>
            <w:tcW w:w="6327" w:type="dxa"/>
          </w:tcPr>
          <w:p w:rsidR="00C219D6" w:rsidRPr="00B40842" w:rsidRDefault="00C219D6"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tr w:rsidR="00C219D6" w:rsidTr="00A30A34">
        <w:tc>
          <w:tcPr>
            <w:cnfStyle w:val="001000000000" w:firstRow="0" w:lastRow="0" w:firstColumn="1" w:lastColumn="0" w:oddVBand="0" w:evenVBand="0" w:oddHBand="0" w:evenHBand="0" w:firstRowFirstColumn="0" w:firstRowLastColumn="0" w:lastRowFirstColumn="0" w:lastRowLastColumn="0"/>
            <w:tcW w:w="2689" w:type="dxa"/>
          </w:tcPr>
          <w:p w:rsidR="00C219D6" w:rsidRDefault="00C219D6" w:rsidP="00FF67E0">
            <w:pPr>
              <w:jc w:val="both"/>
              <w:rPr>
                <w:lang w:val="hr-HR"/>
              </w:rPr>
            </w:pPr>
            <w:r>
              <w:rPr>
                <w:lang w:val="hr-HR"/>
              </w:rPr>
              <w:t>Uvjeti koji trebaju biti zadovoljeni</w:t>
            </w:r>
          </w:p>
        </w:tc>
        <w:tc>
          <w:tcPr>
            <w:tcW w:w="6327" w:type="dxa"/>
          </w:tcPr>
          <w:p w:rsidR="00C219D6" w:rsidRDefault="00B5274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Nalaz je pohranjen u bazu podataka.</w:t>
            </w:r>
          </w:p>
        </w:tc>
      </w:tr>
    </w:tbl>
    <w:p w:rsidR="00C219D6" w:rsidRDefault="00C219D6" w:rsidP="00FF67E0">
      <w:pPr>
        <w:jc w:val="both"/>
        <w:rPr>
          <w:lang w:val="hr-HR"/>
        </w:rPr>
      </w:pPr>
    </w:p>
    <w:tbl>
      <w:tblPr>
        <w:tblStyle w:val="GridTable1Light-Accent1"/>
        <w:tblW w:w="0" w:type="auto"/>
        <w:tblLook w:val="04A0" w:firstRow="1" w:lastRow="0" w:firstColumn="1" w:lastColumn="0" w:noHBand="0" w:noVBand="1"/>
      </w:tblPr>
      <w:tblGrid>
        <w:gridCol w:w="2689"/>
        <w:gridCol w:w="6327"/>
      </w:tblGrid>
      <w:tr w:rsidR="00E01EC1" w:rsidTr="004E0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Naziv</w:t>
            </w:r>
          </w:p>
        </w:tc>
        <w:tc>
          <w:tcPr>
            <w:tcW w:w="6327" w:type="dxa"/>
          </w:tcPr>
          <w:p w:rsidR="00E01EC1" w:rsidRDefault="00E01EC1" w:rsidP="00FF67E0">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w:t>
            </w:r>
            <w:r w:rsidR="004E7DF3">
              <w:rPr>
                <w:lang w:val="hr-HR"/>
              </w:rPr>
              <w:t>6</w:t>
            </w:r>
            <w:r>
              <w:rPr>
                <w:lang w:val="hr-HR"/>
              </w:rPr>
              <w:t xml:space="preserve"> – Pregled statistike</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Opis</w:t>
            </w:r>
          </w:p>
        </w:tc>
        <w:tc>
          <w:tcPr>
            <w:tcW w:w="6327" w:type="dxa"/>
          </w:tcPr>
          <w:p w:rsidR="00E01EC1" w:rsidRDefault="00B5274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statistike liječnika, analiza pregleda u određenom vremenskom razdoblju</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Pr="00FC6244" w:rsidRDefault="00E01EC1" w:rsidP="00FF67E0">
            <w:pPr>
              <w:jc w:val="both"/>
              <w:rPr>
                <w:b w:val="0"/>
                <w:bCs w:val="0"/>
                <w:lang w:val="hr-HR"/>
              </w:rPr>
            </w:pPr>
            <w:r>
              <w:rPr>
                <w:lang w:val="hr-HR"/>
              </w:rPr>
              <w:t>Glavni akter</w:t>
            </w:r>
          </w:p>
        </w:tc>
        <w:tc>
          <w:tcPr>
            <w:tcW w:w="6327" w:type="dxa"/>
          </w:tcPr>
          <w:p w:rsidR="00E01EC1" w:rsidRDefault="00B52745"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 </w:t>
            </w:r>
            <w:r w:rsidR="00E01EC1">
              <w:rPr>
                <w:lang w:val="hr-HR"/>
              </w:rPr>
              <w:t>iječn</w:t>
            </w:r>
            <w:r w:rsidR="002648A8">
              <w:rPr>
                <w:lang w:val="hr-HR"/>
              </w:rPr>
              <w:t>i</w:t>
            </w:r>
            <w:r w:rsidR="00E01EC1">
              <w:rPr>
                <w:lang w:val="hr-HR"/>
              </w:rPr>
              <w:t>k</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Sporedni akteri</w:t>
            </w:r>
          </w:p>
        </w:tc>
        <w:tc>
          <w:tcPr>
            <w:tcW w:w="6327" w:type="dxa"/>
          </w:tcPr>
          <w:p w:rsidR="00E01EC1"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Preduvjet</w:t>
            </w:r>
          </w:p>
        </w:tc>
        <w:tc>
          <w:tcPr>
            <w:tcW w:w="6327" w:type="dxa"/>
          </w:tcPr>
          <w:p w:rsidR="00E01EC1"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Pr="00FC6244" w:rsidRDefault="00E01EC1" w:rsidP="00FF67E0">
            <w:pPr>
              <w:jc w:val="both"/>
              <w:rPr>
                <w:b w:val="0"/>
                <w:bCs w:val="0"/>
                <w:lang w:val="hr-HR"/>
              </w:rPr>
            </w:pPr>
            <w:r>
              <w:rPr>
                <w:lang w:val="hr-HR"/>
              </w:rPr>
              <w:t>Glavni uspješni scenario</w:t>
            </w:r>
          </w:p>
        </w:tc>
        <w:tc>
          <w:tcPr>
            <w:tcW w:w="6327" w:type="dxa"/>
          </w:tcPr>
          <w:p w:rsidR="002648A8" w:rsidRDefault="00E01EC1" w:rsidP="00FF67E0">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vremenski period tijekom kojeg želi vidjeti statistiku</w:t>
            </w:r>
            <w:r w:rsidR="002648A8">
              <w:rPr>
                <w:lang w:val="hr-HR"/>
              </w:rPr>
              <w:t xml:space="preserve"> svog rada</w:t>
            </w:r>
          </w:p>
          <w:p w:rsidR="00E01EC1" w:rsidRPr="008C5AC5" w:rsidRDefault="002648A8" w:rsidP="00FF67E0">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izračunava te prikazuje statističke podatke poput dijagnoze i ukupne cijene naplaćenih pregleda</w:t>
            </w:r>
            <w:r w:rsidR="00E01EC1">
              <w:rPr>
                <w:lang w:val="hr-HR"/>
              </w:rPr>
              <w:t xml:space="preserve"> </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Ekstenzije</w:t>
            </w:r>
          </w:p>
        </w:tc>
        <w:tc>
          <w:tcPr>
            <w:tcW w:w="6327" w:type="dxa"/>
          </w:tcPr>
          <w:p w:rsidR="00E01EC1" w:rsidRPr="00B40842"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Uvjeti koji trebaju biti zadovoljeni</w:t>
            </w:r>
          </w:p>
        </w:tc>
        <w:tc>
          <w:tcPr>
            <w:tcW w:w="6327" w:type="dxa"/>
          </w:tcPr>
          <w:p w:rsidR="00E01EC1"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E01EC1" w:rsidRPr="00FC6244" w:rsidRDefault="00E01EC1" w:rsidP="00FF67E0">
      <w:pPr>
        <w:jc w:val="both"/>
        <w:rPr>
          <w:lang w:val="hr-HR"/>
        </w:rPr>
      </w:pPr>
    </w:p>
    <w:tbl>
      <w:tblPr>
        <w:tblStyle w:val="GridTable1Light-Accent1"/>
        <w:tblW w:w="0" w:type="auto"/>
        <w:tblLook w:val="04A0" w:firstRow="1" w:lastRow="0" w:firstColumn="1" w:lastColumn="0" w:noHBand="0" w:noVBand="1"/>
      </w:tblPr>
      <w:tblGrid>
        <w:gridCol w:w="2689"/>
        <w:gridCol w:w="6327"/>
      </w:tblGrid>
      <w:tr w:rsidR="00E01EC1" w:rsidTr="004E0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Naziv</w:t>
            </w:r>
          </w:p>
        </w:tc>
        <w:tc>
          <w:tcPr>
            <w:tcW w:w="6327" w:type="dxa"/>
          </w:tcPr>
          <w:p w:rsidR="00E01EC1" w:rsidRDefault="00E01EC1" w:rsidP="00FF67E0">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w:t>
            </w:r>
            <w:r w:rsidR="004E7DF3">
              <w:rPr>
                <w:lang w:val="hr-HR"/>
              </w:rPr>
              <w:t>7</w:t>
            </w:r>
            <w:r>
              <w:rPr>
                <w:lang w:val="hr-HR"/>
              </w:rPr>
              <w:t xml:space="preserve"> – Odjava</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Opis</w:t>
            </w:r>
          </w:p>
        </w:tc>
        <w:tc>
          <w:tcPr>
            <w:tcW w:w="6327" w:type="dxa"/>
          </w:tcPr>
          <w:p w:rsidR="00E01EC1"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Odjava iz sustava</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Pr="00FC6244" w:rsidRDefault="00E01EC1" w:rsidP="00FF67E0">
            <w:pPr>
              <w:jc w:val="both"/>
              <w:rPr>
                <w:b w:val="0"/>
                <w:bCs w:val="0"/>
                <w:lang w:val="hr-HR"/>
              </w:rPr>
            </w:pPr>
            <w:r>
              <w:rPr>
                <w:lang w:val="hr-HR"/>
              </w:rPr>
              <w:t>Glavni akter</w:t>
            </w:r>
          </w:p>
        </w:tc>
        <w:tc>
          <w:tcPr>
            <w:tcW w:w="6327" w:type="dxa"/>
          </w:tcPr>
          <w:p w:rsidR="00E01EC1" w:rsidRDefault="0050326D"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w:t>
            </w:r>
            <w:r w:rsidR="00E01EC1">
              <w:rPr>
                <w:lang w:val="hr-HR"/>
              </w:rPr>
              <w:t>edicinska sestra / liječnik</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Sporedni akteri</w:t>
            </w:r>
          </w:p>
        </w:tc>
        <w:tc>
          <w:tcPr>
            <w:tcW w:w="6327" w:type="dxa"/>
          </w:tcPr>
          <w:p w:rsidR="00E01EC1"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Preduvjet</w:t>
            </w:r>
          </w:p>
        </w:tc>
        <w:tc>
          <w:tcPr>
            <w:tcW w:w="6327" w:type="dxa"/>
          </w:tcPr>
          <w:p w:rsidR="00E01EC1"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50326D" w:rsidTr="004E0D5F">
        <w:tc>
          <w:tcPr>
            <w:cnfStyle w:val="001000000000" w:firstRow="0" w:lastRow="0" w:firstColumn="1" w:lastColumn="0" w:oddVBand="0" w:evenVBand="0" w:oddHBand="0" w:evenHBand="0" w:firstRowFirstColumn="0" w:firstRowLastColumn="0" w:lastRowFirstColumn="0" w:lastRowLastColumn="0"/>
            <w:tcW w:w="2689" w:type="dxa"/>
          </w:tcPr>
          <w:p w:rsidR="0050326D" w:rsidRDefault="0050326D" w:rsidP="00FF67E0">
            <w:pPr>
              <w:jc w:val="both"/>
              <w:rPr>
                <w:lang w:val="hr-HR"/>
              </w:rPr>
            </w:pPr>
            <w:r>
              <w:rPr>
                <w:lang w:val="hr-HR"/>
              </w:rPr>
              <w:t>Okidač</w:t>
            </w:r>
          </w:p>
        </w:tc>
        <w:tc>
          <w:tcPr>
            <w:tcW w:w="6327" w:type="dxa"/>
          </w:tcPr>
          <w:p w:rsidR="0050326D" w:rsidRDefault="0050326D"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odjave iz sustava u glavnom izborniku</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Pr="00FC6244" w:rsidRDefault="00E01EC1" w:rsidP="00FF67E0">
            <w:pPr>
              <w:jc w:val="both"/>
              <w:rPr>
                <w:b w:val="0"/>
                <w:bCs w:val="0"/>
                <w:lang w:val="hr-HR"/>
              </w:rPr>
            </w:pPr>
            <w:r>
              <w:rPr>
                <w:lang w:val="hr-HR"/>
              </w:rPr>
              <w:t>Glavni uspješni scenario</w:t>
            </w:r>
          </w:p>
        </w:tc>
        <w:tc>
          <w:tcPr>
            <w:tcW w:w="6327" w:type="dxa"/>
          </w:tcPr>
          <w:p w:rsidR="00E01EC1" w:rsidRPr="0050326D" w:rsidRDefault="0050326D" w:rsidP="00FF67E0">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odjavljuje korisnika</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Ekstenzije</w:t>
            </w:r>
          </w:p>
        </w:tc>
        <w:tc>
          <w:tcPr>
            <w:tcW w:w="6327" w:type="dxa"/>
          </w:tcPr>
          <w:p w:rsidR="00E01EC1" w:rsidRPr="00B40842"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E01EC1" w:rsidTr="004E0D5F">
        <w:tc>
          <w:tcPr>
            <w:cnfStyle w:val="001000000000" w:firstRow="0" w:lastRow="0" w:firstColumn="1" w:lastColumn="0" w:oddVBand="0" w:evenVBand="0" w:oddHBand="0" w:evenHBand="0" w:firstRowFirstColumn="0" w:firstRowLastColumn="0" w:lastRowFirstColumn="0" w:lastRowLastColumn="0"/>
            <w:tcW w:w="2689" w:type="dxa"/>
          </w:tcPr>
          <w:p w:rsidR="00E01EC1" w:rsidRDefault="00E01EC1" w:rsidP="00FF67E0">
            <w:pPr>
              <w:jc w:val="both"/>
              <w:rPr>
                <w:lang w:val="hr-HR"/>
              </w:rPr>
            </w:pPr>
            <w:r>
              <w:rPr>
                <w:lang w:val="hr-HR"/>
              </w:rPr>
              <w:t>Uvjeti koji trebaju biti zadovoljeni</w:t>
            </w:r>
          </w:p>
        </w:tc>
        <w:tc>
          <w:tcPr>
            <w:tcW w:w="6327" w:type="dxa"/>
          </w:tcPr>
          <w:p w:rsidR="00E01EC1" w:rsidRDefault="00E01EC1" w:rsidP="00FF67E0">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odjavljen.</w:t>
            </w:r>
          </w:p>
        </w:tc>
      </w:tr>
    </w:tbl>
    <w:p w:rsidR="009F5B57" w:rsidRDefault="009F5B57" w:rsidP="00FF67E0">
      <w:pPr>
        <w:ind w:left="360"/>
        <w:jc w:val="both"/>
        <w:rPr>
          <w:lang w:val="hr-HR"/>
        </w:rPr>
      </w:pPr>
    </w:p>
    <w:p w:rsidR="009F5B57" w:rsidRDefault="009F5B57">
      <w:pPr>
        <w:rPr>
          <w:lang w:val="hr-HR"/>
        </w:rPr>
      </w:pPr>
      <w:r>
        <w:rPr>
          <w:lang w:val="hr-HR"/>
        </w:rPr>
        <w:br w:type="page"/>
      </w:r>
    </w:p>
    <w:p w:rsidR="00A0159D" w:rsidRDefault="0052587D" w:rsidP="00FF67E0">
      <w:pPr>
        <w:pStyle w:val="Heading1"/>
        <w:numPr>
          <w:ilvl w:val="0"/>
          <w:numId w:val="18"/>
        </w:numPr>
        <w:jc w:val="both"/>
        <w:rPr>
          <w:lang w:val="hr-HR"/>
        </w:rPr>
      </w:pPr>
      <w:r>
        <w:rPr>
          <w:lang w:val="hr-HR"/>
        </w:rPr>
        <w:lastRenderedPageBreak/>
        <w:t>API specifikacija</w:t>
      </w:r>
    </w:p>
    <w:p w:rsidR="0052587D" w:rsidRPr="0052587D" w:rsidRDefault="0052587D" w:rsidP="0052587D">
      <w:pPr>
        <w:rPr>
          <w:lang w:val="hr-HR"/>
        </w:rPr>
      </w:pPr>
    </w:p>
    <w:p w:rsidR="0052587D" w:rsidRDefault="0052587D" w:rsidP="0052587D">
      <w:pPr>
        <w:ind w:firstLine="360"/>
        <w:jc w:val="both"/>
        <w:rPr>
          <w:lang w:val="hr-HR"/>
        </w:rPr>
      </w:pPr>
      <w:r>
        <w:rPr>
          <w:lang w:val="hr-HR"/>
        </w:rPr>
        <w:t>Aplikacija bi trebala organizirana u nekoliko slojeva. Upravljači viših slojeva komuniciraju sa servisom koji služi kao poveznica za niže slojeve. Servise sa bazom povezuje sloj koji sadrži repozitorije.</w:t>
      </w:r>
    </w:p>
    <w:p w:rsidR="0052587D" w:rsidRDefault="0052587D" w:rsidP="0052587D">
      <w:pPr>
        <w:jc w:val="both"/>
        <w:rPr>
          <w:lang w:val="hr-HR"/>
        </w:rPr>
      </w:pPr>
      <w:r>
        <w:rPr>
          <w:noProof/>
          <w:lang w:val="hr-HR"/>
        </w:rPr>
        <w:drawing>
          <wp:inline distT="0" distB="0" distL="0" distR="0" wp14:anchorId="1C115835" wp14:editId="6071B501">
            <wp:extent cx="5210175" cy="1895475"/>
            <wp:effectExtent l="38100" t="38100" r="47625" b="476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2587D" w:rsidRDefault="0052587D" w:rsidP="0052587D">
      <w:pPr>
        <w:jc w:val="both"/>
        <w:rPr>
          <w:lang w:val="hr-HR"/>
        </w:rPr>
      </w:pPr>
      <w:r>
        <w:rPr>
          <w:lang w:val="hr-HR"/>
        </w:rPr>
        <w:t>Baza bi trebala sadržavati tablice sa podatcima koji će se koristiti u radu aplikacije. Repozitoriji služe kako bi centralizirali dohvaćanje podataka odnosno komunikaciju s bazom te osigurali primjenu određenih pravila i zadovoljavanja uvjeta. Također, na taj smo način učinili kod mnogo čitljivijim i lakšim za razumjeti, što pomaže u slučaju da ga je potrebno mijenjati ili nadograđivati.</w:t>
      </w:r>
    </w:p>
    <w:p w:rsidR="0052587D" w:rsidRDefault="0052587D" w:rsidP="0052587D">
      <w:pPr>
        <w:jc w:val="both"/>
        <w:rPr>
          <w:lang w:val="hr-HR"/>
        </w:rPr>
      </w:pPr>
      <w:r>
        <w:rPr>
          <w:lang w:val="hr-HR"/>
        </w:rPr>
        <w:t>Na sloj repozitorija veže se sloj servisa koji služe za obavljanje operacija čiji će se rezultat kasnije prikazivati na prezentacijskom sloju desktop i web aplikacije.</w:t>
      </w:r>
    </w:p>
    <w:p w:rsidR="0052587D" w:rsidRDefault="0052587D" w:rsidP="0052587D">
      <w:pPr>
        <w:jc w:val="both"/>
        <w:rPr>
          <w:lang w:val="hr-HR"/>
        </w:rPr>
      </w:pPr>
    </w:p>
    <w:p w:rsidR="0052587D" w:rsidRDefault="0052587D" w:rsidP="0052587D">
      <w:pPr>
        <w:pStyle w:val="Heading2"/>
        <w:jc w:val="both"/>
        <w:rPr>
          <w:lang w:val="hr-HR"/>
        </w:rPr>
      </w:pPr>
      <w:r>
        <w:rPr>
          <w:lang w:val="hr-HR"/>
        </w:rPr>
        <w:t>Repository Layer</w:t>
      </w:r>
    </w:p>
    <w:p w:rsidR="0052587D" w:rsidRDefault="0052587D" w:rsidP="0052587D">
      <w:pPr>
        <w:jc w:val="both"/>
        <w:rPr>
          <w:lang w:val="hr-HR"/>
        </w:rPr>
      </w:pPr>
      <w:r>
        <w:rPr>
          <w:lang w:val="hr-HR"/>
        </w:rPr>
        <w:tab/>
        <w:t>Ovaj sloj bi trebao sadržavati repozitorije oblikovane na temelju modela za svaki od objekata potrebnih za rad aplikacije. Trebao bi sadržavati repozitorije za upravljanje podatcima vezanih uz medicinsko osoblje, pacijente, izvršene preglede, dijagnoze i terapije. Budući da većina tih podataka zahtjeva gotovo jednake metode za dohvat iz baze, napravljeno je sučelje koje sadrži set osnovnih operacija koje svaki repozitorij treba imati. To su:</w:t>
      </w:r>
    </w:p>
    <w:p w:rsidR="0052587D" w:rsidRDefault="0052587D" w:rsidP="0052587D">
      <w:pPr>
        <w:pStyle w:val="ListParagraph"/>
        <w:numPr>
          <w:ilvl w:val="0"/>
          <w:numId w:val="16"/>
        </w:numPr>
        <w:jc w:val="both"/>
        <w:rPr>
          <w:lang w:val="hr-HR"/>
        </w:rPr>
      </w:pPr>
      <w:r>
        <w:rPr>
          <w:lang w:val="hr-HR"/>
        </w:rPr>
        <w:t>GetAll – funkcija koja iz baze dohvaća sve objekte neke klase</w:t>
      </w:r>
    </w:p>
    <w:p w:rsidR="0052587D" w:rsidRDefault="0052587D" w:rsidP="0052587D">
      <w:pPr>
        <w:pStyle w:val="ListParagraph"/>
        <w:numPr>
          <w:ilvl w:val="0"/>
          <w:numId w:val="16"/>
        </w:numPr>
        <w:jc w:val="both"/>
        <w:rPr>
          <w:lang w:val="hr-HR"/>
        </w:rPr>
      </w:pPr>
      <w:r>
        <w:rPr>
          <w:lang w:val="hr-HR"/>
        </w:rPr>
        <w:t>GetById – funkcija koja dohvaća objekt koji sadrži prosljeđen id</w:t>
      </w:r>
    </w:p>
    <w:p w:rsidR="0052587D" w:rsidRDefault="0052587D" w:rsidP="0052587D">
      <w:pPr>
        <w:pStyle w:val="ListParagraph"/>
        <w:numPr>
          <w:ilvl w:val="0"/>
          <w:numId w:val="16"/>
        </w:numPr>
        <w:jc w:val="both"/>
        <w:rPr>
          <w:lang w:val="hr-HR"/>
        </w:rPr>
      </w:pPr>
      <w:r>
        <w:rPr>
          <w:lang w:val="hr-HR"/>
        </w:rPr>
        <w:t>Add – funkcija koja dodaje objekt u bazu</w:t>
      </w:r>
    </w:p>
    <w:p w:rsidR="0052587D" w:rsidRDefault="0052587D" w:rsidP="0052587D">
      <w:pPr>
        <w:pStyle w:val="ListParagraph"/>
        <w:numPr>
          <w:ilvl w:val="0"/>
          <w:numId w:val="16"/>
        </w:numPr>
        <w:jc w:val="both"/>
        <w:rPr>
          <w:lang w:val="hr-HR"/>
        </w:rPr>
      </w:pPr>
      <w:r>
        <w:rPr>
          <w:lang w:val="hr-HR"/>
        </w:rPr>
        <w:t>Update – funkcija koja mijenja objekt u bazi</w:t>
      </w:r>
    </w:p>
    <w:p w:rsidR="0052587D" w:rsidRPr="0078263E" w:rsidRDefault="0052587D" w:rsidP="0052587D">
      <w:pPr>
        <w:pStyle w:val="ListParagraph"/>
        <w:numPr>
          <w:ilvl w:val="0"/>
          <w:numId w:val="16"/>
        </w:numPr>
        <w:jc w:val="both"/>
        <w:rPr>
          <w:lang w:val="hr-HR"/>
        </w:rPr>
      </w:pPr>
      <w:r>
        <w:rPr>
          <w:lang w:val="hr-HR"/>
        </w:rPr>
        <w:t>Delete – funkcija koja briše objekt iz baze</w:t>
      </w:r>
    </w:p>
    <w:p w:rsidR="0052587D" w:rsidRDefault="0052587D" w:rsidP="0052587D">
      <w:pPr>
        <w:jc w:val="both"/>
        <w:rPr>
          <w:lang w:val="hr-HR"/>
        </w:rPr>
      </w:pPr>
      <w:r>
        <w:rPr>
          <w:lang w:val="hr-HR"/>
        </w:rPr>
        <w:t xml:space="preserve">Osim njih, kreirani su specifični repozitoriji za svaki model koji omogućuju dodatne operacije. </w:t>
      </w:r>
    </w:p>
    <w:p w:rsidR="0052587D" w:rsidRDefault="0052587D" w:rsidP="0052587D">
      <w:pPr>
        <w:pStyle w:val="ListParagraph"/>
        <w:numPr>
          <w:ilvl w:val="0"/>
          <w:numId w:val="17"/>
        </w:numPr>
        <w:jc w:val="both"/>
        <w:rPr>
          <w:lang w:val="hr-HR"/>
        </w:rPr>
      </w:pPr>
      <w:r>
        <w:rPr>
          <w:lang w:val="hr-HR"/>
        </w:rPr>
        <w:t>Liječnik : GetDoctorByIdAndPassword – funkcija namijenjena za olakšavanje prijave u sustav</w:t>
      </w:r>
    </w:p>
    <w:p w:rsidR="0052587D" w:rsidRDefault="0052587D" w:rsidP="0052587D">
      <w:pPr>
        <w:pStyle w:val="ListParagraph"/>
        <w:numPr>
          <w:ilvl w:val="0"/>
          <w:numId w:val="17"/>
        </w:numPr>
        <w:jc w:val="both"/>
        <w:rPr>
          <w:lang w:val="hr-HR"/>
        </w:rPr>
      </w:pPr>
      <w:r>
        <w:rPr>
          <w:lang w:val="hr-HR"/>
        </w:rPr>
        <w:t>Pacijent : GetAllByLastName – funkcija koja kao parametar prihvaća prezime pacijenta te iz baze dohvaća sve pacijente s navedenim prezimenom</w:t>
      </w:r>
    </w:p>
    <w:p w:rsidR="0052587D" w:rsidRDefault="0052587D" w:rsidP="0052587D">
      <w:pPr>
        <w:pStyle w:val="ListParagraph"/>
        <w:numPr>
          <w:ilvl w:val="0"/>
          <w:numId w:val="17"/>
        </w:numPr>
        <w:jc w:val="both"/>
        <w:rPr>
          <w:lang w:val="hr-HR"/>
        </w:rPr>
      </w:pPr>
      <w:r>
        <w:rPr>
          <w:lang w:val="hr-HR"/>
        </w:rPr>
        <w:t>Pregled : GetAllUnExaminedForDoctor – funkcija namijenjena punjenju čekaonice, odnosno dohvaćanja svih pregleda zakazanih kod nekog liječnika koji nisu obavljeni</w:t>
      </w:r>
    </w:p>
    <w:p w:rsidR="0052587D" w:rsidRDefault="0052587D" w:rsidP="0052587D">
      <w:pPr>
        <w:pStyle w:val="ListParagraph"/>
        <w:numPr>
          <w:ilvl w:val="0"/>
          <w:numId w:val="17"/>
        </w:numPr>
        <w:jc w:val="both"/>
        <w:rPr>
          <w:lang w:val="hr-HR"/>
        </w:rPr>
      </w:pPr>
      <w:r>
        <w:rPr>
          <w:lang w:val="hr-HR"/>
        </w:rPr>
        <w:t>Pregled : GetAllExaminedToday – funkcija koja vraća listu svih pregleda jednog liječnika obavljenih u specificiranom danu koja služi kao pomoć za izračunavanje statistike</w:t>
      </w:r>
    </w:p>
    <w:p w:rsidR="0052587D" w:rsidRDefault="0052587D" w:rsidP="0052587D">
      <w:pPr>
        <w:pStyle w:val="ListParagraph"/>
        <w:jc w:val="both"/>
        <w:rPr>
          <w:lang w:val="hr-HR"/>
        </w:rPr>
      </w:pPr>
    </w:p>
    <w:p w:rsidR="0052587D" w:rsidRPr="0052587D" w:rsidRDefault="0052587D" w:rsidP="0052587D">
      <w:pPr>
        <w:pStyle w:val="Heading2"/>
        <w:jc w:val="both"/>
        <w:rPr>
          <w:lang w:val="hr-HR"/>
        </w:rPr>
      </w:pPr>
      <w:r>
        <w:rPr>
          <w:lang w:val="hr-HR"/>
        </w:rPr>
        <w:lastRenderedPageBreak/>
        <w:t>Service Layer</w:t>
      </w:r>
    </w:p>
    <w:p w:rsidR="0052587D" w:rsidRPr="0078263E" w:rsidRDefault="0052587D" w:rsidP="0052587D">
      <w:pPr>
        <w:jc w:val="both"/>
        <w:rPr>
          <w:lang w:val="hr-HR"/>
        </w:rPr>
      </w:pPr>
      <w:r>
        <w:rPr>
          <w:lang w:val="hr-HR"/>
        </w:rPr>
        <w:tab/>
        <w:t>Sloj servisa oblikovan je po uzoru na repozitorije, odnosno prosljeđuje već navedene funkcije  upravljačima desktop i web aplikacije. Osim toga, servis sloj bi trebao imati dodatne razrede koji bi nosili logiku za odrađivanje operacija nevezanih usko uz bilo koju klasu, operacije poput prijave u sustav, pretraživanja podataka, te računanja statistike obavljenog posla za svakog liječnika.</w:t>
      </w:r>
    </w:p>
    <w:p w:rsidR="0052587D" w:rsidRDefault="0052587D" w:rsidP="0052587D">
      <w:pPr>
        <w:rPr>
          <w:lang w:val="hr-HR"/>
        </w:rPr>
      </w:pPr>
      <w:r>
        <w:rPr>
          <w:lang w:val="hr-HR"/>
        </w:rPr>
        <w:br w:type="page"/>
      </w:r>
    </w:p>
    <w:p w:rsidR="0052587D" w:rsidRPr="0052587D" w:rsidRDefault="0052587D" w:rsidP="0052587D">
      <w:pPr>
        <w:rPr>
          <w:lang w:val="hr-HR"/>
        </w:rPr>
      </w:pPr>
    </w:p>
    <w:p w:rsidR="00DF7656" w:rsidRDefault="0052587D" w:rsidP="0052587D">
      <w:pPr>
        <w:pStyle w:val="Heading1"/>
        <w:numPr>
          <w:ilvl w:val="0"/>
          <w:numId w:val="18"/>
        </w:numPr>
        <w:jc w:val="both"/>
        <w:rPr>
          <w:lang w:val="hr-HR"/>
        </w:rPr>
      </w:pPr>
      <w:r>
        <w:rPr>
          <w:lang w:val="hr-HR"/>
        </w:rPr>
        <w:t>Izgled aplikacije</w:t>
      </w:r>
    </w:p>
    <w:p w:rsidR="0052587D" w:rsidRPr="0052587D" w:rsidRDefault="0052587D" w:rsidP="0052587D">
      <w:pPr>
        <w:rPr>
          <w:lang w:val="hr-HR"/>
        </w:rPr>
      </w:pPr>
    </w:p>
    <w:p w:rsidR="0052587D" w:rsidRDefault="0052587D" w:rsidP="0052587D">
      <w:pPr>
        <w:jc w:val="center"/>
        <w:rPr>
          <w:lang w:val="hr-HR"/>
        </w:rPr>
      </w:pPr>
      <w:r>
        <w:rPr>
          <w:noProof/>
          <w:lang w:val="hr-HR"/>
        </w:rPr>
        <w:drawing>
          <wp:inline distT="0" distB="0" distL="0" distR="0">
            <wp:extent cx="5276850" cy="4442710"/>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vi.JPG"/>
                    <pic:cNvPicPr/>
                  </pic:nvPicPr>
                  <pic:blipFill>
                    <a:blip r:embed="rId11">
                      <a:extLst>
                        <a:ext uri="{28A0092B-C50C-407E-A947-70E740481C1C}">
                          <a14:useLocalDpi xmlns:a14="http://schemas.microsoft.com/office/drawing/2010/main" val="0"/>
                        </a:ext>
                      </a:extLst>
                    </a:blip>
                    <a:stretch>
                      <a:fillRect/>
                    </a:stretch>
                  </pic:blipFill>
                  <pic:spPr>
                    <a:xfrm>
                      <a:off x="0" y="0"/>
                      <a:ext cx="5298548" cy="4460978"/>
                    </a:xfrm>
                    <a:prstGeom prst="rect">
                      <a:avLst/>
                    </a:prstGeom>
                    <a:ln>
                      <a:solidFill>
                        <a:schemeClr val="tx1"/>
                      </a:solidFill>
                    </a:ln>
                  </pic:spPr>
                </pic:pic>
              </a:graphicData>
            </a:graphic>
          </wp:inline>
        </w:drawing>
      </w:r>
    </w:p>
    <w:p w:rsidR="0052587D" w:rsidRDefault="0052587D" w:rsidP="0052587D">
      <w:pPr>
        <w:jc w:val="center"/>
        <w:rPr>
          <w:lang w:val="hr-HR"/>
        </w:rPr>
      </w:pPr>
      <w:r>
        <w:rPr>
          <w:lang w:val="hr-HR"/>
        </w:rPr>
        <w:t>Prilikom pokretanja aplikacije otvara se prikazani zaslon u kojem korisnik unosi svoje korisničke podatke i prijavljuje se u sustav.</w:t>
      </w:r>
    </w:p>
    <w:p w:rsidR="0052587D" w:rsidRDefault="0052587D" w:rsidP="0052587D">
      <w:pPr>
        <w:rPr>
          <w:lang w:val="hr-HR"/>
        </w:rPr>
      </w:pPr>
    </w:p>
    <w:p w:rsidR="0052587D" w:rsidRDefault="0052587D" w:rsidP="0052587D">
      <w:pPr>
        <w:jc w:val="center"/>
        <w:rPr>
          <w:lang w:val="hr-HR"/>
        </w:rPr>
      </w:pPr>
      <w:r>
        <w:rPr>
          <w:noProof/>
          <w:lang w:val="hr-HR"/>
        </w:rPr>
        <w:lastRenderedPageBreak/>
        <w:drawing>
          <wp:inline distT="0" distB="0" distL="0" distR="0">
            <wp:extent cx="5392139" cy="4257675"/>
            <wp:effectExtent l="19050" t="19050" r="184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ugi.JPG"/>
                    <pic:cNvPicPr/>
                  </pic:nvPicPr>
                  <pic:blipFill>
                    <a:blip r:embed="rId12">
                      <a:extLst>
                        <a:ext uri="{28A0092B-C50C-407E-A947-70E740481C1C}">
                          <a14:useLocalDpi xmlns:a14="http://schemas.microsoft.com/office/drawing/2010/main" val="0"/>
                        </a:ext>
                      </a:extLst>
                    </a:blip>
                    <a:stretch>
                      <a:fillRect/>
                    </a:stretch>
                  </pic:blipFill>
                  <pic:spPr>
                    <a:xfrm>
                      <a:off x="0" y="0"/>
                      <a:ext cx="5411389" cy="4272875"/>
                    </a:xfrm>
                    <a:prstGeom prst="rect">
                      <a:avLst/>
                    </a:prstGeom>
                    <a:ln>
                      <a:solidFill>
                        <a:schemeClr val="tx1"/>
                      </a:solidFill>
                    </a:ln>
                  </pic:spPr>
                </pic:pic>
              </a:graphicData>
            </a:graphic>
          </wp:inline>
        </w:drawing>
      </w:r>
    </w:p>
    <w:p w:rsidR="0052587D" w:rsidRDefault="001A6994" w:rsidP="0052587D">
      <w:pPr>
        <w:jc w:val="center"/>
        <w:rPr>
          <w:lang w:val="hr-HR"/>
        </w:rPr>
      </w:pPr>
      <w:r>
        <w:rPr>
          <w:lang w:val="hr-HR"/>
        </w:rPr>
        <w:t>Nakon prijave u sustav otvara se zaslon koji predstavlja čekaonicu i iz kojeg se navigira u ostale dijelove aplikacije.</w:t>
      </w:r>
    </w:p>
    <w:p w:rsidR="0052587D" w:rsidRDefault="0052587D" w:rsidP="0052587D">
      <w:pPr>
        <w:jc w:val="center"/>
        <w:rPr>
          <w:lang w:val="hr-HR"/>
        </w:rPr>
      </w:pPr>
      <w:r>
        <w:rPr>
          <w:noProof/>
          <w:lang w:val="hr-HR"/>
        </w:rPr>
        <w:lastRenderedPageBreak/>
        <w:drawing>
          <wp:inline distT="0" distB="0" distL="0" distR="0">
            <wp:extent cx="5731510" cy="4538345"/>
            <wp:effectExtent l="19050" t="19050" r="2159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ci.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538345"/>
                    </a:xfrm>
                    <a:prstGeom prst="rect">
                      <a:avLst/>
                    </a:prstGeom>
                    <a:ln>
                      <a:solidFill>
                        <a:schemeClr val="tx1"/>
                      </a:solidFill>
                    </a:ln>
                  </pic:spPr>
                </pic:pic>
              </a:graphicData>
            </a:graphic>
          </wp:inline>
        </w:drawing>
      </w:r>
    </w:p>
    <w:p w:rsidR="001A6994" w:rsidRDefault="001A6994" w:rsidP="0052587D">
      <w:pPr>
        <w:jc w:val="center"/>
        <w:rPr>
          <w:lang w:val="hr-HR"/>
        </w:rPr>
      </w:pPr>
      <w:r>
        <w:rPr>
          <w:lang w:val="hr-HR"/>
        </w:rPr>
        <w:t>Zaslon za unos nalaza pregleda koji se otvara nakon pritiska na pacijenta u zaslonu čekaonica.</w:t>
      </w:r>
    </w:p>
    <w:p w:rsidR="0052587D" w:rsidRDefault="0052587D" w:rsidP="0052587D">
      <w:pPr>
        <w:jc w:val="center"/>
        <w:rPr>
          <w:lang w:val="hr-HR"/>
        </w:rPr>
      </w:pPr>
    </w:p>
    <w:p w:rsidR="0052587D" w:rsidRDefault="0052587D" w:rsidP="0052587D">
      <w:pPr>
        <w:jc w:val="center"/>
        <w:rPr>
          <w:lang w:val="hr-HR"/>
        </w:rPr>
      </w:pPr>
      <w:r>
        <w:rPr>
          <w:noProof/>
          <w:lang w:val="hr-HR"/>
        </w:rPr>
        <w:lastRenderedPageBreak/>
        <w:drawing>
          <wp:inline distT="0" distB="0" distL="0" distR="0">
            <wp:extent cx="5731510" cy="5077460"/>
            <wp:effectExtent l="19050" t="19050" r="2159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ci.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5077460"/>
                    </a:xfrm>
                    <a:prstGeom prst="rect">
                      <a:avLst/>
                    </a:prstGeom>
                    <a:ln>
                      <a:solidFill>
                        <a:schemeClr val="tx1"/>
                      </a:solidFill>
                    </a:ln>
                  </pic:spPr>
                </pic:pic>
              </a:graphicData>
            </a:graphic>
          </wp:inline>
        </w:drawing>
      </w:r>
    </w:p>
    <w:p w:rsidR="001A6994" w:rsidRDefault="001A6994" w:rsidP="0052587D">
      <w:pPr>
        <w:jc w:val="center"/>
        <w:rPr>
          <w:lang w:val="hr-HR"/>
        </w:rPr>
      </w:pPr>
      <w:r>
        <w:rPr>
          <w:lang w:val="hr-HR"/>
        </w:rPr>
        <w:t>Zaslon za unos novog pregleda nakon što pacijent preda uputnicu.</w:t>
      </w:r>
    </w:p>
    <w:p w:rsidR="0052587D" w:rsidRDefault="0052587D" w:rsidP="0052587D">
      <w:pPr>
        <w:jc w:val="center"/>
        <w:rPr>
          <w:lang w:val="hr-HR"/>
        </w:rPr>
      </w:pPr>
    </w:p>
    <w:p w:rsidR="0052587D" w:rsidRDefault="0052587D" w:rsidP="0052587D">
      <w:pPr>
        <w:jc w:val="center"/>
        <w:rPr>
          <w:lang w:val="hr-HR"/>
        </w:rPr>
      </w:pPr>
      <w:r>
        <w:rPr>
          <w:noProof/>
          <w:lang w:val="hr-HR"/>
        </w:rPr>
        <w:lastRenderedPageBreak/>
        <w:drawing>
          <wp:inline distT="0" distB="0" distL="0" distR="0">
            <wp:extent cx="5731510" cy="4154170"/>
            <wp:effectExtent l="19050" t="19050" r="2159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tvrti.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154170"/>
                    </a:xfrm>
                    <a:prstGeom prst="rect">
                      <a:avLst/>
                    </a:prstGeom>
                    <a:ln>
                      <a:solidFill>
                        <a:schemeClr val="tx1"/>
                      </a:solidFill>
                    </a:ln>
                  </pic:spPr>
                </pic:pic>
              </a:graphicData>
            </a:graphic>
          </wp:inline>
        </w:drawing>
      </w:r>
    </w:p>
    <w:p w:rsidR="001A6994" w:rsidRPr="0052587D" w:rsidRDefault="001A6994" w:rsidP="0052587D">
      <w:pPr>
        <w:jc w:val="center"/>
        <w:rPr>
          <w:lang w:val="hr-HR"/>
        </w:rPr>
      </w:pPr>
      <w:r>
        <w:rPr>
          <w:lang w:val="hr-HR"/>
        </w:rPr>
        <w:t>Zaslon za pretragu pacijenata po prezimenu koji se pokreće nakon pritiska na gumb ''Pronađi pacijenta'' u prethodnom zaslonu</w:t>
      </w:r>
      <w:bookmarkStart w:id="1" w:name="_GoBack"/>
      <w:bookmarkEnd w:id="1"/>
      <w:r>
        <w:rPr>
          <w:lang w:val="hr-HR"/>
        </w:rPr>
        <w:t>.</w:t>
      </w:r>
    </w:p>
    <w:sectPr w:rsidR="001A6994" w:rsidRPr="00525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4D8"/>
    <w:multiLevelType w:val="hybridMultilevel"/>
    <w:tmpl w:val="0046D4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705342"/>
    <w:multiLevelType w:val="hybridMultilevel"/>
    <w:tmpl w:val="3F4CD8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6093A"/>
    <w:multiLevelType w:val="hybridMultilevel"/>
    <w:tmpl w:val="8AA8D7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466839"/>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75FE8"/>
    <w:multiLevelType w:val="hybridMultilevel"/>
    <w:tmpl w:val="2EB43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37772D"/>
    <w:multiLevelType w:val="hybridMultilevel"/>
    <w:tmpl w:val="88604C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D44696"/>
    <w:multiLevelType w:val="hybridMultilevel"/>
    <w:tmpl w:val="A1803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B26A01"/>
    <w:multiLevelType w:val="hybridMultilevel"/>
    <w:tmpl w:val="08003BE8"/>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43ED277A"/>
    <w:multiLevelType w:val="hybridMultilevel"/>
    <w:tmpl w:val="9D0E9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E7D91"/>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C2F1D"/>
    <w:multiLevelType w:val="hybridMultilevel"/>
    <w:tmpl w:val="FDC4CE46"/>
    <w:lvl w:ilvl="0" w:tplc="EAF414AA">
      <w:start w:val="1"/>
      <w:numFmt w:val="decimal"/>
      <w:lvlText w:val="%1."/>
      <w:lvlJc w:val="left"/>
      <w:pPr>
        <w:ind w:left="705" w:hanging="360"/>
      </w:pPr>
      <w:rPr>
        <w:rFonts w:hint="default"/>
      </w:rPr>
    </w:lvl>
    <w:lvl w:ilvl="1" w:tplc="08090019">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1" w15:restartNumberingAfterBreak="0">
    <w:nsid w:val="565708E6"/>
    <w:multiLevelType w:val="hybridMultilevel"/>
    <w:tmpl w:val="FB1C1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157AE"/>
    <w:multiLevelType w:val="hybridMultilevel"/>
    <w:tmpl w:val="EDF42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CA20C8"/>
    <w:multiLevelType w:val="hybridMultilevel"/>
    <w:tmpl w:val="3F4CD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2143FE"/>
    <w:multiLevelType w:val="hybridMultilevel"/>
    <w:tmpl w:val="6220D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AC311C"/>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2017E"/>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A5562B"/>
    <w:multiLevelType w:val="hybridMultilevel"/>
    <w:tmpl w:val="3F4CD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10"/>
  </w:num>
  <w:num w:numId="6">
    <w:abstractNumId w:val="13"/>
  </w:num>
  <w:num w:numId="7">
    <w:abstractNumId w:val="17"/>
  </w:num>
  <w:num w:numId="8">
    <w:abstractNumId w:val="7"/>
  </w:num>
  <w:num w:numId="9">
    <w:abstractNumId w:val="15"/>
  </w:num>
  <w:num w:numId="10">
    <w:abstractNumId w:val="3"/>
  </w:num>
  <w:num w:numId="11">
    <w:abstractNumId w:val="9"/>
  </w:num>
  <w:num w:numId="12">
    <w:abstractNumId w:val="8"/>
  </w:num>
  <w:num w:numId="13">
    <w:abstractNumId w:val="16"/>
  </w:num>
  <w:num w:numId="14">
    <w:abstractNumId w:val="11"/>
  </w:num>
  <w:num w:numId="15">
    <w:abstractNumId w:val="12"/>
  </w:num>
  <w:num w:numId="16">
    <w:abstractNumId w:val="14"/>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56"/>
    <w:rsid w:val="000234A5"/>
    <w:rsid w:val="00047B53"/>
    <w:rsid w:val="001A6994"/>
    <w:rsid w:val="00216E20"/>
    <w:rsid w:val="002648A8"/>
    <w:rsid w:val="002F638E"/>
    <w:rsid w:val="003A0CC4"/>
    <w:rsid w:val="00447095"/>
    <w:rsid w:val="004D3EDE"/>
    <w:rsid w:val="004E0D5F"/>
    <w:rsid w:val="004E7DF3"/>
    <w:rsid w:val="0050326D"/>
    <w:rsid w:val="0052587D"/>
    <w:rsid w:val="005E6B06"/>
    <w:rsid w:val="006302CA"/>
    <w:rsid w:val="00673715"/>
    <w:rsid w:val="00683FD4"/>
    <w:rsid w:val="006C31B5"/>
    <w:rsid w:val="00786A8C"/>
    <w:rsid w:val="008C5AC5"/>
    <w:rsid w:val="008D041F"/>
    <w:rsid w:val="009F5B57"/>
    <w:rsid w:val="00A0159D"/>
    <w:rsid w:val="00A30A34"/>
    <w:rsid w:val="00AC752E"/>
    <w:rsid w:val="00AE582D"/>
    <w:rsid w:val="00B01042"/>
    <w:rsid w:val="00B40842"/>
    <w:rsid w:val="00B509CA"/>
    <w:rsid w:val="00B52745"/>
    <w:rsid w:val="00C219D6"/>
    <w:rsid w:val="00D4263C"/>
    <w:rsid w:val="00D54310"/>
    <w:rsid w:val="00DA171F"/>
    <w:rsid w:val="00DF7656"/>
    <w:rsid w:val="00E01EC1"/>
    <w:rsid w:val="00E35AB7"/>
    <w:rsid w:val="00E81619"/>
    <w:rsid w:val="00FC6244"/>
    <w:rsid w:val="00FF6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694E"/>
  <w15:chartTrackingRefBased/>
  <w15:docId w15:val="{969236EB-210D-4AF6-B42B-5A09AEA8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6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7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6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7656"/>
    <w:pPr>
      <w:ind w:left="720"/>
      <w:contextualSpacing/>
    </w:pPr>
  </w:style>
  <w:style w:type="table" w:styleId="TableGrid">
    <w:name w:val="Table Grid"/>
    <w:basedOn w:val="TableNormal"/>
    <w:uiPriority w:val="39"/>
    <w:rsid w:val="00FC6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C624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C62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244"/>
    <w:rPr>
      <w:rFonts w:ascii="Segoe UI" w:hAnsi="Segoe UI" w:cs="Segoe UI"/>
      <w:sz w:val="18"/>
      <w:szCs w:val="18"/>
    </w:rPr>
  </w:style>
  <w:style w:type="character" w:customStyle="1" w:styleId="Heading2Char">
    <w:name w:val="Heading 2 Char"/>
    <w:basedOn w:val="DefaultParagraphFont"/>
    <w:link w:val="Heading2"/>
    <w:uiPriority w:val="9"/>
    <w:rsid w:val="00FF67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7C90E3-8011-4B37-8D25-7D237ECB6CE8}" type="doc">
      <dgm:prSet loTypeId="urn:microsoft.com/office/officeart/2005/8/layout/process4" loCatId="list" qsTypeId="urn:microsoft.com/office/officeart/2005/8/quickstyle/simple3" qsCatId="simple" csTypeId="urn:microsoft.com/office/officeart/2005/8/colors/colorful2" csCatId="colorful" phldr="1"/>
      <dgm:spPr/>
    </dgm:pt>
    <dgm:pt modelId="{F0F20440-36F3-46F4-AB45-C8A85431655C}">
      <dgm:prSet phldrT="[Text]"/>
      <dgm:spPr/>
      <dgm:t>
        <a:bodyPr/>
        <a:lstStyle/>
        <a:p>
          <a:r>
            <a:rPr lang="hr-HR"/>
            <a:t>Database</a:t>
          </a:r>
          <a:endParaRPr lang="en-GB"/>
        </a:p>
      </dgm:t>
    </dgm:pt>
    <dgm:pt modelId="{779163ED-D549-4FBB-9FBB-33BDB2B284A0}" type="parTrans" cxnId="{DF8608C0-B2A8-47D1-8656-12EA5D4A32F5}">
      <dgm:prSet/>
      <dgm:spPr/>
      <dgm:t>
        <a:bodyPr/>
        <a:lstStyle/>
        <a:p>
          <a:endParaRPr lang="en-GB"/>
        </a:p>
      </dgm:t>
    </dgm:pt>
    <dgm:pt modelId="{04C4B53D-B144-4837-AF00-3990B9B8D346}" type="sibTrans" cxnId="{DF8608C0-B2A8-47D1-8656-12EA5D4A32F5}">
      <dgm:prSet/>
      <dgm:spPr/>
      <dgm:t>
        <a:bodyPr/>
        <a:lstStyle/>
        <a:p>
          <a:endParaRPr lang="en-GB"/>
        </a:p>
      </dgm:t>
    </dgm:pt>
    <dgm:pt modelId="{610CD0C6-03C9-4875-96A8-74ED82630303}">
      <dgm:prSet phldrT="[Text]"/>
      <dgm:spPr/>
      <dgm:t>
        <a:bodyPr/>
        <a:lstStyle/>
        <a:p>
          <a:r>
            <a:rPr lang="hr-HR"/>
            <a:t>Repository</a:t>
          </a:r>
          <a:endParaRPr lang="en-GB"/>
        </a:p>
      </dgm:t>
    </dgm:pt>
    <dgm:pt modelId="{77EA08DE-BB0A-4CBD-B2A2-61E7B3237580}" type="parTrans" cxnId="{23DF081D-2DCE-4FA7-BFF6-2BC815AD7B05}">
      <dgm:prSet/>
      <dgm:spPr/>
      <dgm:t>
        <a:bodyPr/>
        <a:lstStyle/>
        <a:p>
          <a:endParaRPr lang="en-GB"/>
        </a:p>
      </dgm:t>
    </dgm:pt>
    <dgm:pt modelId="{B5A622E4-532D-4466-9F05-3559CE141DC7}" type="sibTrans" cxnId="{23DF081D-2DCE-4FA7-BFF6-2BC815AD7B05}">
      <dgm:prSet/>
      <dgm:spPr/>
      <dgm:t>
        <a:bodyPr/>
        <a:lstStyle/>
        <a:p>
          <a:endParaRPr lang="en-GB"/>
        </a:p>
      </dgm:t>
    </dgm:pt>
    <dgm:pt modelId="{6E3989D5-E871-4264-BAE4-50D3DDD108EB}">
      <dgm:prSet phldrT="[Text]"/>
      <dgm:spPr/>
      <dgm:t>
        <a:bodyPr/>
        <a:lstStyle/>
        <a:p>
          <a:r>
            <a:rPr lang="hr-HR"/>
            <a:t>Service</a:t>
          </a:r>
          <a:endParaRPr lang="en-GB"/>
        </a:p>
      </dgm:t>
    </dgm:pt>
    <dgm:pt modelId="{D92E832C-EB1C-44D4-A2E9-B3387186BC8B}" type="parTrans" cxnId="{3E9D37FA-1802-4825-B593-3CB1FF098267}">
      <dgm:prSet/>
      <dgm:spPr/>
      <dgm:t>
        <a:bodyPr/>
        <a:lstStyle/>
        <a:p>
          <a:endParaRPr lang="en-GB"/>
        </a:p>
      </dgm:t>
    </dgm:pt>
    <dgm:pt modelId="{0A35CB4F-AE9F-4E82-923F-2CEC5753F9C4}" type="sibTrans" cxnId="{3E9D37FA-1802-4825-B593-3CB1FF098267}">
      <dgm:prSet/>
      <dgm:spPr/>
      <dgm:t>
        <a:bodyPr/>
        <a:lstStyle/>
        <a:p>
          <a:endParaRPr lang="en-GB"/>
        </a:p>
      </dgm:t>
    </dgm:pt>
    <dgm:pt modelId="{872B4B1D-9723-4281-8A34-8ECF2938990B}" type="pres">
      <dgm:prSet presAssocID="{2D7C90E3-8011-4B37-8D25-7D237ECB6CE8}" presName="Name0" presStyleCnt="0">
        <dgm:presLayoutVars>
          <dgm:dir/>
          <dgm:animLvl val="lvl"/>
          <dgm:resizeHandles val="exact"/>
        </dgm:presLayoutVars>
      </dgm:prSet>
      <dgm:spPr/>
    </dgm:pt>
    <dgm:pt modelId="{07CE7D1E-E66A-4C39-A66C-C3F52143726F}" type="pres">
      <dgm:prSet presAssocID="{6E3989D5-E871-4264-BAE4-50D3DDD108EB}" presName="boxAndChildren" presStyleCnt="0"/>
      <dgm:spPr/>
    </dgm:pt>
    <dgm:pt modelId="{CDEF518D-9ECA-46D1-9518-41CE07D7CF27}" type="pres">
      <dgm:prSet presAssocID="{6E3989D5-E871-4264-BAE4-50D3DDD108EB}" presName="parentTextBox" presStyleLbl="node1" presStyleIdx="0" presStyleCnt="3"/>
      <dgm:spPr/>
    </dgm:pt>
    <dgm:pt modelId="{83BCA82B-DDFA-47E0-A6E0-4A54AFC0833A}" type="pres">
      <dgm:prSet presAssocID="{B5A622E4-532D-4466-9F05-3559CE141DC7}" presName="sp" presStyleCnt="0"/>
      <dgm:spPr/>
    </dgm:pt>
    <dgm:pt modelId="{FF472149-E86F-4659-BFE3-FBA73EE9F125}" type="pres">
      <dgm:prSet presAssocID="{610CD0C6-03C9-4875-96A8-74ED82630303}" presName="arrowAndChildren" presStyleCnt="0"/>
      <dgm:spPr/>
    </dgm:pt>
    <dgm:pt modelId="{4450BF9F-A8CE-46E2-B0DA-C8C46E726D59}" type="pres">
      <dgm:prSet presAssocID="{610CD0C6-03C9-4875-96A8-74ED82630303}" presName="parentTextArrow" presStyleLbl="node1" presStyleIdx="1" presStyleCnt="3"/>
      <dgm:spPr/>
    </dgm:pt>
    <dgm:pt modelId="{B0A73DCA-228C-4A2D-890B-2901C8C102E7}" type="pres">
      <dgm:prSet presAssocID="{04C4B53D-B144-4837-AF00-3990B9B8D346}" presName="sp" presStyleCnt="0"/>
      <dgm:spPr/>
    </dgm:pt>
    <dgm:pt modelId="{36838FE9-D130-4777-B218-4A3DB476C3A2}" type="pres">
      <dgm:prSet presAssocID="{F0F20440-36F3-46F4-AB45-C8A85431655C}" presName="arrowAndChildren" presStyleCnt="0"/>
      <dgm:spPr/>
    </dgm:pt>
    <dgm:pt modelId="{949AE282-085F-4443-A28A-F89925754E8F}" type="pres">
      <dgm:prSet presAssocID="{F0F20440-36F3-46F4-AB45-C8A85431655C}" presName="parentTextArrow" presStyleLbl="node1" presStyleIdx="2" presStyleCnt="3"/>
      <dgm:spPr/>
    </dgm:pt>
  </dgm:ptLst>
  <dgm:cxnLst>
    <dgm:cxn modelId="{EC385D1B-ADC5-4D97-9971-1E4B05DB9F87}" type="presOf" srcId="{6E3989D5-E871-4264-BAE4-50D3DDD108EB}" destId="{CDEF518D-9ECA-46D1-9518-41CE07D7CF27}" srcOrd="0" destOrd="0" presId="urn:microsoft.com/office/officeart/2005/8/layout/process4"/>
    <dgm:cxn modelId="{23DF081D-2DCE-4FA7-BFF6-2BC815AD7B05}" srcId="{2D7C90E3-8011-4B37-8D25-7D237ECB6CE8}" destId="{610CD0C6-03C9-4875-96A8-74ED82630303}" srcOrd="1" destOrd="0" parTransId="{77EA08DE-BB0A-4CBD-B2A2-61E7B3237580}" sibTransId="{B5A622E4-532D-4466-9F05-3559CE141DC7}"/>
    <dgm:cxn modelId="{20B9AE60-E0AB-4789-812A-FFD551B0888F}" type="presOf" srcId="{2D7C90E3-8011-4B37-8D25-7D237ECB6CE8}" destId="{872B4B1D-9723-4281-8A34-8ECF2938990B}" srcOrd="0" destOrd="0" presId="urn:microsoft.com/office/officeart/2005/8/layout/process4"/>
    <dgm:cxn modelId="{E61EA448-D5B2-4A6A-BC07-F755D05ABD8B}" type="presOf" srcId="{610CD0C6-03C9-4875-96A8-74ED82630303}" destId="{4450BF9F-A8CE-46E2-B0DA-C8C46E726D59}" srcOrd="0" destOrd="0" presId="urn:microsoft.com/office/officeart/2005/8/layout/process4"/>
    <dgm:cxn modelId="{1554196E-8446-4B9C-9F55-8CEB351C7E9B}" type="presOf" srcId="{F0F20440-36F3-46F4-AB45-C8A85431655C}" destId="{949AE282-085F-4443-A28A-F89925754E8F}" srcOrd="0" destOrd="0" presId="urn:microsoft.com/office/officeart/2005/8/layout/process4"/>
    <dgm:cxn modelId="{DF8608C0-B2A8-47D1-8656-12EA5D4A32F5}" srcId="{2D7C90E3-8011-4B37-8D25-7D237ECB6CE8}" destId="{F0F20440-36F3-46F4-AB45-C8A85431655C}" srcOrd="0" destOrd="0" parTransId="{779163ED-D549-4FBB-9FBB-33BDB2B284A0}" sibTransId="{04C4B53D-B144-4837-AF00-3990B9B8D346}"/>
    <dgm:cxn modelId="{3E9D37FA-1802-4825-B593-3CB1FF098267}" srcId="{2D7C90E3-8011-4B37-8D25-7D237ECB6CE8}" destId="{6E3989D5-E871-4264-BAE4-50D3DDD108EB}" srcOrd="2" destOrd="0" parTransId="{D92E832C-EB1C-44D4-A2E9-B3387186BC8B}" sibTransId="{0A35CB4F-AE9F-4E82-923F-2CEC5753F9C4}"/>
    <dgm:cxn modelId="{F70BF584-5B11-454B-A70C-344D4180107E}" type="presParOf" srcId="{872B4B1D-9723-4281-8A34-8ECF2938990B}" destId="{07CE7D1E-E66A-4C39-A66C-C3F52143726F}" srcOrd="0" destOrd="0" presId="urn:microsoft.com/office/officeart/2005/8/layout/process4"/>
    <dgm:cxn modelId="{06A312D9-53CC-4DFE-A3D5-3423042BFCB7}" type="presParOf" srcId="{07CE7D1E-E66A-4C39-A66C-C3F52143726F}" destId="{CDEF518D-9ECA-46D1-9518-41CE07D7CF27}" srcOrd="0" destOrd="0" presId="urn:microsoft.com/office/officeart/2005/8/layout/process4"/>
    <dgm:cxn modelId="{5ADB0A5F-3610-43B4-903E-D17C96561FAE}" type="presParOf" srcId="{872B4B1D-9723-4281-8A34-8ECF2938990B}" destId="{83BCA82B-DDFA-47E0-A6E0-4A54AFC0833A}" srcOrd="1" destOrd="0" presId="urn:microsoft.com/office/officeart/2005/8/layout/process4"/>
    <dgm:cxn modelId="{8594C59C-F32E-4D39-99CD-F2FC1A2F29D7}" type="presParOf" srcId="{872B4B1D-9723-4281-8A34-8ECF2938990B}" destId="{FF472149-E86F-4659-BFE3-FBA73EE9F125}" srcOrd="2" destOrd="0" presId="urn:microsoft.com/office/officeart/2005/8/layout/process4"/>
    <dgm:cxn modelId="{121AA86D-CAB4-4698-B14E-7F04FB3D03C4}" type="presParOf" srcId="{FF472149-E86F-4659-BFE3-FBA73EE9F125}" destId="{4450BF9F-A8CE-46E2-B0DA-C8C46E726D59}" srcOrd="0" destOrd="0" presId="urn:microsoft.com/office/officeart/2005/8/layout/process4"/>
    <dgm:cxn modelId="{0EBD0505-7EA9-41C8-9D5B-A195CA214CD8}" type="presParOf" srcId="{872B4B1D-9723-4281-8A34-8ECF2938990B}" destId="{B0A73DCA-228C-4A2D-890B-2901C8C102E7}" srcOrd="3" destOrd="0" presId="urn:microsoft.com/office/officeart/2005/8/layout/process4"/>
    <dgm:cxn modelId="{CC21FE7A-8E8D-4691-83E9-7BD998C45664}" type="presParOf" srcId="{872B4B1D-9723-4281-8A34-8ECF2938990B}" destId="{36838FE9-D130-4777-B218-4A3DB476C3A2}" srcOrd="4" destOrd="0" presId="urn:microsoft.com/office/officeart/2005/8/layout/process4"/>
    <dgm:cxn modelId="{5D0095ED-3FA3-45E0-AFC4-11614C17CE64}" type="presParOf" srcId="{36838FE9-D130-4777-B218-4A3DB476C3A2}" destId="{949AE282-085F-4443-A28A-F89925754E8F}"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EF518D-9ECA-46D1-9518-41CE07D7CF27}">
      <dsp:nvSpPr>
        <dsp:cNvPr id="0" name=""/>
        <dsp:cNvSpPr/>
      </dsp:nvSpPr>
      <dsp:spPr>
        <a:xfrm>
          <a:off x="0" y="1426824"/>
          <a:ext cx="5210175" cy="46831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Service</a:t>
          </a:r>
          <a:endParaRPr lang="en-GB" sz="1600" kern="1200"/>
        </a:p>
      </dsp:txBody>
      <dsp:txXfrm>
        <a:off x="0" y="1426824"/>
        <a:ext cx="5210175" cy="468315"/>
      </dsp:txXfrm>
    </dsp:sp>
    <dsp:sp modelId="{4450BF9F-A8CE-46E2-B0DA-C8C46E726D59}">
      <dsp:nvSpPr>
        <dsp:cNvPr id="0" name=""/>
        <dsp:cNvSpPr/>
      </dsp:nvSpPr>
      <dsp:spPr>
        <a:xfrm rot="10800000">
          <a:off x="0" y="713579"/>
          <a:ext cx="5210175" cy="720269"/>
        </a:xfrm>
        <a:prstGeom prst="upArrowCallou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Repository</a:t>
          </a:r>
          <a:endParaRPr lang="en-GB" sz="1600" kern="1200"/>
        </a:p>
      </dsp:txBody>
      <dsp:txXfrm rot="10800000">
        <a:off x="0" y="713579"/>
        <a:ext cx="5210175" cy="468009"/>
      </dsp:txXfrm>
    </dsp:sp>
    <dsp:sp modelId="{949AE282-085F-4443-A28A-F89925754E8F}">
      <dsp:nvSpPr>
        <dsp:cNvPr id="0" name=""/>
        <dsp:cNvSpPr/>
      </dsp:nvSpPr>
      <dsp:spPr>
        <a:xfrm rot="10800000">
          <a:off x="0" y="335"/>
          <a:ext cx="5210175" cy="720269"/>
        </a:xfrm>
        <a:prstGeom prst="upArrowCallou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Database</a:t>
          </a:r>
          <a:endParaRPr lang="en-GB" sz="1600" kern="1200"/>
        </a:p>
      </dsp:txBody>
      <dsp:txXfrm rot="10800000">
        <a:off x="0" y="335"/>
        <a:ext cx="5210175" cy="46800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A2170-33DE-4E91-A2AB-C1412BA86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11</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Prebeg</dc:creator>
  <cp:keywords/>
  <dc:description/>
  <cp:lastModifiedBy>Korisnik</cp:lastModifiedBy>
  <cp:revision>12</cp:revision>
  <dcterms:created xsi:type="dcterms:W3CDTF">2018-01-18T20:06:00Z</dcterms:created>
  <dcterms:modified xsi:type="dcterms:W3CDTF">2018-01-21T21:15:00Z</dcterms:modified>
</cp:coreProperties>
</file>