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054ABD" w:rsidRDefault="00054ABD" w:rsidP="00054ABD">
      <w:pPr>
        <w:pStyle w:val="Title"/>
        <w:jc w:val="center"/>
        <w:rPr>
          <w:sz w:val="72"/>
          <w:szCs w:val="72"/>
          <w:lang w:val="hr-HR"/>
        </w:rPr>
      </w:pPr>
    </w:p>
    <w:p w:rsidR="00E54CE8" w:rsidRPr="00054ABD" w:rsidRDefault="00054ABD" w:rsidP="00054ABD">
      <w:pPr>
        <w:pStyle w:val="Title"/>
        <w:jc w:val="center"/>
        <w:rPr>
          <w:sz w:val="72"/>
          <w:szCs w:val="72"/>
          <w:lang w:val="hr-HR"/>
        </w:rPr>
      </w:pPr>
      <w:r w:rsidRPr="00054ABD">
        <w:rPr>
          <w:sz w:val="72"/>
          <w:szCs w:val="72"/>
          <w:lang w:val="hr-HR"/>
        </w:rPr>
        <w:t>OBJEKTNO OBLIKOVANJE</w:t>
      </w:r>
    </w:p>
    <w:p w:rsidR="00054ABD" w:rsidRPr="00054ABD" w:rsidRDefault="00054ABD" w:rsidP="00054ABD">
      <w:pPr>
        <w:jc w:val="center"/>
        <w:rPr>
          <w:sz w:val="44"/>
          <w:szCs w:val="44"/>
          <w:lang w:val="hr-HR"/>
        </w:rPr>
      </w:pPr>
      <w:r w:rsidRPr="00054ABD">
        <w:rPr>
          <w:sz w:val="44"/>
          <w:szCs w:val="44"/>
          <w:lang w:val="hr-HR"/>
        </w:rPr>
        <w:t>SEMINAR – MEDIX</w:t>
      </w:r>
    </w:p>
    <w:p w:rsidR="00054ABD" w:rsidRDefault="00054ABD" w:rsidP="00054ABD">
      <w:pPr>
        <w:jc w:val="center"/>
        <w:rPr>
          <w:lang w:val="hr-HR"/>
        </w:rPr>
      </w:pPr>
      <w:r>
        <w:rPr>
          <w:lang w:val="hr-HR"/>
        </w:rPr>
        <w:t>Tomislav Ante Brnčić, Ivana Prebeg</w:t>
      </w:r>
    </w:p>
    <w:p w:rsidR="00054ABD" w:rsidRDefault="00054ABD" w:rsidP="00054ABD">
      <w:pPr>
        <w:jc w:val="center"/>
        <w:rPr>
          <w:lang w:val="hr-HR"/>
        </w:rPr>
      </w:pPr>
    </w:p>
    <w:p w:rsidR="00054ABD" w:rsidRDefault="00054ABD" w:rsidP="00054ABD">
      <w:pPr>
        <w:rPr>
          <w:lang w:val="hr-HR"/>
        </w:rPr>
      </w:pPr>
      <w:r>
        <w:rPr>
          <w:lang w:val="hr-HR"/>
        </w:rPr>
        <w:br w:type="page"/>
      </w:r>
    </w:p>
    <w:p w:rsidR="00054ABD" w:rsidRDefault="00054ABD" w:rsidP="00054ABD">
      <w:pPr>
        <w:pStyle w:val="Heading1"/>
        <w:rPr>
          <w:lang w:val="hr-HR"/>
        </w:rPr>
      </w:pPr>
      <w:r>
        <w:rPr>
          <w:lang w:val="hr-HR"/>
        </w:rPr>
        <w:lastRenderedPageBreak/>
        <w:t>Uvod</w:t>
      </w:r>
    </w:p>
    <w:p w:rsidR="00054ABD" w:rsidRPr="00054ABD" w:rsidRDefault="00054ABD" w:rsidP="00054ABD">
      <w:pPr>
        <w:jc w:val="both"/>
        <w:rPr>
          <w:lang w:val="hr-HR"/>
        </w:rPr>
      </w:pPr>
      <w:r w:rsidRPr="00054ABD">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054ABD" w:rsidRPr="00054ABD" w:rsidRDefault="00054ABD" w:rsidP="00054ABD">
      <w:pPr>
        <w:jc w:val="both"/>
        <w:rPr>
          <w:lang w:val="hr-HR"/>
        </w:rPr>
      </w:pPr>
      <w:r w:rsidRPr="00054ABD">
        <w:rPr>
          <w:lang w:val="hr-HR"/>
        </w:rPr>
        <w:t xml:space="preserve">Aplikacija prati rad medicinske ustanove, pod medicinskom ustanovom se podrazumijeva zgrada kojoj se obavljaju medicinske aktivnosti u više odjela (npr. kardiologija, neurologija), u kojima sudjeluje više liječnika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doktoru. Uputnica sadrži informacije o pacijentu te ostale informacije potrebne za njegov pregled (je li pacijent osiguran, koliko je pregled hitan, koliko pregled košta itd.). Unosom uputnice sustav pronalazi pacijenta te ga stavlja na popis pacijenata koji čekaju pregled kod nekog doktora, odnosno na nekom odjelu. Uloga sestre je u tom slučaju izvršena, odnosno ona ponavlja istu aktivnost tijekom svog radnog vremena nakon čega se odjavljuje iz sustava. </w:t>
      </w:r>
    </w:p>
    <w:p w:rsidR="00054ABD" w:rsidRPr="00054ABD" w:rsidRDefault="00054ABD" w:rsidP="00054ABD">
      <w:pPr>
        <w:jc w:val="both"/>
        <w:rPr>
          <w:lang w:val="hr-HR"/>
        </w:rPr>
      </w:pPr>
      <w:r w:rsidRPr="00054ABD">
        <w:rPr>
          <w:lang w:val="hr-HR"/>
        </w:rPr>
        <w:t xml:space="preserve">Doktor se na početku svojeg radnog vremena prijavljuje u sustav koristeći korisničko ime i lozinku danu od sustava. Prijava omogućava pregled podataka o svim pacijentima kao i pacijentima koji čekaju pregled na odjelu koji je doktoru pripisan. Odabirom pacijenta s popisa iz čekaonice doktor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54ABD" w:rsidRPr="00054ABD" w:rsidRDefault="00054ABD" w:rsidP="00054ABD">
      <w:pPr>
        <w:jc w:val="both"/>
        <w:rPr>
          <w:lang w:val="hr-HR"/>
        </w:rPr>
      </w:pPr>
      <w:r w:rsidRPr="00054ABD">
        <w:rPr>
          <w:lang w:val="hr-HR"/>
        </w:rPr>
        <w:t xml:space="preserve">Sustav sadrži i informacije bitne za rad osoblja, njihov poseban ID u ustanovi te lozinku kojom se prijavljuju u sustav i obavljaju operacije koje su im dostupne na odgovarajućoj razini prava. </w:t>
      </w:r>
    </w:p>
    <w:p w:rsidR="00054ABD" w:rsidRPr="00054ABD" w:rsidRDefault="00054ABD" w:rsidP="00054ABD">
      <w:pPr>
        <w:jc w:val="both"/>
        <w:rPr>
          <w:lang w:val="hr-HR"/>
        </w:rPr>
      </w:pPr>
      <w:r w:rsidRPr="00054ABD">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054ABD" w:rsidRDefault="00054ABD" w:rsidP="00054ABD">
      <w:pPr>
        <w:pStyle w:val="Heading1"/>
        <w:rPr>
          <w:lang w:val="hr-HR"/>
        </w:rPr>
      </w:pPr>
      <w:r>
        <w:rPr>
          <w:lang w:val="hr-HR"/>
        </w:rPr>
        <w:t>Zahtjevi</w:t>
      </w:r>
    </w:p>
    <w:p w:rsidR="00054ABD" w:rsidRDefault="00054ABD" w:rsidP="00054ABD">
      <w:pPr>
        <w:pStyle w:val="Heading2"/>
        <w:rPr>
          <w:lang w:val="hr-HR"/>
        </w:rPr>
      </w:pPr>
      <w:r>
        <w:rPr>
          <w:lang w:val="hr-HR"/>
        </w:rPr>
        <w:t>Use Cases</w:t>
      </w:r>
    </w:p>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UC1 – Prijava korisnika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lastRenderedPageBreak/>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prethodno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pokušava pristupiti sustavu uz pomoć izbornika za pristup</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(korisničko ime, lozinku) potrebne za prijavu.</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podaci koje je korisnik unio autentični.</w:t>
            </w:r>
          </w:p>
          <w:p w:rsidR="00054ABD" w:rsidRDefault="00054ABD" w:rsidP="00054AB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su autentični - korisniku se omogućuje pristup sustavu.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Uneseni podaci nisu autentični.</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7"/>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UC2 – Unos novog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unosa novog pregleda na formi.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formu pružajući informacije o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pacijentu ako je pacijent prvi put na pregledu</w:t>
            </w:r>
          </w:p>
          <w:p w:rsidR="00054ABD" w:rsidRDefault="00054ABD" w:rsidP="00054ABD">
            <w:pPr>
              <w:pStyle w:val="ListParagraph"/>
              <w:numPr>
                <w:ilvl w:val="1"/>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podatke o pregledu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ispravnost unesenih podataka</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pohranjuje informacije i raspoređuje pacijenta u čekaonicu</w:t>
            </w:r>
          </w:p>
          <w:p w:rsidR="00054ABD" w:rsidRDefault="00054ABD" w:rsidP="00054AB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već bio na pregledu</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i odabire pacijenta (UC3)</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ispunjuje podatke o pacijentu u formi</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Pružene informacije nisu ispravne</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o neispravnosti unesenih podataka.</w:t>
            </w:r>
          </w:p>
          <w:p w:rsidR="00054ABD" w:rsidRDefault="00054ABD" w:rsidP="00054ABD">
            <w:pPr>
              <w:pStyle w:val="ListParagraph"/>
              <w:numPr>
                <w:ilvl w:val="1"/>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ponavlja postupak započevši od koraka 1 glavnog scenarija.</w:t>
            </w:r>
          </w:p>
          <w:p w:rsidR="00054ABD" w:rsidRDefault="00054ABD" w:rsidP="00054ABD">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je unesen u sustav i nalazi se u listi pregleda čekaonice.</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bookmarkStart w:id="0" w:name="_Hlk504322417"/>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UC3 – Pretraga pacijenata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pretražuje listu pacijenata unosom prezimena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 pacijenata iz odgovarajuće forme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prezime traženog pacijenta u odgovarajuću formu za unos</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pretrage</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pretražuje bazu podataka i vraća listu pacijenata koji zadovoljavaju uvjet</w:t>
            </w:r>
          </w:p>
          <w:p w:rsidR="00054ABD" w:rsidRDefault="00054ABD" w:rsidP="00054AB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ne postoji u bazi podataka</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 da traženi pacijent ne postoji</w:t>
            </w:r>
          </w:p>
          <w:p w:rsidR="00054ABD" w:rsidRDefault="00054ABD" w:rsidP="00054ABD">
            <w:pPr>
              <w:pStyle w:val="ListParagraph"/>
              <w:numPr>
                <w:ilvl w:val="1"/>
                <w:numId w:val="11"/>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odustaje od pretrage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bookmarkEnd w:id="0"/>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UC4 – Odabir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pregled iz liste pregleda u čekaonici</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pacijenta iz liste pacijenata koji se nalaze u čekaonici</w:t>
            </w:r>
          </w:p>
          <w:p w:rsidR="00054ABD" w:rsidRDefault="00054ABD" w:rsidP="00054ABD">
            <w:pPr>
              <w:pStyle w:val="ListParagraph"/>
              <w:numPr>
                <w:ilvl w:val="0"/>
                <w:numId w:val="12"/>
              </w:numPr>
              <w:tabs>
                <w:tab w:val="left" w:pos="1665"/>
              </w:tabs>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prikazuje formu za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Drugi pacijent je u trenutku odabir na pregledu</w:t>
            </w:r>
          </w:p>
          <w:p w:rsidR="00054ABD" w:rsidRDefault="00054ABD" w:rsidP="00054ABD">
            <w:pPr>
              <w:pStyle w:val="ListParagraph"/>
              <w:numPr>
                <w:ilvl w:val="1"/>
                <w:numId w:val="13"/>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obavještava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UC5 – Obavljanje pregleda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ispunjava podatke relevantne za daljnje liječenje pacijenta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Pacijent je unesen u sustav;</w:t>
            </w:r>
          </w:p>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odabrao pacijenta s popisa čekaonice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otvara formu za unos podataka vezanih uz pregled</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ispunjava podatke vezane za pregled (nalaz, anamnezu, terapiju)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dijagnozu</w:t>
            </w:r>
          </w:p>
          <w:p w:rsidR="00054ABD" w:rsidRDefault="00054ABD" w:rsidP="00054ABD">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Liječnik potvrđuje unos podataka, zatvara pregled</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Nalaz je pohranjen u bazu podataka.</w:t>
            </w: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UC6 – Pregled statistike</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lastRenderedPageBreak/>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Pregled statistike liječnika, analiza pregleda u određenom vremenskom razdoblju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 svog rada</w:t>
            </w:r>
          </w:p>
          <w:p w:rsidR="00054ABD" w:rsidRDefault="00054ABD" w:rsidP="00054ABD">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izračunava te prikazuje statističke podatke poput dijagnoze i ukupne cijene naplaćenih pregleda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bl>
    <w:p w:rsidR="00054ABD" w:rsidRDefault="00054ABD" w:rsidP="00054ABD">
      <w:pPr>
        <w:jc w:val="both"/>
        <w:rPr>
          <w:lang w:val="hr-HR"/>
        </w:rPr>
      </w:pPr>
    </w:p>
    <w:tbl>
      <w:tblPr>
        <w:tblStyle w:val="GridTable1Light-Accent1"/>
        <w:tblW w:w="0" w:type="auto"/>
        <w:tblInd w:w="0" w:type="dxa"/>
        <w:tblLook w:val="04A0" w:firstRow="1" w:lastRow="0" w:firstColumn="1" w:lastColumn="0" w:noHBand="0" w:noVBand="1"/>
      </w:tblPr>
      <w:tblGrid>
        <w:gridCol w:w="2689"/>
        <w:gridCol w:w="6327"/>
      </w:tblGrid>
      <w:tr w:rsidR="00054ABD" w:rsidTr="0005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Naziv</w:t>
            </w:r>
          </w:p>
        </w:tc>
        <w:tc>
          <w:tcPr>
            <w:tcW w:w="6327"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054ABD" w:rsidRDefault="00054ABD">
            <w:pPr>
              <w:jc w:val="both"/>
              <w:cnfStyle w:val="100000000000" w:firstRow="1" w:lastRow="0" w:firstColumn="0" w:lastColumn="0" w:oddVBand="0" w:evenVBand="0" w:oddHBand="0" w:evenHBand="0" w:firstRowFirstColumn="0" w:firstRowLastColumn="0" w:lastRowFirstColumn="0" w:lastRowLastColumn="0"/>
              <w:rPr>
                <w:lang w:val="hr-HR"/>
              </w:rPr>
            </w:pPr>
            <w:r>
              <w:rPr>
                <w:lang w:val="hr-HR"/>
              </w:rPr>
              <w:t>UC7 – Odjava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Opis</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akter</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 medicinska sestra / liječnik</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Sporedni akteri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Preduvjet</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Okidač</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opciju odjave iz sustava u glavnom izborniku</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b w:val="0"/>
                <w:bCs w:val="0"/>
                <w:lang w:val="hr-HR"/>
              </w:rPr>
            </w:pPr>
            <w:r>
              <w:rPr>
                <w:lang w:val="hr-HR"/>
              </w:rPr>
              <w:t>Glavni uspješni scenario</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rsidP="00054ABD">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Sustav odjavljuje korisnika</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Ekstenzije</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054ABD" w:rsidTr="00054ABD">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rPr>
                <w:lang w:val="hr-HR"/>
              </w:rPr>
            </w:pPr>
            <w:r>
              <w:rPr>
                <w:lang w:val="hr-HR"/>
              </w:rPr>
              <w:t>Uvjeti koji trebaju biti zadovoljeni</w:t>
            </w:r>
          </w:p>
        </w:tc>
        <w:tc>
          <w:tcPr>
            <w:tcW w:w="632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054ABD" w:rsidRDefault="00054ABD">
            <w:pPr>
              <w:jc w:val="both"/>
              <w:cnfStyle w:val="000000000000" w:firstRow="0" w:lastRow="0" w:firstColumn="0" w:lastColumn="0" w:oddVBand="0" w:evenVBand="0" w:oddHBand="0" w:evenHBand="0" w:firstRowFirstColumn="0" w:firstRowLastColumn="0" w:lastRowFirstColumn="0" w:lastRowLastColumn="0"/>
              <w:rPr>
                <w:lang w:val="hr-HR"/>
              </w:rPr>
            </w:pPr>
            <w:r>
              <w:rPr>
                <w:lang w:val="hr-HR"/>
              </w:rPr>
              <w:t>Korisnik je odjavljen.</w:t>
            </w:r>
          </w:p>
        </w:tc>
      </w:tr>
    </w:tbl>
    <w:p w:rsidR="00054ABD" w:rsidRDefault="00054ABD" w:rsidP="00054ABD">
      <w:pPr>
        <w:ind w:left="360"/>
        <w:jc w:val="both"/>
        <w:rPr>
          <w:lang w:val="hr-HR"/>
        </w:rPr>
      </w:pPr>
    </w:p>
    <w:p w:rsidR="00054ABD" w:rsidRPr="00054ABD" w:rsidRDefault="00054ABD" w:rsidP="00054ABD">
      <w:pPr>
        <w:pStyle w:val="Heading2"/>
        <w:rPr>
          <w:lang w:val="hr-HR"/>
        </w:rPr>
      </w:pPr>
      <w:r>
        <w:rPr>
          <w:lang w:val="hr-HR"/>
        </w:rPr>
        <w:t>API specifikacija</w:t>
      </w:r>
    </w:p>
    <w:p w:rsidR="00054ABD" w:rsidRDefault="00054ABD" w:rsidP="00054ABD">
      <w:pPr>
        <w:ind w:firstLine="360"/>
        <w:jc w:val="both"/>
        <w:rPr>
          <w:lang w:val="hr-HR"/>
        </w:rPr>
      </w:pPr>
      <w:r>
        <w:rPr>
          <w:lang w:val="hr-HR"/>
        </w:rPr>
        <w:t>Aplikacija bi trebala organizirana u nekoliko slojeva. Upravljači viših slojeva komuniciraju sa servisom koji služi kao poveznica za niže slojeve. Servise sa bazom povezuje sloj koji sadrži repozitorije.</w:t>
      </w:r>
    </w:p>
    <w:p w:rsidR="00054ABD" w:rsidRDefault="00054ABD" w:rsidP="00054ABD">
      <w:pPr>
        <w:jc w:val="both"/>
        <w:rPr>
          <w:lang w:val="hr-HR"/>
        </w:rPr>
      </w:pPr>
      <w:r>
        <w:rPr>
          <w:noProof/>
          <w:lang w:val="hr-HR"/>
        </w:rPr>
        <w:drawing>
          <wp:inline distT="0" distB="0" distL="0" distR="0">
            <wp:extent cx="5238750" cy="1924050"/>
            <wp:effectExtent l="38100" t="38100" r="3810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54ABD" w:rsidRDefault="00054ABD" w:rsidP="00054ABD">
      <w:pPr>
        <w:jc w:val="both"/>
        <w:rPr>
          <w:lang w:val="hr-HR"/>
        </w:rPr>
      </w:pPr>
      <w:r>
        <w:rPr>
          <w:lang w:val="hr-HR"/>
        </w:rPr>
        <w:t>Baza bi trebala sadržavati tablice sa podatcima koji će se koristiti u radu aplikacije. Repozitoriji služe kako bi centralizirali dohvaćanje podataka odnosno komunikaciju s bazom te osigurali primjenu određenih pravila i zadovoljavanja uvjeta. Također, na taj smo način učinili kod mnogo čitljivijim i lakšim za razumjeti, što pomaže u slučaju da ga je potrebno mijenjati ili nadograđivati.</w:t>
      </w:r>
    </w:p>
    <w:p w:rsidR="00054ABD" w:rsidRDefault="00054ABD" w:rsidP="00054ABD">
      <w:pPr>
        <w:jc w:val="both"/>
        <w:rPr>
          <w:lang w:val="hr-HR"/>
        </w:rPr>
      </w:pPr>
      <w:r>
        <w:rPr>
          <w:lang w:val="hr-HR"/>
        </w:rPr>
        <w:t>Na sloj repozitorija veže se sloj servisa koji služe za obavljanje operacija čiji će se rezultat kasnije prikazivati na prezentacijskom sloju desktop i web aplikacije.</w:t>
      </w:r>
    </w:p>
    <w:p w:rsidR="00054ABD" w:rsidRDefault="00054ABD" w:rsidP="00054ABD">
      <w:pPr>
        <w:jc w:val="both"/>
        <w:rPr>
          <w:lang w:val="hr-HR"/>
        </w:rPr>
      </w:pPr>
    </w:p>
    <w:p w:rsidR="00054ABD" w:rsidRDefault="00054ABD" w:rsidP="00054ABD">
      <w:pPr>
        <w:pStyle w:val="Heading3"/>
        <w:rPr>
          <w:lang w:val="hr-HR"/>
        </w:rPr>
      </w:pPr>
      <w:r>
        <w:rPr>
          <w:lang w:val="hr-HR"/>
        </w:rPr>
        <w:lastRenderedPageBreak/>
        <w:t>Repository Layer</w:t>
      </w:r>
    </w:p>
    <w:p w:rsidR="00054ABD" w:rsidRDefault="00054ABD" w:rsidP="00054ABD">
      <w:pPr>
        <w:jc w:val="both"/>
        <w:rPr>
          <w:lang w:val="hr-HR"/>
        </w:rPr>
      </w:pPr>
      <w:r>
        <w:rPr>
          <w:lang w:val="hr-HR"/>
        </w:rPr>
        <w:tab/>
        <w:t>Ovaj sloj bi trebao sadržavati repozitorije oblikovane na temelju modela za svaki od objekata potrebnih za rad aplikacije. Trebao bi sadržavati repozitorije za upravljanje podatcima vezanih uz medicinsko osoblje, pacijente, izvršene preglede, dijagnoze i terapije. Budući da većina tih podataka zahtjeva gotovo jednake metode za dohvat iz baze, napravljeno je sučelje koje sadrži set osnovnih operacija koje svaki repozitorij treba imati. To su:</w:t>
      </w:r>
    </w:p>
    <w:p w:rsidR="00054ABD" w:rsidRDefault="00054ABD" w:rsidP="00054ABD">
      <w:pPr>
        <w:pStyle w:val="ListParagraph"/>
        <w:numPr>
          <w:ilvl w:val="0"/>
          <w:numId w:val="17"/>
        </w:numPr>
        <w:spacing w:line="256" w:lineRule="auto"/>
        <w:jc w:val="both"/>
        <w:rPr>
          <w:lang w:val="hr-HR"/>
        </w:rPr>
      </w:pPr>
      <w:r>
        <w:rPr>
          <w:lang w:val="hr-HR"/>
        </w:rPr>
        <w:t>GetAll – funkcija koja iz baze dohvaća sve objekte neke klase</w:t>
      </w:r>
    </w:p>
    <w:p w:rsidR="00054ABD" w:rsidRDefault="00054ABD" w:rsidP="00054ABD">
      <w:pPr>
        <w:pStyle w:val="ListParagraph"/>
        <w:numPr>
          <w:ilvl w:val="0"/>
          <w:numId w:val="17"/>
        </w:numPr>
        <w:spacing w:line="256" w:lineRule="auto"/>
        <w:jc w:val="both"/>
        <w:rPr>
          <w:lang w:val="hr-HR"/>
        </w:rPr>
      </w:pPr>
      <w:r>
        <w:rPr>
          <w:lang w:val="hr-HR"/>
        </w:rPr>
        <w:t>GetById – funkcija koja dohvaća objekt koji sadrži prosljeđen id</w:t>
      </w:r>
    </w:p>
    <w:p w:rsidR="00054ABD" w:rsidRDefault="00054ABD" w:rsidP="00054ABD">
      <w:pPr>
        <w:pStyle w:val="ListParagraph"/>
        <w:numPr>
          <w:ilvl w:val="0"/>
          <w:numId w:val="17"/>
        </w:numPr>
        <w:spacing w:line="256" w:lineRule="auto"/>
        <w:jc w:val="both"/>
        <w:rPr>
          <w:lang w:val="hr-HR"/>
        </w:rPr>
      </w:pPr>
      <w:r>
        <w:rPr>
          <w:lang w:val="hr-HR"/>
        </w:rPr>
        <w:t>Add – funkcija koja dodaje objekt u bazu</w:t>
      </w:r>
    </w:p>
    <w:p w:rsidR="00054ABD" w:rsidRDefault="00054ABD" w:rsidP="00054ABD">
      <w:pPr>
        <w:pStyle w:val="ListParagraph"/>
        <w:numPr>
          <w:ilvl w:val="0"/>
          <w:numId w:val="17"/>
        </w:numPr>
        <w:spacing w:line="256" w:lineRule="auto"/>
        <w:jc w:val="both"/>
        <w:rPr>
          <w:lang w:val="hr-HR"/>
        </w:rPr>
      </w:pPr>
      <w:r>
        <w:rPr>
          <w:lang w:val="hr-HR"/>
        </w:rPr>
        <w:t>Update – funkcija koja mijenja objekt u bazi</w:t>
      </w:r>
    </w:p>
    <w:p w:rsidR="00054ABD" w:rsidRDefault="00054ABD" w:rsidP="00054ABD">
      <w:pPr>
        <w:pStyle w:val="ListParagraph"/>
        <w:numPr>
          <w:ilvl w:val="0"/>
          <w:numId w:val="17"/>
        </w:numPr>
        <w:spacing w:line="256" w:lineRule="auto"/>
        <w:jc w:val="both"/>
        <w:rPr>
          <w:lang w:val="hr-HR"/>
        </w:rPr>
      </w:pPr>
      <w:r>
        <w:rPr>
          <w:lang w:val="hr-HR"/>
        </w:rPr>
        <w:t>Delete – funkcija koja briše objekt iz baze</w:t>
      </w:r>
    </w:p>
    <w:p w:rsidR="00054ABD" w:rsidRDefault="00054ABD" w:rsidP="00054ABD">
      <w:pPr>
        <w:jc w:val="both"/>
        <w:rPr>
          <w:lang w:val="hr-HR"/>
        </w:rPr>
      </w:pPr>
      <w:r>
        <w:rPr>
          <w:lang w:val="hr-HR"/>
        </w:rPr>
        <w:t xml:space="preserve">Osim njih, kreirani su specifični repozitoriji za svaki model koji omogućuju dodatne operacije. </w:t>
      </w:r>
    </w:p>
    <w:p w:rsidR="00054ABD" w:rsidRDefault="00054ABD" w:rsidP="00054ABD">
      <w:pPr>
        <w:pStyle w:val="ListParagraph"/>
        <w:numPr>
          <w:ilvl w:val="0"/>
          <w:numId w:val="18"/>
        </w:numPr>
        <w:spacing w:line="256" w:lineRule="auto"/>
        <w:jc w:val="both"/>
        <w:rPr>
          <w:lang w:val="hr-HR"/>
        </w:rPr>
      </w:pPr>
      <w:r>
        <w:rPr>
          <w:lang w:val="hr-HR"/>
        </w:rPr>
        <w:t>Liječnik : GetDoctorByIdAndPassword – funkcija namijenjena za olakšavanje prijave u sustav</w:t>
      </w:r>
    </w:p>
    <w:p w:rsidR="00054ABD" w:rsidRDefault="00054ABD" w:rsidP="00054ABD">
      <w:pPr>
        <w:pStyle w:val="ListParagraph"/>
        <w:numPr>
          <w:ilvl w:val="0"/>
          <w:numId w:val="18"/>
        </w:numPr>
        <w:spacing w:line="256" w:lineRule="auto"/>
        <w:jc w:val="both"/>
        <w:rPr>
          <w:lang w:val="hr-HR"/>
        </w:rPr>
      </w:pPr>
      <w:r>
        <w:rPr>
          <w:lang w:val="hr-HR"/>
        </w:rPr>
        <w:t>Pacijent : GetAllByLastName – funkcija koja kao parametar prihvaća prezime pacijenta te iz baze dohvaća sve pacijente s navedenim prezimenom</w:t>
      </w:r>
    </w:p>
    <w:p w:rsidR="00054ABD" w:rsidRDefault="00054ABD" w:rsidP="00054ABD">
      <w:pPr>
        <w:pStyle w:val="ListParagraph"/>
        <w:numPr>
          <w:ilvl w:val="0"/>
          <w:numId w:val="18"/>
        </w:numPr>
        <w:spacing w:line="256" w:lineRule="auto"/>
        <w:jc w:val="both"/>
        <w:rPr>
          <w:lang w:val="hr-HR"/>
        </w:rPr>
      </w:pPr>
      <w:r>
        <w:rPr>
          <w:lang w:val="hr-HR"/>
        </w:rPr>
        <w:t>Pregled : GetAllUnExaminedForDoctor – funkcija namijenjena punjenju čekaonice, odnosno dohvaćanja svih pregleda zakazanih kod nekog liječnika koji nisu obavljeni</w:t>
      </w:r>
    </w:p>
    <w:p w:rsidR="00054ABD" w:rsidRDefault="00054ABD" w:rsidP="00054ABD">
      <w:pPr>
        <w:pStyle w:val="ListParagraph"/>
        <w:numPr>
          <w:ilvl w:val="0"/>
          <w:numId w:val="18"/>
        </w:numPr>
        <w:spacing w:line="256" w:lineRule="auto"/>
        <w:jc w:val="both"/>
        <w:rPr>
          <w:lang w:val="hr-HR"/>
        </w:rPr>
      </w:pPr>
      <w:r>
        <w:rPr>
          <w:lang w:val="hr-HR"/>
        </w:rPr>
        <w:t>Pregled : GetAllExaminedToday – funkcija koja vraća listu svih pregleda jednog liječnika obavljenih u specificiranom danu koja služi kao pomoć za izračunavanje statistike</w:t>
      </w:r>
    </w:p>
    <w:p w:rsidR="00054ABD" w:rsidRDefault="00054ABD" w:rsidP="00054ABD">
      <w:pPr>
        <w:pStyle w:val="ListParagraph"/>
        <w:jc w:val="both"/>
        <w:rPr>
          <w:lang w:val="hr-HR"/>
        </w:rPr>
      </w:pPr>
    </w:p>
    <w:p w:rsidR="00054ABD" w:rsidRDefault="00054ABD" w:rsidP="00054ABD">
      <w:pPr>
        <w:pStyle w:val="Heading3"/>
        <w:rPr>
          <w:lang w:val="hr-HR"/>
        </w:rPr>
      </w:pPr>
      <w:r>
        <w:rPr>
          <w:lang w:val="hr-HR"/>
        </w:rPr>
        <w:t>Service Layer</w:t>
      </w:r>
    </w:p>
    <w:p w:rsidR="00054ABD" w:rsidRPr="00054ABD" w:rsidRDefault="00054ABD" w:rsidP="00054ABD">
      <w:pPr>
        <w:rPr>
          <w:lang w:val="hr-HR"/>
        </w:rPr>
      </w:pPr>
      <w:r>
        <w:rPr>
          <w:lang w:val="hr-HR"/>
        </w:rPr>
        <w:tab/>
        <w:t>Sloj servisa oblikovan je po uzoru na repozitorije, odnosno prosljeđuje već navedene funkcije  upravljačima desktop i web aplikacije. Osim toga, servis sloj bi trebao imati dodatne razrede koji bi nosili logiku za odrađivanje operacija nevezanih usko uz bilo koju klasu, operacije poput prijave u sustav, pretraživanja podataka, te računanja statistike obavljenog posla za svakog liječnika.</w:t>
      </w:r>
    </w:p>
    <w:p w:rsidR="00054ABD" w:rsidRPr="00054ABD" w:rsidRDefault="00054ABD" w:rsidP="00054ABD">
      <w:pPr>
        <w:ind w:left="432"/>
        <w:rPr>
          <w:lang w:val="hr-HR"/>
        </w:rPr>
      </w:pPr>
    </w:p>
    <w:p w:rsidR="00054ABD" w:rsidRDefault="00054ABD" w:rsidP="00054ABD">
      <w:pPr>
        <w:pStyle w:val="Heading1"/>
        <w:rPr>
          <w:lang w:val="hr-HR"/>
        </w:rPr>
      </w:pPr>
      <w:r>
        <w:rPr>
          <w:lang w:val="hr-HR"/>
        </w:rPr>
        <w:t>Opis modela</w:t>
      </w:r>
    </w:p>
    <w:p w:rsidR="006D4924" w:rsidRPr="006D4924" w:rsidRDefault="006D4924" w:rsidP="006D4924">
      <w:pPr>
        <w:rPr>
          <w:lang w:val="hr-HR"/>
        </w:rPr>
      </w:pPr>
      <w:proofErr w:type="spellStart"/>
      <w:r>
        <w:t>osnova</w:t>
      </w:r>
      <w:proofErr w:type="spellEnd"/>
      <w:r>
        <w:t xml:space="preserve"> </w:t>
      </w:r>
      <w:proofErr w:type="spellStart"/>
      <w:r>
        <w:t>je</w:t>
      </w:r>
      <w:proofErr w:type="spellEnd"/>
      <w:r>
        <w:t xml:space="preserve"> class diagram </w:t>
      </w:r>
      <w:proofErr w:type="spellStart"/>
      <w:r>
        <w:t>vašeg</w:t>
      </w:r>
      <w:proofErr w:type="spellEnd"/>
      <w:r>
        <w:t xml:space="preserve"> </w:t>
      </w:r>
      <w:proofErr w:type="spellStart"/>
      <w:r>
        <w:t>objektnog</w:t>
      </w:r>
      <w:proofErr w:type="spellEnd"/>
      <w:r>
        <w:t xml:space="preserve"> </w:t>
      </w:r>
      <w:proofErr w:type="spellStart"/>
      <w:r>
        <w:t>modela</w:t>
      </w:r>
      <w:proofErr w:type="spellEnd"/>
      <w:r>
        <w:t xml:space="preserve">, </w:t>
      </w:r>
      <w:proofErr w:type="spellStart"/>
      <w:r>
        <w:t>koji</w:t>
      </w:r>
      <w:proofErr w:type="spellEnd"/>
      <w:r>
        <w:t xml:space="preserve"> </w:t>
      </w:r>
      <w:proofErr w:type="spellStart"/>
      <w:r>
        <w:t>po</w:t>
      </w:r>
      <w:proofErr w:type="spellEnd"/>
      <w:r>
        <w:t xml:space="preserve"> </w:t>
      </w:r>
      <w:proofErr w:type="spellStart"/>
      <w:r>
        <w:t>potrebi</w:t>
      </w:r>
      <w:proofErr w:type="spellEnd"/>
      <w:r>
        <w:t xml:space="preserve"> </w:t>
      </w:r>
      <w:proofErr w:type="spellStart"/>
      <w:r>
        <w:t>možete</w:t>
      </w:r>
      <w:proofErr w:type="spellEnd"/>
      <w:r>
        <w:t xml:space="preserve"> </w:t>
      </w:r>
      <w:proofErr w:type="spellStart"/>
      <w:r>
        <w:t>dodatno</w:t>
      </w:r>
      <w:proofErr w:type="spellEnd"/>
      <w:r>
        <w:t xml:space="preserve"> </w:t>
      </w:r>
      <w:proofErr w:type="spellStart"/>
      <w:r>
        <w:t>proširiti</w:t>
      </w:r>
      <w:proofErr w:type="spellEnd"/>
      <w:r>
        <w:t xml:space="preserve"> </w:t>
      </w:r>
      <w:proofErr w:type="spellStart"/>
      <w:r>
        <w:t>kratkim</w:t>
      </w:r>
      <w:proofErr w:type="spellEnd"/>
      <w:r>
        <w:t xml:space="preserve"> </w:t>
      </w:r>
      <w:proofErr w:type="spellStart"/>
      <w:r>
        <w:t>tekstualnim</w:t>
      </w:r>
      <w:proofErr w:type="spellEnd"/>
      <w:r>
        <w:t xml:space="preserve"> </w:t>
      </w:r>
      <w:proofErr w:type="spellStart"/>
      <w:r>
        <w:t>opisom</w:t>
      </w:r>
      <w:proofErr w:type="spellEnd"/>
      <w:r>
        <w:t xml:space="preserve"> </w:t>
      </w:r>
      <w:proofErr w:type="spellStart"/>
      <w:r>
        <w:t>pojedinih</w:t>
      </w:r>
      <w:proofErr w:type="spellEnd"/>
      <w:r>
        <w:t xml:space="preserve"> </w:t>
      </w:r>
      <w:proofErr w:type="spellStart"/>
      <w:r>
        <w:t>klasa</w:t>
      </w:r>
      <w:proofErr w:type="spellEnd"/>
      <w:r>
        <w:t xml:space="preserve"> (</w:t>
      </w:r>
      <w:proofErr w:type="spellStart"/>
      <w:r>
        <w:t>što</w:t>
      </w:r>
      <w:proofErr w:type="spellEnd"/>
      <w:r>
        <w:t xml:space="preserve"> </w:t>
      </w:r>
      <w:proofErr w:type="spellStart"/>
      <w:r>
        <w:t>su</w:t>
      </w:r>
      <w:proofErr w:type="spellEnd"/>
      <w:r>
        <w:t xml:space="preserve"> </w:t>
      </w:r>
      <w:proofErr w:type="spellStart"/>
      <w:r>
        <w:t>im</w:t>
      </w:r>
      <w:proofErr w:type="spellEnd"/>
      <w:r>
        <w:t xml:space="preserve"> </w:t>
      </w:r>
      <w:proofErr w:type="spellStart"/>
      <w:r>
        <w:t>odgovornosti</w:t>
      </w:r>
      <w:proofErr w:type="spellEnd"/>
      <w:r>
        <w:t xml:space="preserve">, </w:t>
      </w:r>
      <w:proofErr w:type="spellStart"/>
      <w:r>
        <w:t>relevantno</w:t>
      </w:r>
      <w:proofErr w:type="spellEnd"/>
      <w:r>
        <w:t xml:space="preserve"> </w:t>
      </w:r>
      <w:proofErr w:type="spellStart"/>
      <w:r>
        <w:t>ponašanje</w:t>
      </w:r>
      <w:proofErr w:type="spellEnd"/>
      <w:r>
        <w:t xml:space="preserve"> </w:t>
      </w:r>
      <w:proofErr w:type="spellStart"/>
      <w:r>
        <w:t>i</w:t>
      </w:r>
      <w:proofErr w:type="spellEnd"/>
      <w:r>
        <w:t xml:space="preserve"> </w:t>
      </w:r>
      <w:proofErr w:type="spellStart"/>
      <w:r>
        <w:t>sve</w:t>
      </w:r>
      <w:proofErr w:type="spellEnd"/>
      <w:r>
        <w:t xml:space="preserve"> ono </w:t>
      </w:r>
      <w:proofErr w:type="spellStart"/>
      <w:r>
        <w:t>što</w:t>
      </w:r>
      <w:proofErr w:type="spellEnd"/>
      <w:r>
        <w:t xml:space="preserve"> se </w:t>
      </w:r>
      <w:proofErr w:type="spellStart"/>
      <w:r>
        <w:t>iz</w:t>
      </w:r>
      <w:proofErr w:type="spellEnd"/>
      <w:r>
        <w:t xml:space="preserve"> </w:t>
      </w:r>
      <w:proofErr w:type="spellStart"/>
      <w:r>
        <w:t>statičkog</w:t>
      </w:r>
      <w:proofErr w:type="spellEnd"/>
      <w:r>
        <w:t xml:space="preserve"> </w:t>
      </w:r>
      <w:proofErr w:type="spellStart"/>
      <w:r>
        <w:t>dijagrama</w:t>
      </w:r>
      <w:proofErr w:type="spellEnd"/>
      <w:r>
        <w:t xml:space="preserve"> </w:t>
      </w:r>
      <w:proofErr w:type="spellStart"/>
      <w:r>
        <w:t>klasa</w:t>
      </w:r>
      <w:proofErr w:type="spellEnd"/>
      <w:r>
        <w:t xml:space="preserve"> ne </w:t>
      </w:r>
      <w:proofErr w:type="spellStart"/>
      <w:r>
        <w:t>vidi</w:t>
      </w:r>
      <w:proofErr w:type="spellEnd"/>
      <w:r>
        <w:t xml:space="preserve">). </w:t>
      </w:r>
      <w:proofErr w:type="spellStart"/>
      <w:r>
        <w:t>Naznačiti</w:t>
      </w:r>
      <w:proofErr w:type="spellEnd"/>
      <w:r>
        <w:t xml:space="preserve"> </w:t>
      </w:r>
      <w:proofErr w:type="spellStart"/>
      <w:r>
        <w:t>gdje</w:t>
      </w:r>
      <w:proofErr w:type="spellEnd"/>
      <w:r>
        <w:t xml:space="preserve"> u </w:t>
      </w:r>
      <w:proofErr w:type="spellStart"/>
      <w:r>
        <w:t>modelu</w:t>
      </w:r>
      <w:proofErr w:type="spellEnd"/>
      <w:r>
        <w:t xml:space="preserve"> </w:t>
      </w:r>
      <w:proofErr w:type="spellStart"/>
      <w:r>
        <w:t>imate</w:t>
      </w:r>
      <w:proofErr w:type="spellEnd"/>
      <w:r>
        <w:t xml:space="preserve"> </w:t>
      </w:r>
      <w:proofErr w:type="spellStart"/>
      <w:r>
        <w:t>entitete</w:t>
      </w:r>
      <w:proofErr w:type="spellEnd"/>
      <w:r>
        <w:t xml:space="preserve">, value </w:t>
      </w:r>
      <w:proofErr w:type="spellStart"/>
      <w:r>
        <w:t>objekte</w:t>
      </w:r>
      <w:proofErr w:type="spellEnd"/>
      <w:r>
        <w:t xml:space="preserve"> </w:t>
      </w:r>
      <w:proofErr w:type="spellStart"/>
      <w:r>
        <w:t>i</w:t>
      </w:r>
      <w:proofErr w:type="spellEnd"/>
      <w:r>
        <w:t xml:space="preserve"> </w:t>
      </w:r>
      <w:proofErr w:type="spellStart"/>
      <w:r>
        <w:t>servise</w:t>
      </w:r>
      <w:proofErr w:type="spellEnd"/>
      <w:r>
        <w:t xml:space="preserve">, a </w:t>
      </w:r>
      <w:proofErr w:type="spellStart"/>
      <w:r>
        <w:t>gdje</w:t>
      </w:r>
      <w:proofErr w:type="spellEnd"/>
      <w:r>
        <w:t xml:space="preserve"> </w:t>
      </w:r>
      <w:proofErr w:type="spellStart"/>
      <w:r>
        <w:t>su</w:t>
      </w:r>
      <w:proofErr w:type="spellEnd"/>
      <w:r>
        <w:t xml:space="preserve"> </w:t>
      </w:r>
      <w:proofErr w:type="spellStart"/>
      <w:r>
        <w:t>vam</w:t>
      </w:r>
      <w:proofErr w:type="spellEnd"/>
      <w:r>
        <w:t xml:space="preserve"> </w:t>
      </w:r>
      <w:proofErr w:type="spellStart"/>
      <w:r>
        <w:t>agregati</w:t>
      </w:r>
      <w:proofErr w:type="spellEnd"/>
      <w:r>
        <w:t>, „</w:t>
      </w:r>
      <w:proofErr w:type="spellStart"/>
      <w:proofErr w:type="gramStart"/>
      <w:r>
        <w:t>tvornice</w:t>
      </w:r>
      <w:proofErr w:type="spellEnd"/>
      <w:r>
        <w:t xml:space="preserve">“ </w:t>
      </w:r>
      <w:proofErr w:type="spellStart"/>
      <w:r>
        <w:t>i</w:t>
      </w:r>
      <w:proofErr w:type="spellEnd"/>
      <w:proofErr w:type="gramEnd"/>
      <w:r>
        <w:t xml:space="preserve"> </w:t>
      </w:r>
      <w:proofErr w:type="spellStart"/>
      <w:r>
        <w:t>repozitoriji</w:t>
      </w:r>
      <w:proofErr w:type="spellEnd"/>
      <w:r>
        <w:t>.</w:t>
      </w:r>
    </w:p>
    <w:p w:rsidR="00054ABD" w:rsidRDefault="00054ABD" w:rsidP="00054ABD">
      <w:pPr>
        <w:pStyle w:val="Heading1"/>
        <w:rPr>
          <w:lang w:val="hr-HR"/>
        </w:rPr>
      </w:pPr>
      <w:r>
        <w:rPr>
          <w:lang w:val="hr-HR"/>
        </w:rPr>
        <w:t>Opis implementacije perzistencije</w:t>
      </w:r>
    </w:p>
    <w:p w:rsidR="006D4924" w:rsidRPr="006D4924" w:rsidRDefault="006D4924" w:rsidP="006D4924">
      <w:pPr>
        <w:rPr>
          <w:lang w:val="hr-HR"/>
        </w:rPr>
      </w:pPr>
      <w:proofErr w:type="spellStart"/>
      <w:r>
        <w:t>kako</w:t>
      </w:r>
      <w:proofErr w:type="spellEnd"/>
      <w:r>
        <w:t xml:space="preserve"> </w:t>
      </w:r>
      <w:proofErr w:type="spellStart"/>
      <w:r>
        <w:t>ste</w:t>
      </w:r>
      <w:proofErr w:type="spellEnd"/>
      <w:r>
        <w:t xml:space="preserve"> </w:t>
      </w:r>
      <w:proofErr w:type="spellStart"/>
      <w:r>
        <w:t>implementirali</w:t>
      </w:r>
      <w:proofErr w:type="spellEnd"/>
      <w:r>
        <w:t xml:space="preserve"> </w:t>
      </w:r>
      <w:proofErr w:type="spellStart"/>
      <w:r>
        <w:t>i</w:t>
      </w:r>
      <w:proofErr w:type="spellEnd"/>
      <w:r>
        <w:t xml:space="preserve"> </w:t>
      </w:r>
      <w:proofErr w:type="spellStart"/>
      <w:r>
        <w:t>organizirali</w:t>
      </w:r>
      <w:proofErr w:type="spellEnd"/>
      <w:r>
        <w:t xml:space="preserve"> </w:t>
      </w:r>
      <w:proofErr w:type="spellStart"/>
      <w:r>
        <w:t>repozitorije</w:t>
      </w:r>
      <w:proofErr w:type="spellEnd"/>
      <w:r>
        <w:t xml:space="preserve">, </w:t>
      </w:r>
      <w:proofErr w:type="spellStart"/>
      <w:r>
        <w:t>opis</w:t>
      </w:r>
      <w:proofErr w:type="spellEnd"/>
      <w:r>
        <w:t xml:space="preserve"> </w:t>
      </w:r>
      <w:proofErr w:type="spellStart"/>
      <w:r>
        <w:t>mapiranja</w:t>
      </w:r>
      <w:proofErr w:type="spellEnd"/>
      <w:r>
        <w:t xml:space="preserve"> </w:t>
      </w:r>
      <w:proofErr w:type="spellStart"/>
      <w:r>
        <w:t>za</w:t>
      </w:r>
      <w:proofErr w:type="spellEnd"/>
      <w:r>
        <w:t xml:space="preserve"> </w:t>
      </w:r>
      <w:proofErr w:type="spellStart"/>
      <w:r>
        <w:t>ključne</w:t>
      </w:r>
      <w:proofErr w:type="spellEnd"/>
      <w:r>
        <w:t xml:space="preserve"> </w:t>
      </w:r>
      <w:proofErr w:type="spellStart"/>
      <w:r>
        <w:t>klase</w:t>
      </w:r>
      <w:proofErr w:type="spellEnd"/>
      <w:r>
        <w:t xml:space="preserve"> u </w:t>
      </w:r>
      <w:proofErr w:type="spellStart"/>
      <w:r>
        <w:t>domeni</w:t>
      </w:r>
      <w:proofErr w:type="spellEnd"/>
      <w:r>
        <w:t xml:space="preserve">, </w:t>
      </w:r>
      <w:proofErr w:type="spellStart"/>
      <w:r>
        <w:t>kako</w:t>
      </w:r>
      <w:proofErr w:type="spellEnd"/>
      <w:r>
        <w:t xml:space="preserve"> </w:t>
      </w:r>
      <w:proofErr w:type="spellStart"/>
      <w:r>
        <w:t>ste</w:t>
      </w:r>
      <w:proofErr w:type="spellEnd"/>
      <w:r>
        <w:t xml:space="preserve"> </w:t>
      </w:r>
      <w:proofErr w:type="spellStart"/>
      <w:r>
        <w:t>organizirali</w:t>
      </w:r>
      <w:proofErr w:type="spellEnd"/>
      <w:r>
        <w:t xml:space="preserve"> </w:t>
      </w:r>
      <w:proofErr w:type="spellStart"/>
      <w:r>
        <w:t>transakcije</w:t>
      </w:r>
      <w:proofErr w:type="spellEnd"/>
      <w:r>
        <w:t xml:space="preserve"> </w:t>
      </w:r>
      <w:proofErr w:type="spellStart"/>
      <w:r>
        <w:t>i</w:t>
      </w:r>
      <w:proofErr w:type="spellEnd"/>
      <w:r>
        <w:t xml:space="preserve"> Unit of Work</w:t>
      </w:r>
    </w:p>
    <w:p w:rsidR="00054ABD" w:rsidRDefault="00054ABD" w:rsidP="00054ABD">
      <w:pPr>
        <w:pStyle w:val="Heading1"/>
        <w:rPr>
          <w:lang w:val="hr-HR"/>
        </w:rPr>
      </w:pPr>
      <w:r>
        <w:rPr>
          <w:lang w:val="hr-HR"/>
        </w:rPr>
        <w:t>Opis izgrađene desktop aplikacije</w:t>
      </w:r>
    </w:p>
    <w:p w:rsidR="006D4924" w:rsidRPr="006D4924" w:rsidRDefault="006D4924" w:rsidP="006D4924">
      <w:pPr>
        <w:rPr>
          <w:lang w:val="hr-HR"/>
        </w:rPr>
      </w:pPr>
      <w:proofErr w:type="spellStart"/>
      <w:r>
        <w:t>uz</w:t>
      </w:r>
      <w:proofErr w:type="spellEnd"/>
      <w:r>
        <w:t xml:space="preserve"> </w:t>
      </w:r>
      <w:proofErr w:type="spellStart"/>
      <w:r>
        <w:t>prikaz</w:t>
      </w:r>
      <w:proofErr w:type="spellEnd"/>
      <w:r>
        <w:t xml:space="preserve"> 3-5 </w:t>
      </w:r>
      <w:proofErr w:type="spellStart"/>
      <w:r>
        <w:t>screenshotova</w:t>
      </w:r>
      <w:proofErr w:type="spellEnd"/>
      <w:r>
        <w:t xml:space="preserve"> </w:t>
      </w:r>
      <w:proofErr w:type="spellStart"/>
      <w:r>
        <w:t>formi</w:t>
      </w:r>
      <w:proofErr w:type="spellEnd"/>
      <w:r>
        <w:t xml:space="preserve"> </w:t>
      </w:r>
      <w:proofErr w:type="spellStart"/>
      <w:r>
        <w:t>koji</w:t>
      </w:r>
      <w:proofErr w:type="spellEnd"/>
      <w:r>
        <w:t xml:space="preserve"> </w:t>
      </w:r>
      <w:proofErr w:type="spellStart"/>
      <w:r>
        <w:t>realiziraju</w:t>
      </w:r>
      <w:proofErr w:type="spellEnd"/>
      <w:r>
        <w:t xml:space="preserve"> </w:t>
      </w:r>
      <w:proofErr w:type="spellStart"/>
      <w:r>
        <w:t>glavne</w:t>
      </w:r>
      <w:proofErr w:type="spellEnd"/>
      <w:r>
        <w:t xml:space="preserve"> use </w:t>
      </w:r>
      <w:proofErr w:type="spellStart"/>
      <w:r>
        <w:t>caseove</w:t>
      </w:r>
      <w:proofErr w:type="spellEnd"/>
      <w:r>
        <w:t xml:space="preserve"> </w:t>
      </w:r>
      <w:proofErr w:type="spellStart"/>
      <w:r>
        <w:t>potrebno</w:t>
      </w:r>
      <w:proofErr w:type="spellEnd"/>
      <w:r>
        <w:t xml:space="preserve"> </w:t>
      </w:r>
      <w:proofErr w:type="spellStart"/>
      <w:r>
        <w:t>je</w:t>
      </w:r>
      <w:proofErr w:type="spellEnd"/>
      <w:r>
        <w:t xml:space="preserve"> </w:t>
      </w:r>
      <w:proofErr w:type="spellStart"/>
      <w:r>
        <w:t>opisati</w:t>
      </w:r>
      <w:proofErr w:type="spellEnd"/>
      <w:r>
        <w:t xml:space="preserve"> </w:t>
      </w:r>
      <w:proofErr w:type="spellStart"/>
      <w:r>
        <w:t>kako</w:t>
      </w:r>
      <w:proofErr w:type="spellEnd"/>
      <w:r>
        <w:t xml:space="preserve"> </w:t>
      </w:r>
      <w:proofErr w:type="spellStart"/>
      <w:r>
        <w:t>ste</w:t>
      </w:r>
      <w:proofErr w:type="spellEnd"/>
      <w:r>
        <w:t xml:space="preserve"> </w:t>
      </w:r>
      <w:proofErr w:type="spellStart"/>
      <w:r>
        <w:t>realizirali</w:t>
      </w:r>
      <w:proofErr w:type="spellEnd"/>
      <w:r>
        <w:t xml:space="preserve"> MVP (MVVM) p</w:t>
      </w:r>
      <w:bookmarkStart w:id="1" w:name="_GoBack"/>
      <w:bookmarkEnd w:id="1"/>
      <w:r>
        <w:t xml:space="preserve">attern </w:t>
      </w:r>
      <w:proofErr w:type="spellStart"/>
      <w:r>
        <w:t>i</w:t>
      </w:r>
      <w:proofErr w:type="spellEnd"/>
      <w:r>
        <w:t xml:space="preserve"> </w:t>
      </w:r>
      <w:proofErr w:type="spellStart"/>
      <w:r>
        <w:t>povezali</w:t>
      </w:r>
      <w:proofErr w:type="spellEnd"/>
      <w:r>
        <w:t xml:space="preserve"> </w:t>
      </w:r>
      <w:proofErr w:type="spellStart"/>
      <w:r>
        <w:t>svoje</w:t>
      </w:r>
      <w:proofErr w:type="spellEnd"/>
      <w:r>
        <w:t xml:space="preserve"> GUI </w:t>
      </w:r>
      <w:proofErr w:type="spellStart"/>
      <w:r>
        <w:t>sučelje</w:t>
      </w:r>
      <w:proofErr w:type="spellEnd"/>
      <w:r>
        <w:t xml:space="preserve"> s </w:t>
      </w:r>
      <w:proofErr w:type="spellStart"/>
      <w:r>
        <w:t>modelom</w:t>
      </w:r>
      <w:proofErr w:type="spellEnd"/>
      <w:r>
        <w:t xml:space="preserve"> </w:t>
      </w:r>
      <w:proofErr w:type="spellStart"/>
      <w:r>
        <w:t>domene</w:t>
      </w:r>
      <w:proofErr w:type="spellEnd"/>
    </w:p>
    <w:p w:rsidR="00054ABD" w:rsidRDefault="00054ABD" w:rsidP="00054ABD">
      <w:pPr>
        <w:pStyle w:val="Heading1"/>
        <w:rPr>
          <w:lang w:val="hr-HR"/>
        </w:rPr>
      </w:pPr>
      <w:r>
        <w:rPr>
          <w:lang w:val="hr-HR"/>
        </w:rPr>
        <w:lastRenderedPageBreak/>
        <w:t>Opis izgrađene web aplikacije</w:t>
      </w:r>
    </w:p>
    <w:p w:rsidR="006D4924" w:rsidRPr="006D4924" w:rsidRDefault="006D4924" w:rsidP="006D4924">
      <w:pPr>
        <w:rPr>
          <w:lang w:val="hr-HR"/>
        </w:rPr>
      </w:pPr>
      <w:proofErr w:type="spellStart"/>
      <w:r>
        <w:t>slično</w:t>
      </w:r>
      <w:proofErr w:type="spellEnd"/>
      <w:r>
        <w:t xml:space="preserve"> </w:t>
      </w:r>
      <w:proofErr w:type="spellStart"/>
      <w:r>
        <w:t>kao</w:t>
      </w:r>
      <w:proofErr w:type="spellEnd"/>
      <w:r>
        <w:t xml:space="preserve"> </w:t>
      </w:r>
      <w:proofErr w:type="spellStart"/>
      <w:r>
        <w:t>i</w:t>
      </w:r>
      <w:proofErr w:type="spellEnd"/>
      <w:r>
        <w:t xml:space="preserve"> </w:t>
      </w:r>
      <w:proofErr w:type="spellStart"/>
      <w:r>
        <w:t>za</w:t>
      </w:r>
      <w:proofErr w:type="spellEnd"/>
      <w:r>
        <w:t xml:space="preserve"> desktop </w:t>
      </w:r>
      <w:proofErr w:type="spellStart"/>
      <w:r>
        <w:t>aplikaciju</w:t>
      </w:r>
      <w:proofErr w:type="spellEnd"/>
      <w:r>
        <w:t xml:space="preserve">, </w:t>
      </w:r>
      <w:proofErr w:type="spellStart"/>
      <w:r>
        <w:t>i</w:t>
      </w:r>
      <w:proofErr w:type="spellEnd"/>
      <w:r>
        <w:t xml:space="preserve"> </w:t>
      </w:r>
      <w:proofErr w:type="spellStart"/>
      <w:r>
        <w:t>ovdje</w:t>
      </w:r>
      <w:proofErr w:type="spellEnd"/>
      <w:r>
        <w:t xml:space="preserve"> </w:t>
      </w:r>
      <w:proofErr w:type="spellStart"/>
      <w:r>
        <w:t>je</w:t>
      </w:r>
      <w:proofErr w:type="spellEnd"/>
      <w:r>
        <w:t xml:space="preserve"> </w:t>
      </w:r>
      <w:proofErr w:type="spellStart"/>
      <w:r>
        <w:t>bitno</w:t>
      </w:r>
      <w:proofErr w:type="spellEnd"/>
      <w:r>
        <w:t xml:space="preserve"> </w:t>
      </w:r>
      <w:proofErr w:type="spellStart"/>
      <w:r>
        <w:t>opisati</w:t>
      </w:r>
      <w:proofErr w:type="spellEnd"/>
      <w:r>
        <w:t xml:space="preserve"> </w:t>
      </w:r>
      <w:proofErr w:type="spellStart"/>
      <w:r>
        <w:t>organizaciju</w:t>
      </w:r>
      <w:proofErr w:type="spellEnd"/>
      <w:r>
        <w:t xml:space="preserve"> </w:t>
      </w:r>
      <w:proofErr w:type="spellStart"/>
      <w:r>
        <w:t>modela</w:t>
      </w:r>
      <w:proofErr w:type="spellEnd"/>
      <w:r>
        <w:t xml:space="preserve">, </w:t>
      </w:r>
      <w:proofErr w:type="spellStart"/>
      <w:r>
        <w:t>viewova</w:t>
      </w:r>
      <w:proofErr w:type="spellEnd"/>
      <w:r>
        <w:t xml:space="preserve"> </w:t>
      </w:r>
      <w:proofErr w:type="spellStart"/>
      <w:r>
        <w:t>i</w:t>
      </w:r>
      <w:proofErr w:type="spellEnd"/>
      <w:r>
        <w:t xml:space="preserve"> </w:t>
      </w:r>
      <w:proofErr w:type="spellStart"/>
      <w:r>
        <w:t>kontrolera</w:t>
      </w:r>
      <w:proofErr w:type="spellEnd"/>
      <w:r>
        <w:t xml:space="preserve"> u </w:t>
      </w:r>
      <w:proofErr w:type="spellStart"/>
      <w:r>
        <w:t>vašoj</w:t>
      </w:r>
      <w:proofErr w:type="spellEnd"/>
      <w:r>
        <w:t xml:space="preserve"> web </w:t>
      </w:r>
      <w:proofErr w:type="spellStart"/>
      <w:r>
        <w:t>aplikaciji</w:t>
      </w:r>
      <w:proofErr w:type="spellEnd"/>
      <w:r>
        <w:t xml:space="preserve"> </w:t>
      </w:r>
      <w:proofErr w:type="spellStart"/>
      <w:r>
        <w:t>i</w:t>
      </w:r>
      <w:proofErr w:type="spellEnd"/>
      <w:r>
        <w:t xml:space="preserve"> </w:t>
      </w:r>
      <w:proofErr w:type="spellStart"/>
      <w:r>
        <w:t>kako</w:t>
      </w:r>
      <w:proofErr w:type="spellEnd"/>
      <w:r>
        <w:t xml:space="preserve"> </w:t>
      </w:r>
      <w:proofErr w:type="spellStart"/>
      <w:r>
        <w:t>ste</w:t>
      </w:r>
      <w:proofErr w:type="spellEnd"/>
      <w:r>
        <w:t xml:space="preserve"> </w:t>
      </w:r>
      <w:proofErr w:type="spellStart"/>
      <w:r>
        <w:t>sve</w:t>
      </w:r>
      <w:proofErr w:type="spellEnd"/>
      <w:r>
        <w:t xml:space="preserve"> to </w:t>
      </w:r>
      <w:proofErr w:type="spellStart"/>
      <w:r>
        <w:t>povezali</w:t>
      </w:r>
      <w:proofErr w:type="spellEnd"/>
      <w:r>
        <w:t xml:space="preserve"> u </w:t>
      </w:r>
      <w:proofErr w:type="spellStart"/>
      <w:r>
        <w:t>cjelinu</w:t>
      </w:r>
      <w:proofErr w:type="spellEnd"/>
    </w:p>
    <w:p w:rsidR="00054ABD" w:rsidRPr="00054ABD" w:rsidRDefault="00054ABD" w:rsidP="00054ABD">
      <w:pPr>
        <w:rPr>
          <w:lang w:val="hr-HR"/>
        </w:rPr>
      </w:pPr>
    </w:p>
    <w:sectPr w:rsidR="00054ABD" w:rsidRPr="00054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A9"/>
    <w:multiLevelType w:val="hybridMultilevel"/>
    <w:tmpl w:val="F9F24F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05342"/>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AB6093A"/>
    <w:multiLevelType w:val="hybridMultilevel"/>
    <w:tmpl w:val="8AA8D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1465FF8"/>
    <w:multiLevelType w:val="hybridMultilevel"/>
    <w:tmpl w:val="D812B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66839"/>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75FE8"/>
    <w:multiLevelType w:val="hybridMultilevel"/>
    <w:tmpl w:val="2EB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2E4909"/>
    <w:multiLevelType w:val="hybridMultilevel"/>
    <w:tmpl w:val="C1AC6A08"/>
    <w:lvl w:ilvl="0" w:tplc="2CE6BCBA">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3ED277A"/>
    <w:multiLevelType w:val="hybridMultilevel"/>
    <w:tmpl w:val="9D0E9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C5E7D91"/>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26C2F1D"/>
    <w:multiLevelType w:val="hybridMultilevel"/>
    <w:tmpl w:val="FDC4CE46"/>
    <w:lvl w:ilvl="0" w:tplc="EAF414AA">
      <w:start w:val="1"/>
      <w:numFmt w:val="decimal"/>
      <w:lvlText w:val="%1."/>
      <w:lvlJc w:val="left"/>
      <w:pPr>
        <w:ind w:left="705" w:hanging="360"/>
      </w:pPr>
    </w:lvl>
    <w:lvl w:ilvl="1" w:tplc="08090019">
      <w:start w:val="1"/>
      <w:numFmt w:val="lowerLetter"/>
      <w:lvlText w:val="%2."/>
      <w:lvlJc w:val="left"/>
      <w:pPr>
        <w:ind w:left="1425" w:hanging="360"/>
      </w:pPr>
    </w:lvl>
    <w:lvl w:ilvl="2" w:tplc="0809001B">
      <w:start w:val="1"/>
      <w:numFmt w:val="lowerRoman"/>
      <w:lvlText w:val="%3."/>
      <w:lvlJc w:val="right"/>
      <w:pPr>
        <w:ind w:left="2145" w:hanging="180"/>
      </w:pPr>
    </w:lvl>
    <w:lvl w:ilvl="3" w:tplc="0809000F">
      <w:start w:val="1"/>
      <w:numFmt w:val="decimal"/>
      <w:lvlText w:val="%4."/>
      <w:lvlJc w:val="left"/>
      <w:pPr>
        <w:ind w:left="2865" w:hanging="360"/>
      </w:pPr>
    </w:lvl>
    <w:lvl w:ilvl="4" w:tplc="08090019">
      <w:start w:val="1"/>
      <w:numFmt w:val="lowerLetter"/>
      <w:lvlText w:val="%5."/>
      <w:lvlJc w:val="left"/>
      <w:pPr>
        <w:ind w:left="3585" w:hanging="360"/>
      </w:pPr>
    </w:lvl>
    <w:lvl w:ilvl="5" w:tplc="0809001B">
      <w:start w:val="1"/>
      <w:numFmt w:val="lowerRoman"/>
      <w:lvlText w:val="%6."/>
      <w:lvlJc w:val="right"/>
      <w:pPr>
        <w:ind w:left="4305" w:hanging="180"/>
      </w:pPr>
    </w:lvl>
    <w:lvl w:ilvl="6" w:tplc="0809000F">
      <w:start w:val="1"/>
      <w:numFmt w:val="decimal"/>
      <w:lvlText w:val="%7."/>
      <w:lvlJc w:val="left"/>
      <w:pPr>
        <w:ind w:left="5025" w:hanging="360"/>
      </w:pPr>
    </w:lvl>
    <w:lvl w:ilvl="7" w:tplc="08090019">
      <w:start w:val="1"/>
      <w:numFmt w:val="lowerLetter"/>
      <w:lvlText w:val="%8."/>
      <w:lvlJc w:val="left"/>
      <w:pPr>
        <w:ind w:left="5745" w:hanging="360"/>
      </w:pPr>
    </w:lvl>
    <w:lvl w:ilvl="8" w:tplc="0809001B">
      <w:start w:val="1"/>
      <w:numFmt w:val="lowerRoman"/>
      <w:lvlText w:val="%9."/>
      <w:lvlJc w:val="right"/>
      <w:pPr>
        <w:ind w:left="6465" w:hanging="180"/>
      </w:pPr>
    </w:lvl>
  </w:abstractNum>
  <w:abstractNum w:abstractNumId="10" w15:restartNumberingAfterBreak="0">
    <w:nsid w:val="565708E6"/>
    <w:multiLevelType w:val="hybridMultilevel"/>
    <w:tmpl w:val="FB1C1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E610B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2CA20C8"/>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32143FE"/>
    <w:multiLevelType w:val="hybridMultilevel"/>
    <w:tmpl w:val="6220D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4AA234B"/>
    <w:multiLevelType w:val="hybridMultilevel"/>
    <w:tmpl w:val="34AC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AC311C"/>
    <w:multiLevelType w:val="hybridMultilevel"/>
    <w:tmpl w:val="8F38E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E2017E"/>
    <w:multiLevelType w:val="hybridMultilevel"/>
    <w:tmpl w:val="3886F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AA5562B"/>
    <w:multiLevelType w:val="hybridMultilevel"/>
    <w:tmpl w:val="3F4CD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4"/>
  </w:num>
  <w:num w:numId="3">
    <w:abstractNumId w:val="0"/>
  </w:num>
  <w:num w:numId="4">
    <w:abstractNumId w:val="11"/>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BD"/>
    <w:rsid w:val="00054ABD"/>
    <w:rsid w:val="006D4924"/>
    <w:rsid w:val="00B509CA"/>
    <w:rsid w:val="00C52AB4"/>
    <w:rsid w:val="00E35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9B6B"/>
  <w15:chartTrackingRefBased/>
  <w15:docId w15:val="{5594F759-DFAF-4D40-8C84-0D9CE36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B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AB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AB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4AB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4AB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4AB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4AB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4AB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4AB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ABD"/>
    <w:pPr>
      <w:ind w:left="720"/>
      <w:contextualSpacing/>
    </w:pPr>
  </w:style>
  <w:style w:type="character" w:customStyle="1" w:styleId="Heading2Char">
    <w:name w:val="Heading 2 Char"/>
    <w:basedOn w:val="DefaultParagraphFont"/>
    <w:link w:val="Heading2"/>
    <w:uiPriority w:val="9"/>
    <w:rsid w:val="00054A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4A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4A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4A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4A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4A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4ABD"/>
    <w:rPr>
      <w:rFonts w:asciiTheme="majorHAnsi" w:eastAsiaTheme="majorEastAsia" w:hAnsiTheme="majorHAnsi" w:cstheme="majorBidi"/>
      <w:i/>
      <w:iCs/>
      <w:color w:val="272727" w:themeColor="text1" w:themeTint="D8"/>
      <w:sz w:val="21"/>
      <w:szCs w:val="21"/>
    </w:rPr>
  </w:style>
  <w:style w:type="table" w:styleId="GridTable1Light-Accent1">
    <w:name w:val="Grid Table 1 Light Accent 1"/>
    <w:basedOn w:val="TableNormal"/>
    <w:uiPriority w:val="46"/>
    <w:rsid w:val="00054ABD"/>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6536">
      <w:bodyDiv w:val="1"/>
      <w:marLeft w:val="0"/>
      <w:marRight w:val="0"/>
      <w:marTop w:val="0"/>
      <w:marBottom w:val="0"/>
      <w:divBdr>
        <w:top w:val="none" w:sz="0" w:space="0" w:color="auto"/>
        <w:left w:val="none" w:sz="0" w:space="0" w:color="auto"/>
        <w:bottom w:val="none" w:sz="0" w:space="0" w:color="auto"/>
        <w:right w:val="none" w:sz="0" w:space="0" w:color="auto"/>
      </w:divBdr>
    </w:div>
    <w:div w:id="1227914443">
      <w:bodyDiv w:val="1"/>
      <w:marLeft w:val="0"/>
      <w:marRight w:val="0"/>
      <w:marTop w:val="0"/>
      <w:marBottom w:val="0"/>
      <w:divBdr>
        <w:top w:val="none" w:sz="0" w:space="0" w:color="auto"/>
        <w:left w:val="none" w:sz="0" w:space="0" w:color="auto"/>
        <w:bottom w:val="none" w:sz="0" w:space="0" w:color="auto"/>
        <w:right w:val="none" w:sz="0" w:space="0" w:color="auto"/>
      </w:divBdr>
    </w:div>
    <w:div w:id="14809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C90E3-8011-4B37-8D25-7D237ECB6CE8}" type="doc">
      <dgm:prSet loTypeId="urn:microsoft.com/office/officeart/2005/8/layout/process4" loCatId="list" qsTypeId="urn:microsoft.com/office/officeart/2005/8/quickstyle/simple3" qsCatId="simple" csTypeId="urn:microsoft.com/office/officeart/2005/8/colors/colorful2" csCatId="colorful" phldr="1"/>
      <dgm:spPr/>
    </dgm:pt>
    <dgm:pt modelId="{F0F20440-36F3-46F4-AB45-C8A85431655C}">
      <dgm:prSet phldrT="[Text]"/>
      <dgm:spPr/>
      <dgm:t>
        <a:bodyPr/>
        <a:lstStyle/>
        <a:p>
          <a:r>
            <a:rPr lang="hr-HR"/>
            <a:t>Database</a:t>
          </a:r>
          <a:endParaRPr lang="en-GB"/>
        </a:p>
      </dgm:t>
    </dgm:pt>
    <dgm:pt modelId="{779163ED-D549-4FBB-9FBB-33BDB2B284A0}" type="parTrans" cxnId="{DF8608C0-B2A8-47D1-8656-12EA5D4A32F5}">
      <dgm:prSet/>
      <dgm:spPr/>
      <dgm:t>
        <a:bodyPr/>
        <a:lstStyle/>
        <a:p>
          <a:endParaRPr lang="en-GB"/>
        </a:p>
      </dgm:t>
    </dgm:pt>
    <dgm:pt modelId="{04C4B53D-B144-4837-AF00-3990B9B8D346}" type="sibTrans" cxnId="{DF8608C0-B2A8-47D1-8656-12EA5D4A32F5}">
      <dgm:prSet/>
      <dgm:spPr/>
      <dgm:t>
        <a:bodyPr/>
        <a:lstStyle/>
        <a:p>
          <a:endParaRPr lang="en-GB"/>
        </a:p>
      </dgm:t>
    </dgm:pt>
    <dgm:pt modelId="{610CD0C6-03C9-4875-96A8-74ED82630303}">
      <dgm:prSet phldrT="[Text]"/>
      <dgm:spPr/>
      <dgm:t>
        <a:bodyPr/>
        <a:lstStyle/>
        <a:p>
          <a:r>
            <a:rPr lang="hr-HR"/>
            <a:t>Repository</a:t>
          </a:r>
          <a:endParaRPr lang="en-GB"/>
        </a:p>
      </dgm:t>
    </dgm:pt>
    <dgm:pt modelId="{77EA08DE-BB0A-4CBD-B2A2-61E7B3237580}" type="parTrans" cxnId="{23DF081D-2DCE-4FA7-BFF6-2BC815AD7B05}">
      <dgm:prSet/>
      <dgm:spPr/>
      <dgm:t>
        <a:bodyPr/>
        <a:lstStyle/>
        <a:p>
          <a:endParaRPr lang="en-GB"/>
        </a:p>
      </dgm:t>
    </dgm:pt>
    <dgm:pt modelId="{B5A622E4-532D-4466-9F05-3559CE141DC7}" type="sibTrans" cxnId="{23DF081D-2DCE-4FA7-BFF6-2BC815AD7B05}">
      <dgm:prSet/>
      <dgm:spPr/>
      <dgm:t>
        <a:bodyPr/>
        <a:lstStyle/>
        <a:p>
          <a:endParaRPr lang="en-GB"/>
        </a:p>
      </dgm:t>
    </dgm:pt>
    <dgm:pt modelId="{6E3989D5-E871-4264-BAE4-50D3DDD108EB}">
      <dgm:prSet phldrT="[Text]"/>
      <dgm:spPr/>
      <dgm:t>
        <a:bodyPr/>
        <a:lstStyle/>
        <a:p>
          <a:r>
            <a:rPr lang="hr-HR"/>
            <a:t>Service</a:t>
          </a:r>
          <a:endParaRPr lang="en-GB"/>
        </a:p>
      </dgm:t>
    </dgm:pt>
    <dgm:pt modelId="{D92E832C-EB1C-44D4-A2E9-B3387186BC8B}" type="parTrans" cxnId="{3E9D37FA-1802-4825-B593-3CB1FF098267}">
      <dgm:prSet/>
      <dgm:spPr/>
      <dgm:t>
        <a:bodyPr/>
        <a:lstStyle/>
        <a:p>
          <a:endParaRPr lang="en-GB"/>
        </a:p>
      </dgm:t>
    </dgm:pt>
    <dgm:pt modelId="{0A35CB4F-AE9F-4E82-923F-2CEC5753F9C4}" type="sibTrans" cxnId="{3E9D37FA-1802-4825-B593-3CB1FF098267}">
      <dgm:prSet/>
      <dgm:spPr/>
      <dgm:t>
        <a:bodyPr/>
        <a:lstStyle/>
        <a:p>
          <a:endParaRPr lang="en-GB"/>
        </a:p>
      </dgm:t>
    </dgm:pt>
    <dgm:pt modelId="{872B4B1D-9723-4281-8A34-8ECF2938990B}" type="pres">
      <dgm:prSet presAssocID="{2D7C90E3-8011-4B37-8D25-7D237ECB6CE8}" presName="Name0" presStyleCnt="0">
        <dgm:presLayoutVars>
          <dgm:dir/>
          <dgm:animLvl val="lvl"/>
          <dgm:resizeHandles val="exact"/>
        </dgm:presLayoutVars>
      </dgm:prSet>
      <dgm:spPr/>
    </dgm:pt>
    <dgm:pt modelId="{07CE7D1E-E66A-4C39-A66C-C3F52143726F}" type="pres">
      <dgm:prSet presAssocID="{6E3989D5-E871-4264-BAE4-50D3DDD108EB}" presName="boxAndChildren" presStyleCnt="0"/>
      <dgm:spPr/>
    </dgm:pt>
    <dgm:pt modelId="{CDEF518D-9ECA-46D1-9518-41CE07D7CF27}" type="pres">
      <dgm:prSet presAssocID="{6E3989D5-E871-4264-BAE4-50D3DDD108EB}" presName="parentTextBox" presStyleLbl="node1" presStyleIdx="0" presStyleCnt="3"/>
      <dgm:spPr/>
    </dgm:pt>
    <dgm:pt modelId="{83BCA82B-DDFA-47E0-A6E0-4A54AFC0833A}" type="pres">
      <dgm:prSet presAssocID="{B5A622E4-532D-4466-9F05-3559CE141DC7}" presName="sp" presStyleCnt="0"/>
      <dgm:spPr/>
    </dgm:pt>
    <dgm:pt modelId="{FF472149-E86F-4659-BFE3-FBA73EE9F125}" type="pres">
      <dgm:prSet presAssocID="{610CD0C6-03C9-4875-96A8-74ED82630303}" presName="arrowAndChildren" presStyleCnt="0"/>
      <dgm:spPr/>
    </dgm:pt>
    <dgm:pt modelId="{4450BF9F-A8CE-46E2-B0DA-C8C46E726D59}" type="pres">
      <dgm:prSet presAssocID="{610CD0C6-03C9-4875-96A8-74ED82630303}" presName="parentTextArrow" presStyleLbl="node1" presStyleIdx="1" presStyleCnt="3"/>
      <dgm:spPr/>
    </dgm:pt>
    <dgm:pt modelId="{B0A73DCA-228C-4A2D-890B-2901C8C102E7}" type="pres">
      <dgm:prSet presAssocID="{04C4B53D-B144-4837-AF00-3990B9B8D346}" presName="sp" presStyleCnt="0"/>
      <dgm:spPr/>
    </dgm:pt>
    <dgm:pt modelId="{36838FE9-D130-4777-B218-4A3DB476C3A2}" type="pres">
      <dgm:prSet presAssocID="{F0F20440-36F3-46F4-AB45-C8A85431655C}" presName="arrowAndChildren" presStyleCnt="0"/>
      <dgm:spPr/>
    </dgm:pt>
    <dgm:pt modelId="{949AE282-085F-4443-A28A-F89925754E8F}" type="pres">
      <dgm:prSet presAssocID="{F0F20440-36F3-46F4-AB45-C8A85431655C}" presName="parentTextArrow" presStyleLbl="node1" presStyleIdx="2" presStyleCnt="3"/>
      <dgm:spPr/>
    </dgm:pt>
  </dgm:ptLst>
  <dgm:cxnLst>
    <dgm:cxn modelId="{EC385D1B-ADC5-4D97-9971-1E4B05DB9F87}" type="presOf" srcId="{6E3989D5-E871-4264-BAE4-50D3DDD108EB}" destId="{CDEF518D-9ECA-46D1-9518-41CE07D7CF27}" srcOrd="0" destOrd="0" presId="urn:microsoft.com/office/officeart/2005/8/layout/process4"/>
    <dgm:cxn modelId="{23DF081D-2DCE-4FA7-BFF6-2BC815AD7B05}" srcId="{2D7C90E3-8011-4B37-8D25-7D237ECB6CE8}" destId="{610CD0C6-03C9-4875-96A8-74ED82630303}" srcOrd="1" destOrd="0" parTransId="{77EA08DE-BB0A-4CBD-B2A2-61E7B3237580}" sibTransId="{B5A622E4-532D-4466-9F05-3559CE141DC7}"/>
    <dgm:cxn modelId="{20B9AE60-E0AB-4789-812A-FFD551B0888F}" type="presOf" srcId="{2D7C90E3-8011-4B37-8D25-7D237ECB6CE8}" destId="{872B4B1D-9723-4281-8A34-8ECF2938990B}" srcOrd="0" destOrd="0" presId="urn:microsoft.com/office/officeart/2005/8/layout/process4"/>
    <dgm:cxn modelId="{E61EA448-D5B2-4A6A-BC07-F755D05ABD8B}" type="presOf" srcId="{610CD0C6-03C9-4875-96A8-74ED82630303}" destId="{4450BF9F-A8CE-46E2-B0DA-C8C46E726D59}" srcOrd="0" destOrd="0" presId="urn:microsoft.com/office/officeart/2005/8/layout/process4"/>
    <dgm:cxn modelId="{1554196E-8446-4B9C-9F55-8CEB351C7E9B}" type="presOf" srcId="{F0F20440-36F3-46F4-AB45-C8A85431655C}" destId="{949AE282-085F-4443-A28A-F89925754E8F}" srcOrd="0" destOrd="0" presId="urn:microsoft.com/office/officeart/2005/8/layout/process4"/>
    <dgm:cxn modelId="{DF8608C0-B2A8-47D1-8656-12EA5D4A32F5}" srcId="{2D7C90E3-8011-4B37-8D25-7D237ECB6CE8}" destId="{F0F20440-36F3-46F4-AB45-C8A85431655C}" srcOrd="0" destOrd="0" parTransId="{779163ED-D549-4FBB-9FBB-33BDB2B284A0}" sibTransId="{04C4B53D-B144-4837-AF00-3990B9B8D346}"/>
    <dgm:cxn modelId="{3E9D37FA-1802-4825-B593-3CB1FF098267}" srcId="{2D7C90E3-8011-4B37-8D25-7D237ECB6CE8}" destId="{6E3989D5-E871-4264-BAE4-50D3DDD108EB}" srcOrd="2" destOrd="0" parTransId="{D92E832C-EB1C-44D4-A2E9-B3387186BC8B}" sibTransId="{0A35CB4F-AE9F-4E82-923F-2CEC5753F9C4}"/>
    <dgm:cxn modelId="{F70BF584-5B11-454B-A70C-344D4180107E}" type="presParOf" srcId="{872B4B1D-9723-4281-8A34-8ECF2938990B}" destId="{07CE7D1E-E66A-4C39-A66C-C3F52143726F}" srcOrd="0" destOrd="0" presId="urn:microsoft.com/office/officeart/2005/8/layout/process4"/>
    <dgm:cxn modelId="{06A312D9-53CC-4DFE-A3D5-3423042BFCB7}" type="presParOf" srcId="{07CE7D1E-E66A-4C39-A66C-C3F52143726F}" destId="{CDEF518D-9ECA-46D1-9518-41CE07D7CF27}" srcOrd="0" destOrd="0" presId="urn:microsoft.com/office/officeart/2005/8/layout/process4"/>
    <dgm:cxn modelId="{5ADB0A5F-3610-43B4-903E-D17C96561FAE}" type="presParOf" srcId="{872B4B1D-9723-4281-8A34-8ECF2938990B}" destId="{83BCA82B-DDFA-47E0-A6E0-4A54AFC0833A}" srcOrd="1" destOrd="0" presId="urn:microsoft.com/office/officeart/2005/8/layout/process4"/>
    <dgm:cxn modelId="{8594C59C-F32E-4D39-99CD-F2FC1A2F29D7}" type="presParOf" srcId="{872B4B1D-9723-4281-8A34-8ECF2938990B}" destId="{FF472149-E86F-4659-BFE3-FBA73EE9F125}" srcOrd="2" destOrd="0" presId="urn:microsoft.com/office/officeart/2005/8/layout/process4"/>
    <dgm:cxn modelId="{121AA86D-CAB4-4698-B14E-7F04FB3D03C4}" type="presParOf" srcId="{FF472149-E86F-4659-BFE3-FBA73EE9F125}" destId="{4450BF9F-A8CE-46E2-B0DA-C8C46E726D59}" srcOrd="0" destOrd="0" presId="urn:microsoft.com/office/officeart/2005/8/layout/process4"/>
    <dgm:cxn modelId="{0EBD0505-7EA9-41C8-9D5B-A195CA214CD8}" type="presParOf" srcId="{872B4B1D-9723-4281-8A34-8ECF2938990B}" destId="{B0A73DCA-228C-4A2D-890B-2901C8C102E7}" srcOrd="3" destOrd="0" presId="urn:microsoft.com/office/officeart/2005/8/layout/process4"/>
    <dgm:cxn modelId="{CC21FE7A-8E8D-4691-83E9-7BD998C45664}" type="presParOf" srcId="{872B4B1D-9723-4281-8A34-8ECF2938990B}" destId="{36838FE9-D130-4777-B218-4A3DB476C3A2}" srcOrd="4" destOrd="0" presId="urn:microsoft.com/office/officeart/2005/8/layout/process4"/>
    <dgm:cxn modelId="{5D0095ED-3FA3-45E0-AFC4-11614C17CE64}" type="presParOf" srcId="{36838FE9-D130-4777-B218-4A3DB476C3A2}" destId="{949AE282-085F-4443-A28A-F89925754E8F}"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EF518D-9ECA-46D1-9518-41CE07D7CF27}">
      <dsp:nvSpPr>
        <dsp:cNvPr id="0" name=""/>
        <dsp:cNvSpPr/>
      </dsp:nvSpPr>
      <dsp:spPr>
        <a:xfrm>
          <a:off x="0" y="1448334"/>
          <a:ext cx="5238750" cy="4753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Service</a:t>
          </a:r>
          <a:endParaRPr lang="en-GB" sz="1600" kern="1200"/>
        </a:p>
      </dsp:txBody>
      <dsp:txXfrm>
        <a:off x="0" y="1448334"/>
        <a:ext cx="5238750" cy="475375"/>
      </dsp:txXfrm>
    </dsp:sp>
    <dsp:sp modelId="{4450BF9F-A8CE-46E2-B0DA-C8C46E726D59}">
      <dsp:nvSpPr>
        <dsp:cNvPr id="0" name=""/>
        <dsp:cNvSpPr/>
      </dsp:nvSpPr>
      <dsp:spPr>
        <a:xfrm rot="10800000">
          <a:off x="0" y="724337"/>
          <a:ext cx="5238750" cy="731127"/>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Repository</a:t>
          </a:r>
          <a:endParaRPr lang="en-GB" sz="1600" kern="1200"/>
        </a:p>
      </dsp:txBody>
      <dsp:txXfrm rot="10800000">
        <a:off x="0" y="724337"/>
        <a:ext cx="5238750" cy="475064"/>
      </dsp:txXfrm>
    </dsp:sp>
    <dsp:sp modelId="{949AE282-085F-4443-A28A-F89925754E8F}">
      <dsp:nvSpPr>
        <dsp:cNvPr id="0" name=""/>
        <dsp:cNvSpPr/>
      </dsp:nvSpPr>
      <dsp:spPr>
        <a:xfrm rot="10800000">
          <a:off x="0" y="340"/>
          <a:ext cx="5238750" cy="73112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hr-HR" sz="1600" kern="1200"/>
            <a:t>Database</a:t>
          </a:r>
          <a:endParaRPr lang="en-GB" sz="1600" kern="1200"/>
        </a:p>
      </dsp:txBody>
      <dsp:txXfrm rot="10800000">
        <a:off x="0" y="340"/>
        <a:ext cx="5238750" cy="4750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Ivana Prebeg</cp:lastModifiedBy>
  <cp:revision>2</cp:revision>
  <dcterms:created xsi:type="dcterms:W3CDTF">2018-01-24T11:54:00Z</dcterms:created>
  <dcterms:modified xsi:type="dcterms:W3CDTF">2018-01-24T12:08:00Z</dcterms:modified>
</cp:coreProperties>
</file>