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8748" w14:textId="425D2B6A" w:rsidR="005920A6" w:rsidRPr="00754050" w:rsidRDefault="005920A6" w:rsidP="00815029">
      <w:pPr>
        <w:pStyle w:val="Bezmezer"/>
        <w:rPr>
          <w:rFonts w:ascii="Times New Roman" w:hAnsi="Times New Roman" w:cs="Times New Roman"/>
          <w:b/>
          <w:bCs/>
          <w:sz w:val="21"/>
          <w:szCs w:val="21"/>
        </w:rPr>
      </w:pPr>
      <w:r w:rsidRPr="00754050">
        <w:rPr>
          <w:rFonts w:ascii="Times New Roman" w:hAnsi="Times New Roman" w:cs="Times New Roman"/>
          <w:b/>
          <w:bCs/>
          <w:sz w:val="21"/>
          <w:szCs w:val="21"/>
        </w:rPr>
        <w:t xml:space="preserve">1. slajd </w:t>
      </w:r>
      <w:r w:rsidR="002E6CCC" w:rsidRPr="00754050">
        <w:rPr>
          <w:rFonts w:ascii="Times New Roman" w:hAnsi="Times New Roman" w:cs="Times New Roman"/>
          <w:b/>
          <w:bCs/>
          <w:sz w:val="21"/>
          <w:szCs w:val="21"/>
        </w:rPr>
        <w:t>– Terka</w:t>
      </w:r>
    </w:p>
    <w:p w14:paraId="13781C6E" w14:textId="7B8B70AD" w:rsidR="005920A6" w:rsidRPr="00754050" w:rsidRDefault="005920A6" w:rsidP="00815029">
      <w:pPr>
        <w:pStyle w:val="Bezmezer"/>
        <w:numPr>
          <w:ilvl w:val="0"/>
          <w:numId w:val="19"/>
        </w:numPr>
        <w:rPr>
          <w:rFonts w:ascii="Times New Roman" w:hAnsi="Times New Roman" w:cs="Times New Roman"/>
          <w:sz w:val="21"/>
          <w:szCs w:val="21"/>
        </w:rPr>
      </w:pPr>
      <w:r w:rsidRPr="00754050">
        <w:rPr>
          <w:rFonts w:ascii="Times New Roman" w:hAnsi="Times New Roman" w:cs="Times New Roman"/>
          <w:sz w:val="21"/>
          <w:szCs w:val="21"/>
        </w:rPr>
        <w:t xml:space="preserve">říct co to je za obrázek </w:t>
      </w:r>
    </w:p>
    <w:p w14:paraId="54668E81" w14:textId="2F750FE7" w:rsidR="007C2F11" w:rsidRPr="00754050" w:rsidRDefault="007C2F11" w:rsidP="00815029">
      <w:pPr>
        <w:pStyle w:val="Bezmezer"/>
        <w:numPr>
          <w:ilvl w:val="0"/>
          <w:numId w:val="19"/>
        </w:numPr>
        <w:rPr>
          <w:rFonts w:ascii="Times New Roman" w:hAnsi="Times New Roman" w:cs="Times New Roman"/>
          <w:sz w:val="21"/>
          <w:szCs w:val="21"/>
        </w:rPr>
      </w:pPr>
      <w:r w:rsidRPr="00754050">
        <w:rPr>
          <w:rFonts w:ascii="Times New Roman" w:hAnsi="Times New Roman" w:cs="Times New Roman"/>
          <w:sz w:val="21"/>
          <w:szCs w:val="21"/>
        </w:rPr>
        <w:t xml:space="preserve">říct cíl úlohy </w:t>
      </w:r>
      <w:r w:rsidRPr="00754050">
        <w:rPr>
          <w:rFonts w:ascii="Times New Roman" w:hAnsi="Times New Roman" w:cs="Times New Roman"/>
          <w:sz w:val="21"/>
          <w:szCs w:val="21"/>
        </w:rPr>
        <w:sym w:font="Wingdings" w:char="F0E0"/>
      </w:r>
      <w:r w:rsidRPr="00754050">
        <w:rPr>
          <w:rFonts w:ascii="Times New Roman" w:hAnsi="Times New Roman" w:cs="Times New Roman"/>
          <w:sz w:val="21"/>
          <w:szCs w:val="21"/>
        </w:rPr>
        <w:t xml:space="preserve"> určit Km a maximální rychlost ADH pro určité substráty </w:t>
      </w:r>
    </w:p>
    <w:p w14:paraId="09520FE5" w14:textId="77777777" w:rsidR="00815029" w:rsidRPr="00754050" w:rsidRDefault="00815029" w:rsidP="00815029">
      <w:pPr>
        <w:pStyle w:val="Bezmezer"/>
        <w:ind w:left="720"/>
        <w:rPr>
          <w:rFonts w:ascii="Times New Roman" w:hAnsi="Times New Roman" w:cs="Times New Roman"/>
          <w:sz w:val="21"/>
          <w:szCs w:val="21"/>
        </w:rPr>
      </w:pPr>
    </w:p>
    <w:p w14:paraId="0A1659B3" w14:textId="5B252A5B" w:rsidR="005920A6" w:rsidRPr="00754050" w:rsidRDefault="005920A6" w:rsidP="00815029">
      <w:pPr>
        <w:pStyle w:val="Bezmezer"/>
        <w:rPr>
          <w:rFonts w:ascii="Times New Roman" w:hAnsi="Times New Roman" w:cs="Times New Roman"/>
          <w:b/>
          <w:bCs/>
          <w:sz w:val="21"/>
          <w:szCs w:val="21"/>
        </w:rPr>
      </w:pPr>
      <w:r w:rsidRPr="00754050">
        <w:rPr>
          <w:rFonts w:ascii="Times New Roman" w:hAnsi="Times New Roman" w:cs="Times New Roman"/>
          <w:b/>
          <w:bCs/>
          <w:sz w:val="21"/>
          <w:szCs w:val="21"/>
        </w:rPr>
        <w:t xml:space="preserve">2. slajd </w:t>
      </w:r>
      <w:r w:rsidR="002E6CCC" w:rsidRPr="00754050">
        <w:rPr>
          <w:rFonts w:ascii="Times New Roman" w:hAnsi="Times New Roman" w:cs="Times New Roman"/>
          <w:b/>
          <w:bCs/>
          <w:sz w:val="21"/>
          <w:szCs w:val="21"/>
        </w:rPr>
        <w:t xml:space="preserve">– Anet </w:t>
      </w:r>
    </w:p>
    <w:p w14:paraId="05A0248D" w14:textId="36E23CDA" w:rsidR="005920A6" w:rsidRPr="00754050" w:rsidRDefault="005920A6" w:rsidP="00815029">
      <w:pPr>
        <w:pStyle w:val="Bezmezer"/>
        <w:numPr>
          <w:ilvl w:val="0"/>
          <w:numId w:val="20"/>
        </w:numPr>
        <w:rPr>
          <w:rFonts w:ascii="Times New Roman" w:hAnsi="Times New Roman" w:cs="Times New Roman"/>
          <w:sz w:val="21"/>
          <w:szCs w:val="21"/>
        </w:rPr>
      </w:pPr>
      <w:r w:rsidRPr="00754050">
        <w:rPr>
          <w:rFonts w:ascii="Times New Roman" w:hAnsi="Times New Roman" w:cs="Times New Roman"/>
          <w:sz w:val="21"/>
          <w:szCs w:val="21"/>
        </w:rPr>
        <w:t>Říct zkratku</w:t>
      </w:r>
      <w:r w:rsidR="00151E6C" w:rsidRPr="00754050">
        <w:rPr>
          <w:rFonts w:ascii="Times New Roman" w:hAnsi="Times New Roman" w:cs="Times New Roman"/>
          <w:sz w:val="21"/>
          <w:szCs w:val="21"/>
        </w:rPr>
        <w:t xml:space="preserve"> </w:t>
      </w:r>
      <w:r w:rsidR="00151E6C" w:rsidRPr="00754050">
        <w:rPr>
          <w:rFonts w:ascii="Times New Roman" w:hAnsi="Times New Roman" w:cs="Times New Roman"/>
          <w:sz w:val="21"/>
          <w:szCs w:val="21"/>
        </w:rPr>
        <w:sym w:font="Wingdings" w:char="F0E0"/>
      </w:r>
      <w:r w:rsidR="00151E6C" w:rsidRPr="00754050">
        <w:rPr>
          <w:rFonts w:ascii="Times New Roman" w:hAnsi="Times New Roman" w:cs="Times New Roman"/>
          <w:sz w:val="21"/>
          <w:szCs w:val="21"/>
        </w:rPr>
        <w:t xml:space="preserve"> ADH </w:t>
      </w:r>
    </w:p>
    <w:p w14:paraId="4EB8BEE9" w14:textId="2CDE50CA" w:rsidR="005920A6" w:rsidRPr="00754050" w:rsidRDefault="005920A6" w:rsidP="00815029">
      <w:pPr>
        <w:pStyle w:val="Bezmezer"/>
        <w:numPr>
          <w:ilvl w:val="0"/>
          <w:numId w:val="20"/>
        </w:numPr>
        <w:rPr>
          <w:rFonts w:ascii="Times New Roman" w:hAnsi="Times New Roman" w:cs="Times New Roman"/>
          <w:sz w:val="21"/>
          <w:szCs w:val="21"/>
        </w:rPr>
      </w:pPr>
      <w:r w:rsidRPr="00754050">
        <w:rPr>
          <w:rFonts w:ascii="Times New Roman" w:hAnsi="Times New Roman" w:cs="Times New Roman"/>
          <w:sz w:val="21"/>
          <w:szCs w:val="21"/>
        </w:rPr>
        <w:t xml:space="preserve">Říct co to je oxidoreduktáza (případně vyjmenovat třídy enzymů) </w:t>
      </w:r>
      <w:r w:rsidR="00151E6C" w:rsidRPr="00754050">
        <w:rPr>
          <w:rFonts w:ascii="Times New Roman" w:hAnsi="Times New Roman" w:cs="Times New Roman"/>
          <w:sz w:val="21"/>
          <w:szCs w:val="21"/>
        </w:rPr>
        <w:sym w:font="Wingdings" w:char="F0E0"/>
      </w:r>
      <w:r w:rsidR="00151E6C" w:rsidRPr="00754050">
        <w:rPr>
          <w:rFonts w:ascii="Times New Roman" w:hAnsi="Times New Roman" w:cs="Times New Roman"/>
          <w:sz w:val="21"/>
          <w:szCs w:val="21"/>
        </w:rPr>
        <w:t xml:space="preserve"> katalyzuje oxidačně-redukční reakce </w:t>
      </w:r>
      <w:r w:rsidR="008C30C7" w:rsidRPr="00754050">
        <w:rPr>
          <w:rFonts w:ascii="Times New Roman" w:hAnsi="Times New Roman" w:cs="Times New Roman"/>
          <w:sz w:val="21"/>
          <w:szCs w:val="21"/>
        </w:rPr>
        <w:t xml:space="preserve">(přenáší vodík) </w:t>
      </w:r>
    </w:p>
    <w:p w14:paraId="16602518" w14:textId="04665860" w:rsidR="00CA09FF" w:rsidRPr="00754050" w:rsidRDefault="00CA09FF" w:rsidP="00815029">
      <w:pPr>
        <w:pStyle w:val="Bezmezer"/>
        <w:numPr>
          <w:ilvl w:val="0"/>
          <w:numId w:val="20"/>
        </w:numPr>
        <w:rPr>
          <w:rFonts w:ascii="Times New Roman" w:hAnsi="Times New Roman" w:cs="Times New Roman"/>
          <w:sz w:val="21"/>
          <w:szCs w:val="21"/>
        </w:rPr>
      </w:pPr>
      <w:r w:rsidRPr="00754050">
        <w:rPr>
          <w:rFonts w:ascii="Times New Roman" w:hAnsi="Times New Roman" w:cs="Times New Roman"/>
          <w:sz w:val="21"/>
          <w:szCs w:val="21"/>
        </w:rPr>
        <w:t xml:space="preserve">Vyskytuje se v hrachu setém </w:t>
      </w:r>
      <w:r w:rsidRPr="00754050">
        <w:rPr>
          <w:rFonts w:ascii="Times New Roman" w:hAnsi="Times New Roman" w:cs="Times New Roman"/>
          <w:sz w:val="21"/>
          <w:szCs w:val="21"/>
        </w:rPr>
        <w:sym w:font="Wingdings" w:char="F0E0"/>
      </w:r>
      <w:r w:rsidRPr="00754050">
        <w:rPr>
          <w:rFonts w:ascii="Times New Roman" w:hAnsi="Times New Roman" w:cs="Times New Roman"/>
          <w:sz w:val="21"/>
          <w:szCs w:val="21"/>
        </w:rPr>
        <w:t xml:space="preserve"> práce byla prováděna se suspenzí ADH získané právě z hrachu </w:t>
      </w:r>
      <w:r w:rsidR="00181264" w:rsidRPr="00754050">
        <w:rPr>
          <w:rFonts w:ascii="Times New Roman" w:hAnsi="Times New Roman" w:cs="Times New Roman"/>
          <w:sz w:val="21"/>
          <w:szCs w:val="21"/>
        </w:rPr>
        <w:t xml:space="preserve">setého </w:t>
      </w:r>
    </w:p>
    <w:p w14:paraId="4C1E9440" w14:textId="77777777" w:rsidR="00815029" w:rsidRPr="00754050" w:rsidRDefault="00815029" w:rsidP="00815029">
      <w:pPr>
        <w:pStyle w:val="Bezmezer"/>
        <w:ind w:left="720"/>
        <w:rPr>
          <w:rFonts w:ascii="Times New Roman" w:hAnsi="Times New Roman" w:cs="Times New Roman"/>
          <w:sz w:val="21"/>
          <w:szCs w:val="21"/>
        </w:rPr>
      </w:pPr>
    </w:p>
    <w:p w14:paraId="65258FA6" w14:textId="790CAC06" w:rsidR="00151E6C" w:rsidRPr="00754050" w:rsidRDefault="00151E6C" w:rsidP="00815029">
      <w:pPr>
        <w:pStyle w:val="Bezmezer"/>
        <w:rPr>
          <w:rFonts w:ascii="Times New Roman" w:hAnsi="Times New Roman" w:cs="Times New Roman"/>
          <w:b/>
          <w:bCs/>
          <w:sz w:val="21"/>
          <w:szCs w:val="21"/>
        </w:rPr>
      </w:pPr>
      <w:r w:rsidRPr="00754050">
        <w:rPr>
          <w:rFonts w:ascii="Times New Roman" w:hAnsi="Times New Roman" w:cs="Times New Roman"/>
          <w:b/>
          <w:bCs/>
          <w:sz w:val="21"/>
          <w:szCs w:val="21"/>
        </w:rPr>
        <w:t xml:space="preserve">3. slajd </w:t>
      </w:r>
      <w:r w:rsidR="002E6CCC" w:rsidRPr="00754050">
        <w:rPr>
          <w:rFonts w:ascii="Times New Roman" w:hAnsi="Times New Roman" w:cs="Times New Roman"/>
          <w:b/>
          <w:bCs/>
          <w:sz w:val="21"/>
          <w:szCs w:val="21"/>
        </w:rPr>
        <w:t xml:space="preserve">– Terka </w:t>
      </w:r>
    </w:p>
    <w:p w14:paraId="20B432EA" w14:textId="3C648DAE" w:rsidR="00151E6C" w:rsidRPr="00754050" w:rsidRDefault="00151E6C" w:rsidP="00815029">
      <w:pPr>
        <w:pStyle w:val="Bezmezer"/>
        <w:numPr>
          <w:ilvl w:val="0"/>
          <w:numId w:val="21"/>
        </w:numPr>
        <w:rPr>
          <w:rFonts w:ascii="Times New Roman" w:hAnsi="Times New Roman" w:cs="Times New Roman"/>
          <w:sz w:val="21"/>
          <w:szCs w:val="21"/>
        </w:rPr>
      </w:pPr>
      <w:proofErr w:type="spellStart"/>
      <w:r w:rsidRPr="00754050">
        <w:rPr>
          <w:rFonts w:ascii="Times New Roman" w:hAnsi="Times New Roman" w:cs="Times New Roman"/>
          <w:sz w:val="21"/>
          <w:szCs w:val="21"/>
        </w:rPr>
        <w:t>rce</w:t>
      </w:r>
      <w:proofErr w:type="spellEnd"/>
      <w:r w:rsidRPr="00754050">
        <w:rPr>
          <w:rFonts w:ascii="Times New Roman" w:hAnsi="Times New Roman" w:cs="Times New Roman"/>
          <w:sz w:val="21"/>
          <w:szCs w:val="21"/>
        </w:rPr>
        <w:t xml:space="preserve"> – říct co katalyzuje </w:t>
      </w:r>
      <w:r w:rsidRPr="00754050">
        <w:rPr>
          <w:rFonts w:ascii="Times New Roman" w:hAnsi="Times New Roman" w:cs="Times New Roman"/>
          <w:sz w:val="21"/>
          <w:szCs w:val="21"/>
        </w:rPr>
        <w:sym w:font="Wingdings" w:char="F0E0"/>
      </w:r>
      <w:r w:rsidRPr="00754050">
        <w:rPr>
          <w:rFonts w:ascii="Times New Roman" w:hAnsi="Times New Roman" w:cs="Times New Roman"/>
          <w:sz w:val="21"/>
          <w:szCs w:val="21"/>
        </w:rPr>
        <w:t xml:space="preserve"> přeměnu primární a sekundárních alkoholů na aldehydy či ketony </w:t>
      </w:r>
    </w:p>
    <w:p w14:paraId="46B1EDF7" w14:textId="7DA24F07" w:rsidR="001266FB" w:rsidRPr="00754050" w:rsidRDefault="00151E6C" w:rsidP="00815029">
      <w:pPr>
        <w:pStyle w:val="Bezmezer"/>
        <w:numPr>
          <w:ilvl w:val="0"/>
          <w:numId w:val="21"/>
        </w:numPr>
        <w:rPr>
          <w:rFonts w:ascii="Times New Roman" w:hAnsi="Times New Roman" w:cs="Times New Roman"/>
          <w:sz w:val="21"/>
          <w:szCs w:val="21"/>
        </w:rPr>
      </w:pPr>
      <w:proofErr w:type="spellStart"/>
      <w:r w:rsidRPr="00754050">
        <w:rPr>
          <w:rFonts w:ascii="Times New Roman" w:hAnsi="Times New Roman" w:cs="Times New Roman"/>
          <w:sz w:val="21"/>
          <w:szCs w:val="21"/>
        </w:rPr>
        <w:t>rce</w:t>
      </w:r>
      <w:proofErr w:type="spellEnd"/>
      <w:r w:rsidRPr="00754050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54050">
        <w:rPr>
          <w:rFonts w:ascii="Times New Roman" w:hAnsi="Times New Roman" w:cs="Times New Roman"/>
          <w:sz w:val="21"/>
          <w:szCs w:val="21"/>
        </w:rPr>
        <w:t>kt</w:t>
      </w:r>
      <w:proofErr w:type="spellEnd"/>
      <w:r w:rsidRPr="00754050">
        <w:rPr>
          <w:rFonts w:ascii="Times New Roman" w:hAnsi="Times New Roman" w:cs="Times New Roman"/>
          <w:sz w:val="21"/>
          <w:szCs w:val="21"/>
        </w:rPr>
        <w:t xml:space="preserve">. tam je </w:t>
      </w:r>
      <w:r w:rsidRPr="00754050">
        <w:rPr>
          <w:rFonts w:ascii="Times New Roman" w:hAnsi="Times New Roman" w:cs="Times New Roman"/>
          <w:sz w:val="21"/>
          <w:szCs w:val="21"/>
        </w:rPr>
        <w:sym w:font="Wingdings" w:char="F0E0"/>
      </w:r>
      <w:r w:rsidRPr="00754050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54050">
        <w:rPr>
          <w:rFonts w:ascii="Times New Roman" w:hAnsi="Times New Roman" w:cs="Times New Roman"/>
          <w:sz w:val="21"/>
          <w:szCs w:val="21"/>
        </w:rPr>
        <w:t>je</w:t>
      </w:r>
      <w:proofErr w:type="spellEnd"/>
      <w:r w:rsidRPr="00754050">
        <w:rPr>
          <w:rFonts w:ascii="Times New Roman" w:hAnsi="Times New Roman" w:cs="Times New Roman"/>
          <w:sz w:val="21"/>
          <w:szCs w:val="21"/>
        </w:rPr>
        <w:t xml:space="preserve"> reverzibilní (vratná) </w:t>
      </w:r>
    </w:p>
    <w:p w14:paraId="32C2AAB5" w14:textId="77777777" w:rsidR="00815029" w:rsidRPr="00754050" w:rsidRDefault="00815029" w:rsidP="00815029">
      <w:pPr>
        <w:pStyle w:val="Bezmezer"/>
        <w:ind w:left="720"/>
        <w:rPr>
          <w:rFonts w:ascii="Times New Roman" w:hAnsi="Times New Roman" w:cs="Times New Roman"/>
          <w:sz w:val="21"/>
          <w:szCs w:val="21"/>
        </w:rPr>
      </w:pPr>
    </w:p>
    <w:p w14:paraId="645882CF" w14:textId="44B7A3D9" w:rsidR="001266FB" w:rsidRPr="00754050" w:rsidRDefault="001266FB" w:rsidP="00815029">
      <w:pPr>
        <w:pStyle w:val="Bezmezer"/>
        <w:rPr>
          <w:rFonts w:ascii="Times New Roman" w:hAnsi="Times New Roman" w:cs="Times New Roman"/>
          <w:b/>
          <w:bCs/>
          <w:sz w:val="21"/>
          <w:szCs w:val="21"/>
        </w:rPr>
      </w:pPr>
      <w:r w:rsidRPr="00754050">
        <w:rPr>
          <w:rFonts w:ascii="Times New Roman" w:hAnsi="Times New Roman" w:cs="Times New Roman"/>
          <w:b/>
          <w:bCs/>
          <w:sz w:val="21"/>
          <w:szCs w:val="21"/>
        </w:rPr>
        <w:t xml:space="preserve">4. slajd </w:t>
      </w:r>
      <w:r w:rsidR="002E6CCC" w:rsidRPr="00754050">
        <w:rPr>
          <w:rFonts w:ascii="Times New Roman" w:hAnsi="Times New Roman" w:cs="Times New Roman"/>
          <w:b/>
          <w:bCs/>
          <w:sz w:val="21"/>
          <w:szCs w:val="21"/>
        </w:rPr>
        <w:t xml:space="preserve">– Anet </w:t>
      </w:r>
    </w:p>
    <w:p w14:paraId="65677769" w14:textId="2D2451AA" w:rsidR="001266FB" w:rsidRPr="00754050" w:rsidRDefault="001266FB" w:rsidP="00815029">
      <w:pPr>
        <w:pStyle w:val="Bezmezer"/>
        <w:numPr>
          <w:ilvl w:val="0"/>
          <w:numId w:val="22"/>
        </w:numPr>
        <w:rPr>
          <w:rFonts w:ascii="Times New Roman" w:hAnsi="Times New Roman" w:cs="Times New Roman"/>
          <w:sz w:val="21"/>
          <w:szCs w:val="21"/>
          <w:vertAlign w:val="superscript"/>
        </w:rPr>
      </w:pPr>
      <w:r w:rsidRPr="00754050">
        <w:rPr>
          <w:rFonts w:ascii="Times New Roman" w:hAnsi="Times New Roman" w:cs="Times New Roman"/>
          <w:sz w:val="21"/>
          <w:szCs w:val="21"/>
        </w:rPr>
        <w:t>čím nižší Km tím vyšší afinita k substrátu → př.: pro ADH je nejlepším substrátem NAD</w:t>
      </w:r>
      <w:r w:rsidR="00F63519" w:rsidRPr="00754050">
        <w:rPr>
          <w:rFonts w:ascii="Times New Roman" w:hAnsi="Times New Roman" w:cs="Times New Roman"/>
          <w:sz w:val="21"/>
          <w:szCs w:val="21"/>
          <w:vertAlign w:val="superscript"/>
        </w:rPr>
        <w:t>+</w:t>
      </w:r>
    </w:p>
    <w:p w14:paraId="7B6024FA" w14:textId="19F14577" w:rsidR="000A1142" w:rsidRPr="00754050" w:rsidRDefault="000A1142" w:rsidP="00815029">
      <w:pPr>
        <w:pStyle w:val="Bezmezer"/>
        <w:numPr>
          <w:ilvl w:val="0"/>
          <w:numId w:val="22"/>
        </w:numPr>
        <w:rPr>
          <w:rFonts w:ascii="Times New Roman" w:hAnsi="Times New Roman" w:cs="Times New Roman"/>
          <w:sz w:val="21"/>
          <w:szCs w:val="21"/>
        </w:rPr>
      </w:pPr>
      <w:r w:rsidRPr="00754050">
        <w:rPr>
          <w:rFonts w:ascii="Times New Roman" w:hAnsi="Times New Roman" w:cs="Times New Roman"/>
          <w:sz w:val="21"/>
          <w:szCs w:val="21"/>
        </w:rPr>
        <w:t xml:space="preserve">vysvětlit vzoreček na rychlost enzymové reakce: </w:t>
      </w:r>
    </w:p>
    <w:p w14:paraId="11DFA8F6" w14:textId="2435C1C3" w:rsidR="000A1142" w:rsidRPr="00754050" w:rsidRDefault="000A1142" w:rsidP="00815029">
      <w:pPr>
        <w:pStyle w:val="Bezmezer"/>
        <w:numPr>
          <w:ilvl w:val="0"/>
          <w:numId w:val="23"/>
        </w:numPr>
        <w:rPr>
          <w:rFonts w:ascii="Times New Roman" w:eastAsiaTheme="minorEastAsia" w:hAnsi="Times New Roman" w:cs="Times New Roman"/>
          <w:sz w:val="21"/>
          <w:szCs w:val="21"/>
        </w:rPr>
      </w:pPr>
      <m:oMath>
        <m:r>
          <w:rPr>
            <w:rFonts w:ascii="Cambria Math" w:eastAsiaTheme="minorEastAsia" w:hAnsi="Cambria Math" w:cs="Times New Roman"/>
            <w:sz w:val="21"/>
            <w:szCs w:val="21"/>
          </w:rPr>
          <m:t>∆A=</m:t>
        </m:r>
      </m:oMath>
      <w:r w:rsidRPr="00754050">
        <w:rPr>
          <w:rFonts w:ascii="Times New Roman" w:eastAsiaTheme="minorEastAsia" w:hAnsi="Times New Roman" w:cs="Times New Roman"/>
          <w:sz w:val="21"/>
          <w:szCs w:val="21"/>
        </w:rPr>
        <w:t xml:space="preserve"> absorbance </w:t>
      </w:r>
      <w:r w:rsidR="00414903" w:rsidRPr="00754050">
        <w:rPr>
          <w:rFonts w:ascii="Times New Roman" w:eastAsiaTheme="minorEastAsia" w:hAnsi="Times New Roman" w:cs="Times New Roman"/>
          <w:sz w:val="21"/>
          <w:szCs w:val="21"/>
        </w:rPr>
        <w:t>(rozdíl poslední a první hodnoty naměřené A)</w:t>
      </w:r>
    </w:p>
    <w:p w14:paraId="4C61A6EE" w14:textId="4C100A13" w:rsidR="000A1142" w:rsidRPr="00754050" w:rsidRDefault="00000000" w:rsidP="00815029">
      <w:pPr>
        <w:pStyle w:val="Bezmezer"/>
        <w:numPr>
          <w:ilvl w:val="0"/>
          <w:numId w:val="23"/>
        </w:numPr>
        <w:rPr>
          <w:rFonts w:ascii="Times New Roman" w:eastAsiaTheme="minorEastAsia" w:hAnsi="Times New Roman" w:cs="Times New Roman"/>
          <w:sz w:val="21"/>
          <w:szCs w:val="2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</w:rPr>
          <m:t xml:space="preserve">= </m:t>
        </m:r>
      </m:oMath>
      <w:r w:rsidR="000A1142" w:rsidRPr="00754050">
        <w:rPr>
          <w:rFonts w:ascii="Times New Roman" w:eastAsiaTheme="minorEastAsia" w:hAnsi="Times New Roman" w:cs="Times New Roman"/>
          <w:sz w:val="21"/>
          <w:szCs w:val="21"/>
        </w:rPr>
        <w:t>celkový objem v mikrozkumavce</w:t>
      </w:r>
    </w:p>
    <w:p w14:paraId="594DCFD3" w14:textId="64A0BD22" w:rsidR="000A1142" w:rsidRPr="00754050" w:rsidRDefault="000A1142" w:rsidP="00815029">
      <w:pPr>
        <w:pStyle w:val="Bezmezer"/>
        <w:numPr>
          <w:ilvl w:val="0"/>
          <w:numId w:val="23"/>
        </w:numPr>
        <w:rPr>
          <w:rFonts w:ascii="Times New Roman" w:eastAsiaTheme="minorEastAsia" w:hAnsi="Times New Roman" w:cs="Times New Roman"/>
          <w:sz w:val="21"/>
          <w:szCs w:val="21"/>
        </w:rPr>
      </w:pPr>
      <m:oMath>
        <m:r>
          <w:rPr>
            <w:rFonts w:ascii="Cambria Math" w:eastAsiaTheme="minorEastAsia" w:hAnsi="Cambria Math" w:cs="Times New Roman"/>
            <w:sz w:val="21"/>
            <w:szCs w:val="21"/>
          </w:rPr>
          <m:t>ε=</m:t>
        </m:r>
      </m:oMath>
      <w:r w:rsidR="00414903" w:rsidRPr="00754050">
        <w:rPr>
          <w:rFonts w:ascii="Times New Roman" w:eastAsiaTheme="minorEastAsia" w:hAnsi="Times New Roman" w:cs="Times New Roman"/>
          <w:sz w:val="21"/>
          <w:szCs w:val="21"/>
        </w:rPr>
        <w:t xml:space="preserve"> molární absorpční koeficient </w:t>
      </w:r>
    </w:p>
    <w:p w14:paraId="192AC9EA" w14:textId="0C52F5F0" w:rsidR="000A1142" w:rsidRPr="00754050" w:rsidRDefault="000A1142" w:rsidP="00815029">
      <w:pPr>
        <w:pStyle w:val="Bezmezer"/>
        <w:numPr>
          <w:ilvl w:val="0"/>
          <w:numId w:val="23"/>
        </w:numPr>
        <w:rPr>
          <w:rFonts w:ascii="Times New Roman" w:eastAsiaTheme="minorEastAsia" w:hAnsi="Times New Roman" w:cs="Times New Roman"/>
          <w:sz w:val="21"/>
          <w:szCs w:val="21"/>
        </w:rPr>
      </w:pPr>
      <m:oMath>
        <m:r>
          <w:rPr>
            <w:rFonts w:ascii="Cambria Math" w:eastAsiaTheme="minorEastAsia" w:hAnsi="Cambria Math" w:cs="Times New Roman"/>
            <w:sz w:val="21"/>
            <w:szCs w:val="21"/>
          </w:rPr>
          <m:t>l=</m:t>
        </m:r>
      </m:oMath>
      <w:r w:rsidR="00414903" w:rsidRPr="00754050">
        <w:rPr>
          <w:rFonts w:ascii="Times New Roman" w:eastAsiaTheme="minorEastAsia" w:hAnsi="Times New Roman" w:cs="Times New Roman"/>
          <w:sz w:val="21"/>
          <w:szCs w:val="21"/>
        </w:rPr>
        <w:t xml:space="preserve"> šířka kyvety (1 cm)</w:t>
      </w:r>
    </w:p>
    <w:p w14:paraId="1990DDF1" w14:textId="0275D924" w:rsidR="000A1142" w:rsidRPr="00754050" w:rsidRDefault="00000000" w:rsidP="00815029">
      <w:pPr>
        <w:pStyle w:val="Bezmezer"/>
        <w:numPr>
          <w:ilvl w:val="0"/>
          <w:numId w:val="23"/>
        </w:numPr>
        <w:rPr>
          <w:rFonts w:ascii="Times New Roman" w:eastAsiaTheme="minorEastAsia" w:hAnsi="Times New Roman" w:cs="Times New Roman"/>
          <w:sz w:val="21"/>
          <w:szCs w:val="2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</w:rPr>
          <m:t>=</m:t>
        </m:r>
      </m:oMath>
      <w:r w:rsidR="000A1142" w:rsidRPr="00754050">
        <w:rPr>
          <w:rFonts w:ascii="Times New Roman" w:eastAsiaTheme="minorEastAsia" w:hAnsi="Times New Roman" w:cs="Times New Roman"/>
          <w:sz w:val="21"/>
          <w:szCs w:val="21"/>
        </w:rPr>
        <w:t>objem enzymu</w:t>
      </w:r>
    </w:p>
    <w:p w14:paraId="0B08E36A" w14:textId="591922F5" w:rsidR="000A1142" w:rsidRPr="00754050" w:rsidRDefault="000A1142" w:rsidP="00815029">
      <w:pPr>
        <w:pStyle w:val="Bezmezer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m:oMath>
        <m:r>
          <w:rPr>
            <w:rFonts w:ascii="Cambria Math" w:eastAsiaTheme="minorEastAsia" w:hAnsi="Cambria Math" w:cs="Times New Roman"/>
            <w:sz w:val="21"/>
            <w:szCs w:val="21"/>
          </w:rPr>
          <m:t>t</m:t>
        </m:r>
      </m:oMath>
      <w:r w:rsidR="00B36BD3" w:rsidRPr="00754050">
        <w:rPr>
          <w:rFonts w:ascii="Times New Roman" w:eastAsiaTheme="minorEastAsia" w:hAnsi="Times New Roman" w:cs="Times New Roman"/>
          <w:sz w:val="21"/>
          <w:szCs w:val="21"/>
        </w:rPr>
        <w:t xml:space="preserve"> = čas enz. reakce </w:t>
      </w:r>
    </w:p>
    <w:p w14:paraId="7E68A1E8" w14:textId="77777777" w:rsidR="00815029" w:rsidRPr="00754050" w:rsidRDefault="00815029" w:rsidP="00815029">
      <w:pPr>
        <w:pStyle w:val="Bezmezer"/>
        <w:ind w:left="720"/>
        <w:rPr>
          <w:rFonts w:ascii="Times New Roman" w:hAnsi="Times New Roman" w:cs="Times New Roman"/>
          <w:sz w:val="21"/>
          <w:szCs w:val="21"/>
        </w:rPr>
      </w:pPr>
    </w:p>
    <w:p w14:paraId="1098C446" w14:textId="571E0B09" w:rsidR="005920A6" w:rsidRPr="00754050" w:rsidRDefault="00336322" w:rsidP="00815029">
      <w:pPr>
        <w:pStyle w:val="Bezmezer"/>
        <w:rPr>
          <w:rFonts w:ascii="Times New Roman" w:hAnsi="Times New Roman" w:cs="Times New Roman"/>
          <w:b/>
          <w:bCs/>
          <w:sz w:val="21"/>
          <w:szCs w:val="21"/>
        </w:rPr>
      </w:pPr>
      <w:r w:rsidRPr="00754050">
        <w:rPr>
          <w:rFonts w:ascii="Times New Roman" w:hAnsi="Times New Roman" w:cs="Times New Roman"/>
          <w:b/>
          <w:bCs/>
          <w:sz w:val="21"/>
          <w:szCs w:val="21"/>
        </w:rPr>
        <w:t xml:space="preserve">6. slajd </w:t>
      </w:r>
      <w:r w:rsidR="001A4D32" w:rsidRPr="00754050">
        <w:rPr>
          <w:rFonts w:ascii="Times New Roman" w:hAnsi="Times New Roman" w:cs="Times New Roman"/>
          <w:b/>
          <w:bCs/>
          <w:sz w:val="21"/>
          <w:szCs w:val="21"/>
        </w:rPr>
        <w:t xml:space="preserve">– Terka </w:t>
      </w:r>
    </w:p>
    <w:p w14:paraId="1D601DE5" w14:textId="48E9FD7F" w:rsidR="000302AB" w:rsidRPr="00754050" w:rsidRDefault="00AE4090" w:rsidP="00815029">
      <w:pPr>
        <w:pStyle w:val="Bezmezer"/>
        <w:numPr>
          <w:ilvl w:val="0"/>
          <w:numId w:val="25"/>
        </w:numPr>
        <w:rPr>
          <w:rFonts w:ascii="Times New Roman" w:hAnsi="Times New Roman" w:cs="Times New Roman"/>
          <w:sz w:val="21"/>
          <w:szCs w:val="21"/>
        </w:rPr>
      </w:pPr>
      <w:r w:rsidRPr="00754050">
        <w:rPr>
          <w:rFonts w:ascii="Times New Roman" w:hAnsi="Times New Roman" w:cs="Times New Roman"/>
          <w:sz w:val="21"/>
          <w:szCs w:val="21"/>
        </w:rPr>
        <w:t>A</w:t>
      </w:r>
      <w:r w:rsidR="00AA094E" w:rsidRPr="00754050">
        <w:rPr>
          <w:rFonts w:ascii="Times New Roman" w:hAnsi="Times New Roman" w:cs="Times New Roman"/>
          <w:sz w:val="21"/>
          <w:szCs w:val="21"/>
        </w:rPr>
        <w:t xml:space="preserve"> vynesená na osu y</w:t>
      </w:r>
      <w:r w:rsidRPr="00754050">
        <w:rPr>
          <w:rFonts w:ascii="Times New Roman" w:hAnsi="Times New Roman" w:cs="Times New Roman"/>
          <w:sz w:val="21"/>
          <w:szCs w:val="21"/>
        </w:rPr>
        <w:t xml:space="preserve"> </w:t>
      </w:r>
      <w:r w:rsidR="00AA094E" w:rsidRPr="00754050">
        <w:rPr>
          <w:rFonts w:ascii="Times New Roman" w:hAnsi="Times New Roman" w:cs="Times New Roman"/>
          <w:sz w:val="21"/>
          <w:szCs w:val="21"/>
        </w:rPr>
        <w:t>byla</w:t>
      </w:r>
      <w:r w:rsidRPr="00754050">
        <w:rPr>
          <w:rFonts w:ascii="Times New Roman" w:hAnsi="Times New Roman" w:cs="Times New Roman"/>
          <w:sz w:val="21"/>
          <w:szCs w:val="21"/>
        </w:rPr>
        <w:t xml:space="preserve"> měř</w:t>
      </w:r>
      <w:r w:rsidR="00AA094E" w:rsidRPr="00754050">
        <w:rPr>
          <w:rFonts w:ascii="Times New Roman" w:hAnsi="Times New Roman" w:cs="Times New Roman"/>
          <w:sz w:val="21"/>
          <w:szCs w:val="21"/>
        </w:rPr>
        <w:t>ena</w:t>
      </w:r>
      <w:r w:rsidRPr="00754050">
        <w:rPr>
          <w:rFonts w:ascii="Times New Roman" w:hAnsi="Times New Roman" w:cs="Times New Roman"/>
          <w:sz w:val="21"/>
          <w:szCs w:val="21"/>
        </w:rPr>
        <w:t xml:space="preserve"> po dobu 2 min v 15sekundových intervalech </w:t>
      </w:r>
      <w:r w:rsidR="00310D1E" w:rsidRPr="00754050">
        <w:rPr>
          <w:rFonts w:ascii="Times New Roman" w:hAnsi="Times New Roman" w:cs="Times New Roman"/>
          <w:sz w:val="21"/>
          <w:szCs w:val="21"/>
        </w:rPr>
        <w:t xml:space="preserve">při 340 </w:t>
      </w:r>
      <w:proofErr w:type="spellStart"/>
      <w:r w:rsidR="00310D1E" w:rsidRPr="00754050">
        <w:rPr>
          <w:rFonts w:ascii="Times New Roman" w:hAnsi="Times New Roman" w:cs="Times New Roman"/>
          <w:sz w:val="21"/>
          <w:szCs w:val="21"/>
        </w:rPr>
        <w:t>nm</w:t>
      </w:r>
      <w:proofErr w:type="spellEnd"/>
      <w:r w:rsidR="00310D1E" w:rsidRPr="00754050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30F919A" w14:textId="02E58F12" w:rsidR="002A2254" w:rsidRPr="00754050" w:rsidRDefault="002A2254" w:rsidP="00815029">
      <w:pPr>
        <w:pStyle w:val="Bezmezer"/>
        <w:numPr>
          <w:ilvl w:val="0"/>
          <w:numId w:val="25"/>
        </w:numPr>
        <w:rPr>
          <w:rFonts w:ascii="Times New Roman" w:hAnsi="Times New Roman" w:cs="Times New Roman"/>
          <w:sz w:val="21"/>
          <w:szCs w:val="21"/>
        </w:rPr>
      </w:pPr>
      <w:r w:rsidRPr="00754050">
        <w:rPr>
          <w:rFonts w:ascii="Times New Roman" w:hAnsi="Times New Roman" w:cs="Times New Roman"/>
          <w:sz w:val="21"/>
          <w:szCs w:val="21"/>
        </w:rPr>
        <w:t>Hodnotu A získáme pomocí oxidačně-redukční reakce přeměny NAD</w:t>
      </w:r>
      <w:r w:rsidRPr="00754050">
        <w:rPr>
          <w:rFonts w:ascii="Times New Roman" w:hAnsi="Times New Roman" w:cs="Times New Roman"/>
          <w:sz w:val="21"/>
          <w:szCs w:val="21"/>
          <w:vertAlign w:val="superscript"/>
        </w:rPr>
        <w:t>+</w:t>
      </w:r>
      <w:r w:rsidRPr="00754050">
        <w:rPr>
          <w:rFonts w:ascii="Times New Roman" w:hAnsi="Times New Roman" w:cs="Times New Roman"/>
          <w:sz w:val="21"/>
          <w:szCs w:val="21"/>
        </w:rPr>
        <w:t xml:space="preserve"> na NADH+H</w:t>
      </w:r>
      <w:r w:rsidRPr="00754050">
        <w:rPr>
          <w:rFonts w:ascii="Times New Roman" w:hAnsi="Times New Roman" w:cs="Times New Roman"/>
          <w:sz w:val="21"/>
          <w:szCs w:val="21"/>
          <w:vertAlign w:val="superscript"/>
        </w:rPr>
        <w:t>+</w:t>
      </w:r>
      <w:r w:rsidRPr="00754050">
        <w:rPr>
          <w:rFonts w:ascii="Times New Roman" w:hAnsi="Times New Roman" w:cs="Times New Roman"/>
          <w:sz w:val="21"/>
          <w:szCs w:val="21"/>
        </w:rPr>
        <w:t>, sledujeme přírůstek produktu reakce, což je zmíněná redukovaná forma NAD</w:t>
      </w:r>
      <w:r w:rsidRPr="00754050">
        <w:rPr>
          <w:rFonts w:ascii="Times New Roman" w:hAnsi="Times New Roman" w:cs="Times New Roman"/>
          <w:sz w:val="21"/>
          <w:szCs w:val="21"/>
          <w:vertAlign w:val="superscript"/>
        </w:rPr>
        <w:t>+</w:t>
      </w:r>
    </w:p>
    <w:p w14:paraId="13041772" w14:textId="77777777" w:rsidR="00815029" w:rsidRPr="00754050" w:rsidRDefault="00815029" w:rsidP="00815029">
      <w:pPr>
        <w:pStyle w:val="Bezmezer"/>
        <w:ind w:left="720"/>
        <w:rPr>
          <w:rFonts w:ascii="Times New Roman" w:hAnsi="Times New Roman" w:cs="Times New Roman"/>
          <w:sz w:val="21"/>
          <w:szCs w:val="21"/>
        </w:rPr>
      </w:pPr>
    </w:p>
    <w:p w14:paraId="163C37AE" w14:textId="1F3FBD60" w:rsidR="00E8229A" w:rsidRPr="00754050" w:rsidRDefault="00E8229A" w:rsidP="00815029">
      <w:pPr>
        <w:pStyle w:val="Bezmezer"/>
        <w:rPr>
          <w:rFonts w:ascii="Times New Roman" w:hAnsi="Times New Roman" w:cs="Times New Roman"/>
          <w:b/>
          <w:bCs/>
          <w:sz w:val="21"/>
          <w:szCs w:val="21"/>
        </w:rPr>
      </w:pPr>
      <w:r w:rsidRPr="00754050">
        <w:rPr>
          <w:rFonts w:ascii="Times New Roman" w:hAnsi="Times New Roman" w:cs="Times New Roman"/>
          <w:b/>
          <w:bCs/>
          <w:sz w:val="21"/>
          <w:szCs w:val="21"/>
        </w:rPr>
        <w:t>7. slajd</w:t>
      </w:r>
      <w:r w:rsidR="001A4D32" w:rsidRPr="00754050">
        <w:rPr>
          <w:rFonts w:ascii="Times New Roman" w:hAnsi="Times New Roman" w:cs="Times New Roman"/>
          <w:b/>
          <w:bCs/>
          <w:sz w:val="21"/>
          <w:szCs w:val="21"/>
        </w:rPr>
        <w:t xml:space="preserve"> – Anet </w:t>
      </w:r>
    </w:p>
    <w:p w14:paraId="24DAD18F" w14:textId="64F31B32" w:rsidR="002C7955" w:rsidRPr="00754050" w:rsidRDefault="00E45AFF" w:rsidP="00815029">
      <w:pPr>
        <w:pStyle w:val="Bezmezer"/>
        <w:numPr>
          <w:ilvl w:val="0"/>
          <w:numId w:val="26"/>
        </w:numPr>
        <w:rPr>
          <w:rFonts w:ascii="Times New Roman" w:hAnsi="Times New Roman" w:cs="Times New Roman"/>
          <w:sz w:val="21"/>
          <w:szCs w:val="21"/>
        </w:rPr>
      </w:pPr>
      <w:r w:rsidRPr="00754050">
        <w:rPr>
          <w:rFonts w:ascii="Times New Roman" w:hAnsi="Times New Roman" w:cs="Times New Roman"/>
          <w:sz w:val="21"/>
          <w:szCs w:val="21"/>
        </w:rPr>
        <w:t xml:space="preserve">Je důležité, aby přírůstek A byl konstantní na celém časovém intervalu, protože Závislost produktu na čase musí být lineární, abychom byli schopni počítat rychlost reakce </w:t>
      </w:r>
      <w:r w:rsidR="002C7955" w:rsidRPr="00754050">
        <w:rPr>
          <w:rFonts w:ascii="Times New Roman" w:hAnsi="Times New Roman" w:cs="Times New Roman"/>
          <w:sz w:val="21"/>
          <w:szCs w:val="21"/>
        </w:rPr>
        <w:t xml:space="preserve">→ 50x ředění bylo využito pro kinetická stanovení ethanolu a NAD+ </w:t>
      </w:r>
    </w:p>
    <w:p w14:paraId="59EF7D69" w14:textId="0FBCD361" w:rsidR="00F10856" w:rsidRPr="00754050" w:rsidRDefault="002C7955" w:rsidP="00815029">
      <w:pPr>
        <w:pStyle w:val="Bezmezer"/>
        <w:numPr>
          <w:ilvl w:val="0"/>
          <w:numId w:val="26"/>
        </w:numPr>
        <w:rPr>
          <w:rFonts w:ascii="Times New Roman" w:hAnsi="Times New Roman" w:cs="Times New Roman"/>
          <w:sz w:val="21"/>
          <w:szCs w:val="21"/>
        </w:rPr>
      </w:pPr>
      <w:r w:rsidRPr="00754050">
        <w:rPr>
          <w:rFonts w:ascii="Times New Roman" w:hAnsi="Times New Roman" w:cs="Times New Roman"/>
          <w:sz w:val="21"/>
          <w:szCs w:val="21"/>
        </w:rPr>
        <w:t xml:space="preserve">ale! 10násobné ředění bylo využito pro stanovení Km pro propanol, protože propanol je pro ADH špatný substrát a tudíž musí být roztok enzymu ve vyšší </w:t>
      </w:r>
      <w:proofErr w:type="spellStart"/>
      <w:r w:rsidRPr="00754050">
        <w:rPr>
          <w:rFonts w:ascii="Times New Roman" w:hAnsi="Times New Roman" w:cs="Times New Roman"/>
          <w:sz w:val="21"/>
          <w:szCs w:val="21"/>
        </w:rPr>
        <w:t>konc</w:t>
      </w:r>
      <w:proofErr w:type="spellEnd"/>
      <w:r w:rsidRPr="00754050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69DCB2C2" w14:textId="77777777" w:rsidR="00E45AFF" w:rsidRPr="00754050" w:rsidRDefault="00E45AFF" w:rsidP="00815029">
      <w:pPr>
        <w:pStyle w:val="Bezmezer"/>
        <w:rPr>
          <w:rFonts w:ascii="Times New Roman" w:hAnsi="Times New Roman" w:cs="Times New Roman"/>
          <w:sz w:val="21"/>
          <w:szCs w:val="21"/>
        </w:rPr>
      </w:pPr>
    </w:p>
    <w:p w14:paraId="687BB81F" w14:textId="7DD5492E" w:rsidR="00F10856" w:rsidRPr="00754050" w:rsidRDefault="00F10856" w:rsidP="00815029">
      <w:pPr>
        <w:pStyle w:val="Bezmezer"/>
        <w:rPr>
          <w:rFonts w:ascii="Times New Roman" w:hAnsi="Times New Roman" w:cs="Times New Roman"/>
          <w:b/>
          <w:bCs/>
          <w:sz w:val="21"/>
          <w:szCs w:val="21"/>
        </w:rPr>
      </w:pPr>
      <w:r w:rsidRPr="00754050">
        <w:rPr>
          <w:rFonts w:ascii="Times New Roman" w:hAnsi="Times New Roman" w:cs="Times New Roman"/>
          <w:b/>
          <w:bCs/>
          <w:sz w:val="21"/>
          <w:szCs w:val="21"/>
        </w:rPr>
        <w:t>8. slajd</w:t>
      </w:r>
      <w:r w:rsidR="001A4D32" w:rsidRPr="00754050">
        <w:rPr>
          <w:rFonts w:ascii="Times New Roman" w:hAnsi="Times New Roman" w:cs="Times New Roman"/>
          <w:b/>
          <w:bCs/>
          <w:sz w:val="21"/>
          <w:szCs w:val="21"/>
        </w:rPr>
        <w:t xml:space="preserve"> – Terka </w:t>
      </w:r>
    </w:p>
    <w:p w14:paraId="31539A41" w14:textId="74C68E20" w:rsidR="00F10856" w:rsidRPr="00754050" w:rsidRDefault="00F10856" w:rsidP="00815029">
      <w:pPr>
        <w:pStyle w:val="Bezmezer"/>
        <w:numPr>
          <w:ilvl w:val="0"/>
          <w:numId w:val="27"/>
        </w:numPr>
        <w:rPr>
          <w:rFonts w:ascii="Times New Roman" w:hAnsi="Times New Roman" w:cs="Times New Roman"/>
          <w:sz w:val="21"/>
          <w:szCs w:val="21"/>
        </w:rPr>
      </w:pPr>
      <w:r w:rsidRPr="00754050">
        <w:rPr>
          <w:rFonts w:ascii="Times New Roman" w:hAnsi="Times New Roman" w:cs="Times New Roman"/>
          <w:sz w:val="21"/>
          <w:szCs w:val="21"/>
        </w:rPr>
        <w:t xml:space="preserve">pomocí programu </w:t>
      </w:r>
      <w:proofErr w:type="spellStart"/>
      <w:r w:rsidRPr="00754050">
        <w:rPr>
          <w:rFonts w:ascii="Times New Roman" w:hAnsi="Times New Roman" w:cs="Times New Roman"/>
          <w:sz w:val="21"/>
          <w:szCs w:val="21"/>
        </w:rPr>
        <w:t>QtiPlot</w:t>
      </w:r>
      <w:proofErr w:type="spellEnd"/>
      <w:r w:rsidRPr="00754050">
        <w:rPr>
          <w:rFonts w:ascii="Times New Roman" w:hAnsi="Times New Roman" w:cs="Times New Roman"/>
          <w:sz w:val="21"/>
          <w:szCs w:val="21"/>
        </w:rPr>
        <w:t xml:space="preserve"> a nelineární regrese byl sestrojen tento</w:t>
      </w:r>
      <w:r w:rsidR="00FB4354" w:rsidRPr="00754050">
        <w:rPr>
          <w:rFonts w:ascii="Times New Roman" w:hAnsi="Times New Roman" w:cs="Times New Roman"/>
          <w:sz w:val="21"/>
          <w:szCs w:val="21"/>
        </w:rPr>
        <w:t xml:space="preserve"> a následující dva</w:t>
      </w:r>
      <w:r w:rsidRPr="00754050">
        <w:rPr>
          <w:rFonts w:ascii="Times New Roman" w:hAnsi="Times New Roman" w:cs="Times New Roman"/>
          <w:sz w:val="21"/>
          <w:szCs w:val="21"/>
        </w:rPr>
        <w:t xml:space="preserve"> graf</w:t>
      </w:r>
      <w:r w:rsidR="00FB4354" w:rsidRPr="00754050">
        <w:rPr>
          <w:rFonts w:ascii="Times New Roman" w:hAnsi="Times New Roman" w:cs="Times New Roman"/>
          <w:sz w:val="21"/>
          <w:szCs w:val="21"/>
        </w:rPr>
        <w:t>y</w:t>
      </w:r>
    </w:p>
    <w:p w14:paraId="2FE10DBC" w14:textId="7F91DDDC" w:rsidR="00F10856" w:rsidRPr="00754050" w:rsidRDefault="00F10856" w:rsidP="00815029">
      <w:pPr>
        <w:pStyle w:val="Bezmezer"/>
        <w:numPr>
          <w:ilvl w:val="0"/>
          <w:numId w:val="27"/>
        </w:numPr>
        <w:rPr>
          <w:rFonts w:ascii="Times New Roman" w:hAnsi="Times New Roman" w:cs="Times New Roman"/>
          <w:sz w:val="21"/>
          <w:szCs w:val="21"/>
        </w:rPr>
      </w:pPr>
      <w:r w:rsidRPr="00754050">
        <w:rPr>
          <w:rFonts w:ascii="Times New Roman" w:hAnsi="Times New Roman" w:cs="Times New Roman"/>
          <w:sz w:val="21"/>
          <w:szCs w:val="21"/>
        </w:rPr>
        <w:t xml:space="preserve">je to závislost koncentrace ethanolu </w:t>
      </w:r>
      <w:r w:rsidR="00E535FD" w:rsidRPr="00754050">
        <w:rPr>
          <w:rFonts w:ascii="Times New Roman" w:hAnsi="Times New Roman" w:cs="Times New Roman"/>
          <w:sz w:val="21"/>
          <w:szCs w:val="21"/>
        </w:rPr>
        <w:t xml:space="preserve">v jednotlivých reakcích </w:t>
      </w:r>
      <w:r w:rsidRPr="00754050">
        <w:rPr>
          <w:rFonts w:ascii="Times New Roman" w:hAnsi="Times New Roman" w:cs="Times New Roman"/>
          <w:sz w:val="21"/>
          <w:szCs w:val="21"/>
        </w:rPr>
        <w:t xml:space="preserve">na rychlosti enzymové reakce </w:t>
      </w:r>
      <w:r w:rsidR="00FF4A6E" w:rsidRPr="00754050">
        <w:rPr>
          <w:rFonts w:ascii="Times New Roman" w:hAnsi="Times New Roman" w:cs="Times New Roman"/>
          <w:sz w:val="21"/>
          <w:szCs w:val="21"/>
        </w:rPr>
        <w:t xml:space="preserve">(rychlost vypočítána pomocí již zmíněného vzorečku) </w:t>
      </w:r>
    </w:p>
    <w:p w14:paraId="2E5921E6" w14:textId="71B424E9" w:rsidR="00E535FD" w:rsidRPr="00754050" w:rsidRDefault="002A26E1" w:rsidP="00815029">
      <w:pPr>
        <w:pStyle w:val="Bezmezer"/>
        <w:numPr>
          <w:ilvl w:val="0"/>
          <w:numId w:val="27"/>
        </w:numPr>
        <w:rPr>
          <w:rFonts w:ascii="Times New Roman" w:hAnsi="Times New Roman" w:cs="Times New Roman"/>
          <w:sz w:val="21"/>
          <w:szCs w:val="21"/>
        </w:rPr>
      </w:pPr>
      <w:r w:rsidRPr="00754050">
        <w:rPr>
          <w:rFonts w:ascii="Times New Roman" w:hAnsi="Times New Roman" w:cs="Times New Roman"/>
          <w:sz w:val="21"/>
          <w:szCs w:val="21"/>
        </w:rPr>
        <w:t>(</w:t>
      </w:r>
      <w:r w:rsidR="00F10856" w:rsidRPr="00754050">
        <w:rPr>
          <w:rFonts w:ascii="Times New Roman" w:hAnsi="Times New Roman" w:cs="Times New Roman"/>
          <w:sz w:val="21"/>
          <w:szCs w:val="21"/>
        </w:rPr>
        <w:t>koncentrace ethanolu byla vypočtena pomocí směšovací rovnice</w:t>
      </w:r>
      <w:r w:rsidRPr="00754050">
        <w:rPr>
          <w:rFonts w:ascii="Times New Roman" w:hAnsi="Times New Roman" w:cs="Times New Roman"/>
          <w:sz w:val="21"/>
          <w:szCs w:val="21"/>
        </w:rPr>
        <w:t>)</w:t>
      </w:r>
    </w:p>
    <w:p w14:paraId="571123A2" w14:textId="77777777" w:rsidR="00815029" w:rsidRPr="00754050" w:rsidRDefault="00815029" w:rsidP="00815029">
      <w:pPr>
        <w:pStyle w:val="Bezmezer"/>
        <w:ind w:left="720"/>
        <w:rPr>
          <w:rFonts w:ascii="Times New Roman" w:hAnsi="Times New Roman" w:cs="Times New Roman"/>
          <w:sz w:val="21"/>
          <w:szCs w:val="21"/>
        </w:rPr>
      </w:pPr>
    </w:p>
    <w:p w14:paraId="05CE6F6B" w14:textId="60B99F5B" w:rsidR="005578CC" w:rsidRPr="00754050" w:rsidRDefault="00FB4354" w:rsidP="00815029">
      <w:pPr>
        <w:pStyle w:val="Bezmezer"/>
        <w:rPr>
          <w:rFonts w:ascii="Times New Roman" w:hAnsi="Times New Roman" w:cs="Times New Roman"/>
          <w:b/>
          <w:bCs/>
          <w:sz w:val="21"/>
          <w:szCs w:val="21"/>
        </w:rPr>
      </w:pPr>
      <w:r w:rsidRPr="00754050">
        <w:rPr>
          <w:rFonts w:ascii="Times New Roman" w:hAnsi="Times New Roman" w:cs="Times New Roman"/>
          <w:b/>
          <w:bCs/>
          <w:sz w:val="21"/>
          <w:szCs w:val="21"/>
        </w:rPr>
        <w:t>9. slajd</w:t>
      </w:r>
      <w:r w:rsidR="001A4D32" w:rsidRPr="00754050">
        <w:rPr>
          <w:rFonts w:ascii="Times New Roman" w:hAnsi="Times New Roman" w:cs="Times New Roman"/>
          <w:b/>
          <w:bCs/>
          <w:sz w:val="21"/>
          <w:szCs w:val="21"/>
        </w:rPr>
        <w:t xml:space="preserve"> – Anet </w:t>
      </w:r>
    </w:p>
    <w:p w14:paraId="073A3CC9" w14:textId="5108D151" w:rsidR="00FB4354" w:rsidRPr="00754050" w:rsidRDefault="005578CC" w:rsidP="00815029">
      <w:pPr>
        <w:pStyle w:val="Bezmezer"/>
        <w:numPr>
          <w:ilvl w:val="0"/>
          <w:numId w:val="28"/>
        </w:numPr>
        <w:rPr>
          <w:rFonts w:ascii="Times New Roman" w:hAnsi="Times New Roman" w:cs="Times New Roman"/>
          <w:sz w:val="21"/>
          <w:szCs w:val="21"/>
        </w:rPr>
      </w:pPr>
      <w:r w:rsidRPr="00754050">
        <w:rPr>
          <w:rFonts w:ascii="Times New Roman" w:hAnsi="Times New Roman" w:cs="Times New Roman"/>
          <w:sz w:val="21"/>
          <w:szCs w:val="21"/>
        </w:rPr>
        <w:t xml:space="preserve">pomocí zadaných hodnot do programu </w:t>
      </w:r>
      <w:proofErr w:type="spellStart"/>
      <w:r w:rsidRPr="00754050">
        <w:rPr>
          <w:rFonts w:ascii="Times New Roman" w:hAnsi="Times New Roman" w:cs="Times New Roman"/>
          <w:sz w:val="21"/>
          <w:szCs w:val="21"/>
        </w:rPr>
        <w:t>QtiPlot</w:t>
      </w:r>
      <w:proofErr w:type="spellEnd"/>
      <w:r w:rsidRPr="00754050">
        <w:rPr>
          <w:rFonts w:ascii="Times New Roman" w:hAnsi="Times New Roman" w:cs="Times New Roman"/>
          <w:sz w:val="21"/>
          <w:szCs w:val="21"/>
        </w:rPr>
        <w:t xml:space="preserve"> byla pomocí nelineární regrese vypočtena Km a </w:t>
      </w:r>
      <w:proofErr w:type="spellStart"/>
      <w:r w:rsidRPr="00754050">
        <w:rPr>
          <w:rFonts w:ascii="Times New Roman" w:hAnsi="Times New Roman" w:cs="Times New Roman"/>
          <w:sz w:val="21"/>
          <w:szCs w:val="21"/>
        </w:rPr>
        <w:t>vmax</w:t>
      </w:r>
      <w:proofErr w:type="spellEnd"/>
      <w:r w:rsidRPr="00754050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96AA197" w14:textId="77777777" w:rsidR="00815029" w:rsidRPr="00754050" w:rsidRDefault="00815029" w:rsidP="00815029">
      <w:pPr>
        <w:pStyle w:val="Bezmezer"/>
        <w:ind w:left="720"/>
        <w:rPr>
          <w:rFonts w:ascii="Times New Roman" w:hAnsi="Times New Roman" w:cs="Times New Roman"/>
          <w:sz w:val="21"/>
          <w:szCs w:val="21"/>
        </w:rPr>
      </w:pPr>
    </w:p>
    <w:p w14:paraId="109B4DA3" w14:textId="71C35D90" w:rsidR="00762C82" w:rsidRPr="00754050" w:rsidRDefault="00762C82" w:rsidP="00815029">
      <w:pPr>
        <w:pStyle w:val="Bezmezer"/>
        <w:rPr>
          <w:rFonts w:ascii="Times New Roman" w:hAnsi="Times New Roman" w:cs="Times New Roman"/>
          <w:b/>
          <w:bCs/>
          <w:sz w:val="21"/>
          <w:szCs w:val="21"/>
        </w:rPr>
      </w:pPr>
      <w:r w:rsidRPr="00754050">
        <w:rPr>
          <w:rFonts w:ascii="Times New Roman" w:hAnsi="Times New Roman" w:cs="Times New Roman"/>
          <w:b/>
          <w:bCs/>
          <w:sz w:val="21"/>
          <w:szCs w:val="21"/>
        </w:rPr>
        <w:t>10. slajd</w:t>
      </w:r>
      <w:r w:rsidR="00876CA2" w:rsidRPr="00754050">
        <w:rPr>
          <w:rFonts w:ascii="Times New Roman" w:hAnsi="Times New Roman" w:cs="Times New Roman"/>
          <w:b/>
          <w:bCs/>
          <w:sz w:val="21"/>
          <w:szCs w:val="21"/>
        </w:rPr>
        <w:t xml:space="preserve"> – Terka </w:t>
      </w:r>
    </w:p>
    <w:p w14:paraId="6DEEA3E6" w14:textId="42B31397" w:rsidR="00762C82" w:rsidRPr="00754050" w:rsidRDefault="00762C82" w:rsidP="00815029">
      <w:pPr>
        <w:pStyle w:val="Bezmezer"/>
        <w:numPr>
          <w:ilvl w:val="0"/>
          <w:numId w:val="28"/>
        </w:numPr>
        <w:rPr>
          <w:rFonts w:ascii="Times New Roman" w:hAnsi="Times New Roman" w:cs="Times New Roman"/>
          <w:sz w:val="21"/>
          <w:szCs w:val="21"/>
        </w:rPr>
      </w:pPr>
      <w:r w:rsidRPr="00754050">
        <w:rPr>
          <w:rFonts w:ascii="Times New Roman" w:hAnsi="Times New Roman" w:cs="Times New Roman"/>
          <w:sz w:val="21"/>
          <w:szCs w:val="21"/>
        </w:rPr>
        <w:t xml:space="preserve">pro stanovení propanolu byl využit 10násobně zředěný enzymový preparát ADH </w:t>
      </w:r>
    </w:p>
    <w:p w14:paraId="7CFE2D5E" w14:textId="74019BCE" w:rsidR="00762C82" w:rsidRPr="00754050" w:rsidRDefault="000D2355" w:rsidP="00815029">
      <w:pPr>
        <w:pStyle w:val="Bezmezer"/>
        <w:numPr>
          <w:ilvl w:val="0"/>
          <w:numId w:val="28"/>
        </w:numPr>
        <w:rPr>
          <w:rFonts w:ascii="Times New Roman" w:hAnsi="Times New Roman" w:cs="Times New Roman"/>
          <w:sz w:val="21"/>
          <w:szCs w:val="21"/>
        </w:rPr>
      </w:pPr>
      <w:r w:rsidRPr="00754050">
        <w:rPr>
          <w:rFonts w:ascii="Times New Roman" w:hAnsi="Times New Roman" w:cs="Times New Roman"/>
          <w:sz w:val="21"/>
          <w:szCs w:val="21"/>
        </w:rPr>
        <w:t xml:space="preserve">PROČ JE PROPANOL ŠPATNÝ SUBSTRÁT? </w:t>
      </w:r>
    </w:p>
    <w:p w14:paraId="7503984D" w14:textId="16626BA2" w:rsidR="00A952B8" w:rsidRPr="00754050" w:rsidRDefault="00184A42" w:rsidP="00815029">
      <w:pPr>
        <w:pStyle w:val="Bezmezer"/>
        <w:numPr>
          <w:ilvl w:val="0"/>
          <w:numId w:val="28"/>
        </w:numPr>
        <w:rPr>
          <w:rFonts w:ascii="Times New Roman" w:hAnsi="Times New Roman" w:cs="Times New Roman"/>
          <w:sz w:val="21"/>
          <w:szCs w:val="21"/>
        </w:rPr>
      </w:pPr>
      <w:r w:rsidRPr="00754050">
        <w:rPr>
          <w:rFonts w:ascii="Times New Roman" w:hAnsi="Times New Roman" w:cs="Times New Roman"/>
          <w:sz w:val="21"/>
          <w:szCs w:val="21"/>
        </w:rPr>
        <w:t xml:space="preserve">z grafu bylo odečteno, že hodnota Km pro propanol je příliš vysoká, z čehož vyplývá, že propanol je pro ADH špatný substrát </w:t>
      </w:r>
    </w:p>
    <w:p w14:paraId="02B75326" w14:textId="77777777" w:rsidR="00815029" w:rsidRPr="00754050" w:rsidRDefault="00815029" w:rsidP="00815029">
      <w:pPr>
        <w:pStyle w:val="Bezmezer"/>
        <w:ind w:left="720"/>
        <w:rPr>
          <w:rFonts w:ascii="Times New Roman" w:hAnsi="Times New Roman" w:cs="Times New Roman"/>
          <w:sz w:val="21"/>
          <w:szCs w:val="21"/>
        </w:rPr>
      </w:pPr>
    </w:p>
    <w:p w14:paraId="164A2EAC" w14:textId="29C9775B" w:rsidR="00A952B8" w:rsidRPr="00754050" w:rsidRDefault="00A952B8" w:rsidP="00815029">
      <w:pPr>
        <w:pStyle w:val="Bezmezer"/>
        <w:rPr>
          <w:rFonts w:ascii="Times New Roman" w:hAnsi="Times New Roman" w:cs="Times New Roman"/>
          <w:b/>
          <w:bCs/>
          <w:sz w:val="21"/>
          <w:szCs w:val="21"/>
        </w:rPr>
      </w:pPr>
      <w:r w:rsidRPr="00754050">
        <w:rPr>
          <w:rFonts w:ascii="Times New Roman" w:hAnsi="Times New Roman" w:cs="Times New Roman"/>
          <w:b/>
          <w:bCs/>
          <w:sz w:val="21"/>
          <w:szCs w:val="21"/>
        </w:rPr>
        <w:t xml:space="preserve">11. slajd </w:t>
      </w:r>
      <w:r w:rsidR="00437F76" w:rsidRPr="00754050">
        <w:rPr>
          <w:rFonts w:ascii="Times New Roman" w:hAnsi="Times New Roman" w:cs="Times New Roman"/>
          <w:b/>
          <w:bCs/>
          <w:sz w:val="21"/>
          <w:szCs w:val="21"/>
        </w:rPr>
        <w:t xml:space="preserve">– Anet </w:t>
      </w:r>
    </w:p>
    <w:p w14:paraId="35CD99AF" w14:textId="262F3436" w:rsidR="00FB4354" w:rsidRPr="007914B6" w:rsidRDefault="00A952B8" w:rsidP="00815029">
      <w:pPr>
        <w:pStyle w:val="Bezmezer"/>
        <w:numPr>
          <w:ilvl w:val="0"/>
          <w:numId w:val="29"/>
        </w:numPr>
        <w:rPr>
          <w:rFonts w:ascii="Times New Roman" w:hAnsi="Times New Roman" w:cs="Times New Roman"/>
          <w:sz w:val="21"/>
          <w:szCs w:val="21"/>
        </w:rPr>
      </w:pPr>
      <w:r w:rsidRPr="00754050">
        <w:rPr>
          <w:rFonts w:ascii="Times New Roman" w:hAnsi="Times New Roman" w:cs="Times New Roman"/>
          <w:sz w:val="21"/>
          <w:szCs w:val="21"/>
        </w:rPr>
        <w:t>z naměřených hodnot vyplývá, že nejlepším substrátem ADH je NAD</w:t>
      </w:r>
      <w:r w:rsidRPr="00754050">
        <w:rPr>
          <w:rFonts w:ascii="Times New Roman" w:hAnsi="Times New Roman" w:cs="Times New Roman"/>
          <w:sz w:val="21"/>
          <w:szCs w:val="21"/>
          <w:vertAlign w:val="superscript"/>
        </w:rPr>
        <w:t>+</w:t>
      </w:r>
      <w:r w:rsidRPr="00754050">
        <w:rPr>
          <w:rFonts w:ascii="Times New Roman" w:hAnsi="Times New Roman" w:cs="Times New Roman"/>
          <w:sz w:val="21"/>
          <w:szCs w:val="21"/>
        </w:rPr>
        <w:t>, protože hodnota Km</w:t>
      </w:r>
      <w:r w:rsidR="0029422E" w:rsidRPr="00754050">
        <w:rPr>
          <w:rFonts w:ascii="Times New Roman" w:hAnsi="Times New Roman" w:cs="Times New Roman"/>
          <w:sz w:val="21"/>
          <w:szCs w:val="21"/>
        </w:rPr>
        <w:t xml:space="preserve"> této látky</w:t>
      </w:r>
      <w:r w:rsidRPr="00754050">
        <w:rPr>
          <w:rFonts w:ascii="Times New Roman" w:hAnsi="Times New Roman" w:cs="Times New Roman"/>
          <w:sz w:val="21"/>
          <w:szCs w:val="21"/>
        </w:rPr>
        <w:t xml:space="preserve"> je nejnižší </w:t>
      </w:r>
    </w:p>
    <w:sectPr w:rsidR="00FB4354" w:rsidRPr="00791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3843"/>
    <w:multiLevelType w:val="hybridMultilevel"/>
    <w:tmpl w:val="390AA9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77EF2"/>
    <w:multiLevelType w:val="hybridMultilevel"/>
    <w:tmpl w:val="44B2F0E8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626359"/>
    <w:multiLevelType w:val="hybridMultilevel"/>
    <w:tmpl w:val="495828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E5082"/>
    <w:multiLevelType w:val="hybridMultilevel"/>
    <w:tmpl w:val="BE5A07BA"/>
    <w:lvl w:ilvl="0" w:tplc="65AAC2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416FF"/>
    <w:multiLevelType w:val="hybridMultilevel"/>
    <w:tmpl w:val="4EC439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3B4C"/>
    <w:multiLevelType w:val="hybridMultilevel"/>
    <w:tmpl w:val="2960B1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F428F"/>
    <w:multiLevelType w:val="hybridMultilevel"/>
    <w:tmpl w:val="FF9802A2"/>
    <w:lvl w:ilvl="0" w:tplc="401AA8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D0335"/>
    <w:multiLevelType w:val="hybridMultilevel"/>
    <w:tmpl w:val="63B0B8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0725A"/>
    <w:multiLevelType w:val="hybridMultilevel"/>
    <w:tmpl w:val="7F5677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D1AA4"/>
    <w:multiLevelType w:val="hybridMultilevel"/>
    <w:tmpl w:val="87740D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87151"/>
    <w:multiLevelType w:val="hybridMultilevel"/>
    <w:tmpl w:val="8BBAFCC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71096"/>
    <w:multiLevelType w:val="hybridMultilevel"/>
    <w:tmpl w:val="D6D67C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F1954"/>
    <w:multiLevelType w:val="hybridMultilevel"/>
    <w:tmpl w:val="26585C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027BA"/>
    <w:multiLevelType w:val="hybridMultilevel"/>
    <w:tmpl w:val="743A7056"/>
    <w:lvl w:ilvl="0" w:tplc="401AA8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56406"/>
    <w:multiLevelType w:val="hybridMultilevel"/>
    <w:tmpl w:val="17823798"/>
    <w:lvl w:ilvl="0" w:tplc="65AAC2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326C9"/>
    <w:multiLevelType w:val="hybridMultilevel"/>
    <w:tmpl w:val="7F86B092"/>
    <w:lvl w:ilvl="0" w:tplc="401AA8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76167"/>
    <w:multiLevelType w:val="hybridMultilevel"/>
    <w:tmpl w:val="103E61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D06D0"/>
    <w:multiLevelType w:val="hybridMultilevel"/>
    <w:tmpl w:val="01684DA4"/>
    <w:lvl w:ilvl="0" w:tplc="401AA8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766D8"/>
    <w:multiLevelType w:val="hybridMultilevel"/>
    <w:tmpl w:val="2DF8E2CA"/>
    <w:lvl w:ilvl="0" w:tplc="FA2E65C8">
      <w:start w:val="8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B170AC"/>
    <w:multiLevelType w:val="hybridMultilevel"/>
    <w:tmpl w:val="8946D9D6"/>
    <w:lvl w:ilvl="0" w:tplc="401AA8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75C0F"/>
    <w:multiLevelType w:val="hybridMultilevel"/>
    <w:tmpl w:val="F1DE91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4F48DC"/>
    <w:multiLevelType w:val="hybridMultilevel"/>
    <w:tmpl w:val="CF907E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E6529"/>
    <w:multiLevelType w:val="hybridMultilevel"/>
    <w:tmpl w:val="3F061F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A16FE"/>
    <w:multiLevelType w:val="hybridMultilevel"/>
    <w:tmpl w:val="A97473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4A4FFB"/>
    <w:multiLevelType w:val="hybridMultilevel"/>
    <w:tmpl w:val="E662DB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13D06"/>
    <w:multiLevelType w:val="hybridMultilevel"/>
    <w:tmpl w:val="A9F6DB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4176C"/>
    <w:multiLevelType w:val="hybridMultilevel"/>
    <w:tmpl w:val="64C2E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1F44A0"/>
    <w:multiLevelType w:val="hybridMultilevel"/>
    <w:tmpl w:val="EB7690EC"/>
    <w:lvl w:ilvl="0" w:tplc="65AAC2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850FC7"/>
    <w:multiLevelType w:val="hybridMultilevel"/>
    <w:tmpl w:val="913631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637237">
    <w:abstractNumId w:val="10"/>
  </w:num>
  <w:num w:numId="2" w16cid:durableId="1934246267">
    <w:abstractNumId w:val="14"/>
  </w:num>
  <w:num w:numId="3" w16cid:durableId="1159614510">
    <w:abstractNumId w:val="11"/>
  </w:num>
  <w:num w:numId="4" w16cid:durableId="137184901">
    <w:abstractNumId w:val="17"/>
  </w:num>
  <w:num w:numId="5" w16cid:durableId="2015380362">
    <w:abstractNumId w:val="13"/>
  </w:num>
  <w:num w:numId="6" w16cid:durableId="701320617">
    <w:abstractNumId w:val="6"/>
  </w:num>
  <w:num w:numId="7" w16cid:durableId="1134715077">
    <w:abstractNumId w:val="8"/>
  </w:num>
  <w:num w:numId="8" w16cid:durableId="302272636">
    <w:abstractNumId w:val="26"/>
  </w:num>
  <w:num w:numId="9" w16cid:durableId="875658963">
    <w:abstractNumId w:val="15"/>
  </w:num>
  <w:num w:numId="10" w16cid:durableId="1426346222">
    <w:abstractNumId w:val="12"/>
  </w:num>
  <w:num w:numId="11" w16cid:durableId="875391173">
    <w:abstractNumId w:val="22"/>
  </w:num>
  <w:num w:numId="12" w16cid:durableId="965543192">
    <w:abstractNumId w:val="5"/>
  </w:num>
  <w:num w:numId="13" w16cid:durableId="237136717">
    <w:abstractNumId w:val="19"/>
  </w:num>
  <w:num w:numId="14" w16cid:durableId="2080783527">
    <w:abstractNumId w:val="16"/>
  </w:num>
  <w:num w:numId="15" w16cid:durableId="541017976">
    <w:abstractNumId w:val="2"/>
  </w:num>
  <w:num w:numId="16" w16cid:durableId="1368339408">
    <w:abstractNumId w:val="18"/>
  </w:num>
  <w:num w:numId="17" w16cid:durableId="6176378">
    <w:abstractNumId w:val="1"/>
  </w:num>
  <w:num w:numId="18" w16cid:durableId="159004704">
    <w:abstractNumId w:val="23"/>
  </w:num>
  <w:num w:numId="19" w16cid:durableId="1042562526">
    <w:abstractNumId w:val="9"/>
  </w:num>
  <w:num w:numId="20" w16cid:durableId="1384449503">
    <w:abstractNumId w:val="25"/>
  </w:num>
  <w:num w:numId="21" w16cid:durableId="2101096117">
    <w:abstractNumId w:val="0"/>
  </w:num>
  <w:num w:numId="22" w16cid:durableId="884676087">
    <w:abstractNumId w:val="20"/>
  </w:num>
  <w:num w:numId="23" w16cid:durableId="812211796">
    <w:abstractNumId w:val="27"/>
  </w:num>
  <w:num w:numId="24" w16cid:durableId="999382449">
    <w:abstractNumId w:val="3"/>
  </w:num>
  <w:num w:numId="25" w16cid:durableId="1827353041">
    <w:abstractNumId w:val="21"/>
  </w:num>
  <w:num w:numId="26" w16cid:durableId="887882318">
    <w:abstractNumId w:val="4"/>
  </w:num>
  <w:num w:numId="27" w16cid:durableId="213781106">
    <w:abstractNumId w:val="28"/>
  </w:num>
  <w:num w:numId="28" w16cid:durableId="1290088907">
    <w:abstractNumId w:val="24"/>
  </w:num>
  <w:num w:numId="29" w16cid:durableId="7384038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A6"/>
    <w:rsid w:val="000302AB"/>
    <w:rsid w:val="000A1142"/>
    <w:rsid w:val="000D2355"/>
    <w:rsid w:val="001266FB"/>
    <w:rsid w:val="00151E6C"/>
    <w:rsid w:val="001523BF"/>
    <w:rsid w:val="00181264"/>
    <w:rsid w:val="00184A42"/>
    <w:rsid w:val="001A4D32"/>
    <w:rsid w:val="0029422E"/>
    <w:rsid w:val="002A2254"/>
    <w:rsid w:val="002A26E1"/>
    <w:rsid w:val="002C7955"/>
    <w:rsid w:val="002E6CCC"/>
    <w:rsid w:val="00310D1E"/>
    <w:rsid w:val="00336322"/>
    <w:rsid w:val="00345B13"/>
    <w:rsid w:val="00414903"/>
    <w:rsid w:val="00437F76"/>
    <w:rsid w:val="005172CA"/>
    <w:rsid w:val="005401FD"/>
    <w:rsid w:val="005578CC"/>
    <w:rsid w:val="005920A6"/>
    <w:rsid w:val="00754050"/>
    <w:rsid w:val="0076269B"/>
    <w:rsid w:val="00762C82"/>
    <w:rsid w:val="007914B6"/>
    <w:rsid w:val="007C2F11"/>
    <w:rsid w:val="00815029"/>
    <w:rsid w:val="00876CA2"/>
    <w:rsid w:val="008C30C7"/>
    <w:rsid w:val="009B785B"/>
    <w:rsid w:val="00A2210C"/>
    <w:rsid w:val="00A952B8"/>
    <w:rsid w:val="00AA094E"/>
    <w:rsid w:val="00AE4090"/>
    <w:rsid w:val="00B36BD3"/>
    <w:rsid w:val="00C5035D"/>
    <w:rsid w:val="00C6375A"/>
    <w:rsid w:val="00CA09FF"/>
    <w:rsid w:val="00DF7928"/>
    <w:rsid w:val="00E45AFF"/>
    <w:rsid w:val="00E535FD"/>
    <w:rsid w:val="00E8229A"/>
    <w:rsid w:val="00F10856"/>
    <w:rsid w:val="00F63519"/>
    <w:rsid w:val="00FB4354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BB15B"/>
  <w15:chartTrackingRefBased/>
  <w15:docId w15:val="{2B973ED7-9EC1-47F8-86A5-7E1B5620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920A6"/>
    <w:pPr>
      <w:ind w:left="720"/>
      <w:contextualSpacing/>
    </w:pPr>
  </w:style>
  <w:style w:type="paragraph" w:styleId="Bezmezer">
    <w:name w:val="No Spacing"/>
    <w:uiPriority w:val="1"/>
    <w:qFormat/>
    <w:rsid w:val="000A1142"/>
    <w:pPr>
      <w:spacing w:after="0" w:line="240" w:lineRule="auto"/>
    </w:pPr>
  </w:style>
  <w:style w:type="character" w:styleId="Zstupntext">
    <w:name w:val="Placeholder Text"/>
    <w:basedOn w:val="Standardnpsmoodstavce"/>
    <w:uiPriority w:val="99"/>
    <w:semiHidden/>
    <w:rsid w:val="000A11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341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Studničková</dc:creator>
  <cp:keywords/>
  <dc:description/>
  <cp:lastModifiedBy>Tereza Studničková</cp:lastModifiedBy>
  <cp:revision>44</cp:revision>
  <dcterms:created xsi:type="dcterms:W3CDTF">2023-11-15T15:22:00Z</dcterms:created>
  <dcterms:modified xsi:type="dcterms:W3CDTF">2023-11-16T17:49:00Z</dcterms:modified>
</cp:coreProperties>
</file>