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B2E89" w14:textId="77777777" w:rsidR="00CD0C4E" w:rsidRPr="00CD0C4E" w:rsidRDefault="00CD0C4E" w:rsidP="00CD0C4E">
      <w:pPr>
        <w:spacing w:line="480" w:lineRule="auto"/>
        <w:jc w:val="center"/>
        <w:rPr>
          <w:rFonts w:ascii="Times New Roman" w:eastAsia="Times New Roman" w:hAnsi="Times New Roman" w:cs="Times New Roman"/>
          <w:b/>
          <w:color w:val="000000"/>
          <w:sz w:val="24"/>
          <w:szCs w:val="24"/>
          <w:lang w:val="en-US"/>
        </w:rPr>
      </w:pPr>
      <w:r w:rsidRPr="00CD0C4E">
        <w:rPr>
          <w:rFonts w:ascii="Times New Roman" w:eastAsia="Times New Roman" w:hAnsi="Times New Roman" w:cs="Times New Roman"/>
          <w:b/>
          <w:noProof/>
          <w:color w:val="000000"/>
          <w:sz w:val="24"/>
          <w:szCs w:val="24"/>
          <w:lang w:val="en-US"/>
        </w:rPr>
        <w:drawing>
          <wp:inline distT="0" distB="0" distL="0" distR="0" wp14:anchorId="232EDEB0" wp14:editId="5821D0CA">
            <wp:extent cx="952500" cy="946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946150"/>
                    </a:xfrm>
                    <a:prstGeom prst="rect">
                      <a:avLst/>
                    </a:prstGeom>
                    <a:noFill/>
                  </pic:spPr>
                </pic:pic>
              </a:graphicData>
            </a:graphic>
          </wp:inline>
        </w:drawing>
      </w:r>
    </w:p>
    <w:p w14:paraId="1654E749" w14:textId="77777777" w:rsidR="00CD0C4E" w:rsidRPr="00CD0C4E" w:rsidRDefault="00CD0C4E" w:rsidP="00CD0C4E">
      <w:pPr>
        <w:spacing w:after="0" w:line="480" w:lineRule="auto"/>
        <w:jc w:val="center"/>
        <w:rPr>
          <w:rFonts w:ascii="Times New Roman" w:eastAsia="Calibri" w:hAnsi="Times New Roman" w:cs="Times New Roman"/>
          <w:b/>
          <w:color w:val="000000"/>
          <w:sz w:val="24"/>
          <w:szCs w:val="24"/>
          <w:u w:val="single"/>
          <w:lang w:val="en-US"/>
        </w:rPr>
      </w:pPr>
      <w:r w:rsidRPr="00CD0C4E">
        <w:rPr>
          <w:rFonts w:ascii="Times New Roman" w:eastAsia="Calibri" w:hAnsi="Times New Roman" w:cs="Times New Roman"/>
          <w:b/>
          <w:color w:val="000000"/>
          <w:sz w:val="24"/>
          <w:szCs w:val="24"/>
          <w:u w:val="single"/>
          <w:lang w:val="en-US"/>
        </w:rPr>
        <w:t>QUESTIONNAIRE</w:t>
      </w:r>
    </w:p>
    <w:p w14:paraId="52398C42" w14:textId="77777777" w:rsidR="00CD0C4E" w:rsidRPr="00CD0C4E" w:rsidRDefault="00CD0C4E" w:rsidP="00CD0C4E">
      <w:pPr>
        <w:spacing w:after="0" w:line="480" w:lineRule="auto"/>
        <w:rPr>
          <w:rFonts w:ascii="Times New Roman" w:eastAsia="Calibri" w:hAnsi="Times New Roman" w:cs="Times New Roman"/>
          <w:b/>
          <w:bCs/>
          <w:color w:val="000000"/>
          <w:sz w:val="24"/>
          <w:szCs w:val="24"/>
          <w:lang w:val="en-US"/>
        </w:rPr>
      </w:pPr>
      <w:r w:rsidRPr="00CD0C4E">
        <w:rPr>
          <w:rFonts w:ascii="Times New Roman" w:eastAsia="Calibri" w:hAnsi="Times New Roman" w:cs="Times New Roman"/>
          <w:b/>
          <w:bCs/>
          <w:color w:val="000000"/>
          <w:sz w:val="24"/>
          <w:szCs w:val="24"/>
          <w:lang w:val="en-US"/>
        </w:rPr>
        <w:t>Dear Sir/Ma,</w:t>
      </w:r>
    </w:p>
    <w:p w14:paraId="04C69C08" w14:textId="77777777" w:rsidR="00CD0C4E" w:rsidRPr="00CD0C4E" w:rsidRDefault="00CD0C4E" w:rsidP="00CD0C4E">
      <w:pPr>
        <w:spacing w:after="0" w:line="480" w:lineRule="auto"/>
        <w:jc w:val="both"/>
        <w:rPr>
          <w:rFonts w:ascii="Times New Roman" w:eastAsia="Calibri" w:hAnsi="Times New Roman" w:cs="Times New Roman"/>
          <w:color w:val="000000"/>
          <w:sz w:val="24"/>
          <w:szCs w:val="24"/>
          <w:lang w:val="en-US"/>
        </w:rPr>
      </w:pPr>
      <w:r w:rsidRPr="00CD0C4E">
        <w:rPr>
          <w:rFonts w:ascii="Times New Roman" w:eastAsia="Calibri" w:hAnsi="Times New Roman" w:cs="Times New Roman"/>
          <w:color w:val="000000"/>
          <w:sz w:val="24"/>
          <w:szCs w:val="24"/>
          <w:lang w:val="en-US"/>
        </w:rPr>
        <w:t>The purpose of this questionnaire is to gather valuable insights on Fintech Adoption, Customer Attributes, and Non-Financial Performance of Money Deposit Banks in Nigeria. Please be assured that all information provided will be treated with the utmost confidentiality and will be used solely for academic research purposes.</w:t>
      </w:r>
    </w:p>
    <w:p w14:paraId="525C84D2" w14:textId="77777777" w:rsidR="00CD0C4E" w:rsidRPr="00CD0C4E" w:rsidRDefault="00CD0C4E" w:rsidP="00CD0C4E">
      <w:pPr>
        <w:spacing w:after="0" w:line="480" w:lineRule="auto"/>
        <w:jc w:val="both"/>
        <w:rPr>
          <w:rFonts w:ascii="Times New Roman" w:eastAsia="Calibri" w:hAnsi="Times New Roman" w:cs="Times New Roman"/>
          <w:color w:val="000000"/>
          <w:sz w:val="24"/>
          <w:szCs w:val="24"/>
          <w:lang w:val="en-US"/>
        </w:rPr>
      </w:pPr>
    </w:p>
    <w:p w14:paraId="426042AE" w14:textId="77777777" w:rsidR="00CD0C4E" w:rsidRPr="00CD0C4E" w:rsidRDefault="00CD0C4E" w:rsidP="00CD0C4E">
      <w:pPr>
        <w:spacing w:after="0" w:line="480" w:lineRule="auto"/>
        <w:jc w:val="both"/>
        <w:rPr>
          <w:rFonts w:ascii="Times New Roman" w:eastAsia="Calibri" w:hAnsi="Times New Roman" w:cs="Times New Roman"/>
          <w:b/>
          <w:bCs/>
          <w:color w:val="000000"/>
          <w:sz w:val="24"/>
          <w:szCs w:val="24"/>
          <w:lang w:val="en-US"/>
        </w:rPr>
      </w:pPr>
      <w:r w:rsidRPr="00CD0C4E">
        <w:rPr>
          <w:rFonts w:ascii="Times New Roman" w:eastAsia="Calibri" w:hAnsi="Times New Roman" w:cs="Times New Roman"/>
          <w:color w:val="000000"/>
          <w:sz w:val="24"/>
          <w:szCs w:val="24"/>
          <w:lang w:val="en-US"/>
        </w:rPr>
        <w:t>This questionnaire is part of the requirements for the completion of a PhD program at Charisma University. Your participation is greatly appreciated, and your responses will contribute significantly to the research.</w:t>
      </w:r>
    </w:p>
    <w:p w14:paraId="01EAF79D" w14:textId="77777777" w:rsidR="00CD0C4E" w:rsidRPr="00CD0C4E" w:rsidRDefault="00CD0C4E" w:rsidP="00CD0C4E">
      <w:pPr>
        <w:spacing w:before="100" w:beforeAutospacing="1" w:after="100" w:afterAutospacing="1"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Thank you for your time and cooperation.</w:t>
      </w:r>
    </w:p>
    <w:p w14:paraId="2E29F2D1" w14:textId="77777777" w:rsidR="00CD0C4E" w:rsidRPr="00CD0C4E" w:rsidRDefault="00CD0C4E" w:rsidP="00CD0C4E">
      <w:pPr>
        <w:rPr>
          <w:rFonts w:ascii="Times New Roman" w:eastAsia="Calibri" w:hAnsi="Times New Roman" w:cs="Times New Roman"/>
          <w:color w:val="000000"/>
          <w:sz w:val="24"/>
          <w:szCs w:val="24"/>
          <w:lang w:val="en-US"/>
        </w:rPr>
      </w:pPr>
    </w:p>
    <w:p w14:paraId="1A54F8EC" w14:textId="77777777" w:rsidR="00CD0C4E" w:rsidRPr="00CD0C4E" w:rsidRDefault="00CD0C4E" w:rsidP="00CD0C4E">
      <w:pPr>
        <w:rPr>
          <w:rFonts w:ascii="Times New Roman" w:eastAsia="Calibri" w:hAnsi="Times New Roman" w:cs="Times New Roman"/>
          <w:color w:val="000000"/>
          <w:sz w:val="24"/>
          <w:szCs w:val="24"/>
          <w:lang w:val="en-US"/>
        </w:rPr>
      </w:pPr>
    </w:p>
    <w:p w14:paraId="48DE3AAB" w14:textId="77777777" w:rsidR="00CD0C4E" w:rsidRPr="00CD0C4E" w:rsidRDefault="00CD0C4E" w:rsidP="00CD0C4E">
      <w:pPr>
        <w:rPr>
          <w:rFonts w:ascii="Times New Roman" w:eastAsia="Calibri" w:hAnsi="Times New Roman" w:cs="Times New Roman"/>
          <w:color w:val="000000"/>
          <w:sz w:val="24"/>
          <w:szCs w:val="24"/>
          <w:lang w:val="en-US"/>
        </w:rPr>
      </w:pPr>
    </w:p>
    <w:p w14:paraId="107D9029" w14:textId="77777777" w:rsidR="00CD0C4E" w:rsidRPr="00CD0C4E" w:rsidRDefault="00CD0C4E" w:rsidP="00CD0C4E">
      <w:pPr>
        <w:rPr>
          <w:rFonts w:ascii="Times New Roman" w:eastAsia="Calibri" w:hAnsi="Times New Roman" w:cs="Times New Roman"/>
          <w:color w:val="000000"/>
          <w:sz w:val="24"/>
          <w:szCs w:val="24"/>
          <w:lang w:val="en-US"/>
        </w:rPr>
      </w:pPr>
    </w:p>
    <w:p w14:paraId="3C1026CC" w14:textId="77777777" w:rsidR="00CD0C4E" w:rsidRPr="00CD0C4E" w:rsidRDefault="00CD0C4E" w:rsidP="00CD0C4E">
      <w:pPr>
        <w:rPr>
          <w:rFonts w:ascii="Times New Roman" w:eastAsia="Calibri" w:hAnsi="Times New Roman" w:cs="Times New Roman"/>
          <w:color w:val="000000"/>
          <w:sz w:val="24"/>
          <w:szCs w:val="24"/>
          <w:lang w:val="en-US"/>
        </w:rPr>
      </w:pPr>
    </w:p>
    <w:p w14:paraId="52AD38E6" w14:textId="77777777" w:rsidR="00CD0C4E" w:rsidRPr="00CD0C4E" w:rsidRDefault="00CD0C4E" w:rsidP="00CD0C4E">
      <w:pPr>
        <w:rPr>
          <w:rFonts w:ascii="Times New Roman" w:eastAsia="Calibri" w:hAnsi="Times New Roman" w:cs="Times New Roman"/>
          <w:color w:val="000000"/>
          <w:sz w:val="24"/>
          <w:szCs w:val="24"/>
          <w:lang w:val="en-US"/>
        </w:rPr>
      </w:pPr>
    </w:p>
    <w:p w14:paraId="5A6CB2C2" w14:textId="77777777" w:rsidR="00CD0C4E" w:rsidRPr="00CD0C4E" w:rsidRDefault="00CD0C4E" w:rsidP="00CD0C4E">
      <w:pPr>
        <w:rPr>
          <w:rFonts w:ascii="Times New Roman" w:eastAsia="Calibri" w:hAnsi="Times New Roman" w:cs="Times New Roman"/>
          <w:color w:val="000000"/>
          <w:sz w:val="24"/>
          <w:szCs w:val="24"/>
          <w:lang w:val="en-US"/>
        </w:rPr>
      </w:pPr>
    </w:p>
    <w:p w14:paraId="20F9135D" w14:textId="77777777" w:rsidR="00CD0C4E" w:rsidRDefault="00CD0C4E">
      <w:pPr>
        <w:rPr>
          <w:rFonts w:ascii="Times New Roman" w:eastAsia="Times New Roman" w:hAnsi="Times New Roman" w:cs="Times New Roman"/>
          <w:b/>
          <w:bCs/>
          <w:color w:val="000000"/>
          <w:kern w:val="2"/>
          <w:sz w:val="24"/>
          <w:szCs w:val="24"/>
          <w:lang w:val="en-US"/>
        </w:rPr>
      </w:pPr>
      <w:r>
        <w:rPr>
          <w:rFonts w:ascii="Times New Roman" w:eastAsia="Times New Roman" w:hAnsi="Times New Roman" w:cs="Times New Roman"/>
          <w:b/>
          <w:bCs/>
          <w:color w:val="000000"/>
          <w:kern w:val="2"/>
          <w:sz w:val="24"/>
          <w:szCs w:val="24"/>
          <w:lang w:val="en-US"/>
        </w:rPr>
        <w:br w:type="page"/>
      </w:r>
    </w:p>
    <w:p w14:paraId="1712A933" w14:textId="4513BAFB" w:rsidR="00CD0C4E" w:rsidRPr="00CD0C4E" w:rsidRDefault="00CD0C4E" w:rsidP="00CD0C4E">
      <w:pPr>
        <w:keepNext/>
        <w:keepLines/>
        <w:spacing w:before="160" w:after="80"/>
        <w:outlineLvl w:val="2"/>
        <w:rPr>
          <w:rFonts w:ascii="Times New Roman" w:eastAsia="Times New Roman" w:hAnsi="Times New Roman" w:cs="Times New Roman"/>
          <w:b/>
          <w:bCs/>
          <w:color w:val="000000"/>
          <w:kern w:val="2"/>
          <w:sz w:val="24"/>
          <w:szCs w:val="24"/>
          <w:lang w:val="en-US"/>
        </w:rPr>
      </w:pPr>
      <w:r w:rsidRPr="00CD0C4E">
        <w:rPr>
          <w:rFonts w:ascii="Times New Roman" w:eastAsia="Times New Roman" w:hAnsi="Times New Roman" w:cs="Times New Roman"/>
          <w:b/>
          <w:bCs/>
          <w:color w:val="000000"/>
          <w:kern w:val="2"/>
          <w:sz w:val="24"/>
          <w:szCs w:val="24"/>
          <w:lang w:val="en-US"/>
        </w:rPr>
        <w:lastRenderedPageBreak/>
        <w:t>SECTION A: Demographic Information and Fintech Adoption</w:t>
      </w:r>
    </w:p>
    <w:p w14:paraId="41F1D282"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Gender</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Male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Female</w:t>
      </w:r>
    </w:p>
    <w:p w14:paraId="75259BEA"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Age Group</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18-25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26-35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36-45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46-55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56 and above</w:t>
      </w:r>
    </w:p>
    <w:p w14:paraId="3EDB6648"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Educational Level</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Secondary School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Diploma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w:t>
      </w:r>
      <w:proofErr w:type="gramStart"/>
      <w:r w:rsidRPr="00CD0C4E">
        <w:rPr>
          <w:rFonts w:ascii="Times New Roman" w:eastAsia="Calibri" w:hAnsi="Times New Roman" w:cs="Times New Roman"/>
          <w:color w:val="000000"/>
          <w:sz w:val="24"/>
          <w:szCs w:val="24"/>
          <w:lang w:val="en-US"/>
        </w:rPr>
        <w:t>Bachelor's Degree</w:t>
      </w:r>
      <w:proofErr w:type="gramEnd"/>
      <w:r w:rsidRPr="00CD0C4E">
        <w:rPr>
          <w:rFonts w:ascii="Times New Roman" w:eastAsia="Calibri" w:hAnsi="Times New Roman" w:cs="Times New Roman"/>
          <w:color w:val="000000"/>
          <w:sz w:val="24"/>
          <w:szCs w:val="24"/>
          <w:lang w:val="en-US"/>
        </w:rPr>
        <w:t xml:space="preserve">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Master's/PhD</w:t>
      </w:r>
    </w:p>
    <w:p w14:paraId="01EF9ED1"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Employment Status</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Employed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Self-employed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Unemployed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Retired</w:t>
      </w:r>
    </w:p>
    <w:p w14:paraId="60AC766A"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Monthly Income (in Naira)</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Less than ₦50,000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₦50,000 - ₦100,000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₦100,001 - ₦300,000</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₦300,001 - ₦500,000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Above ₦500,000</w:t>
      </w:r>
    </w:p>
    <w:p w14:paraId="5347AD15"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Frequency of Bank App Usage</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Daily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Weekly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Monthly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Rarely</w:t>
      </w:r>
    </w:p>
    <w:p w14:paraId="7FC7D0AC"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Primary Purpose of Using Bank Apps</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Fund Transfers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Bill Payments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Savings Management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Loan Applications</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Other (Please Specify): _______________________</w:t>
      </w:r>
    </w:p>
    <w:p w14:paraId="2F9D52B8"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Preferred Fintech Services</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Mobile Banking Apps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USSD Banking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Internet Banking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ATM Services</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Agency Banking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Digital Wallets (e.g., PayPal, Paga)</w:t>
      </w:r>
    </w:p>
    <w:p w14:paraId="417B169D"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Fintech Channels Used for Transactions</w:t>
      </w:r>
      <w:r w:rsidRPr="00CD0C4E">
        <w:rPr>
          <w:rFonts w:ascii="Times New Roman" w:eastAsia="Calibri" w:hAnsi="Times New Roman" w:cs="Times New Roman"/>
          <w:color w:val="000000"/>
          <w:sz w:val="24"/>
          <w:szCs w:val="24"/>
          <w:lang w:val="en-US"/>
        </w:rPr>
        <w:t xml:space="preserve"> (Select all that apply):</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Smartphone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Tablet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Desktop/Laptop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ATM Kiosk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Agent Banking Points</w:t>
      </w:r>
    </w:p>
    <w:p w14:paraId="2A1F6099"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Frequency of Using Fintech Innovations</w:t>
      </w:r>
      <w:r w:rsidRPr="00CD0C4E">
        <w:rPr>
          <w:rFonts w:ascii="Times New Roman" w:eastAsia="Calibri" w:hAnsi="Times New Roman" w:cs="Times New Roman"/>
          <w:color w:val="000000"/>
          <w:sz w:val="24"/>
          <w:szCs w:val="24"/>
          <w:lang w:val="en-US"/>
        </w:rPr>
        <w:t>:</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Multiple times a day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Daily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Weekly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Monthly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Rarely</w:t>
      </w:r>
    </w:p>
    <w:p w14:paraId="10C9A613"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Reasons for Using Fintech Services</w:t>
      </w:r>
      <w:r w:rsidRPr="00CD0C4E">
        <w:rPr>
          <w:rFonts w:ascii="Times New Roman" w:eastAsia="Calibri" w:hAnsi="Times New Roman" w:cs="Times New Roman"/>
          <w:color w:val="000000"/>
          <w:sz w:val="24"/>
          <w:szCs w:val="24"/>
          <w:lang w:val="en-US"/>
        </w:rPr>
        <w:t xml:space="preserve"> (Select all that apply):</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Convenience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Speed of Transactions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Cost-Effectiveness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Accessibility</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Security Features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Other (Please Specify): _______________________</w:t>
      </w:r>
    </w:p>
    <w:p w14:paraId="22F4EE3C" w14:textId="77777777" w:rsidR="00CD0C4E" w:rsidRPr="00CD0C4E" w:rsidRDefault="00CD0C4E" w:rsidP="00CD0C4E">
      <w:pPr>
        <w:numPr>
          <w:ilvl w:val="0"/>
          <w:numId w:val="1"/>
        </w:numPr>
        <w:spacing w:before="100" w:beforeAutospacing="1" w:after="100" w:afterAutospacing="1" w:line="240" w:lineRule="auto"/>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lang w:val="en-US"/>
        </w:rPr>
        <w:t>Challenges Encountered While Using Fintech Services</w:t>
      </w:r>
      <w:r w:rsidRPr="00CD0C4E">
        <w:rPr>
          <w:rFonts w:ascii="Times New Roman" w:eastAsia="Calibri" w:hAnsi="Times New Roman" w:cs="Times New Roman"/>
          <w:color w:val="000000"/>
          <w:sz w:val="24"/>
          <w:szCs w:val="24"/>
          <w:lang w:val="en-US"/>
        </w:rPr>
        <w:t xml:space="preserve"> (Select all that apply):</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Network Issues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Difficulty Navigating Apps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Fraud Concerns</w:t>
      </w:r>
      <w:r w:rsidRPr="00CD0C4E">
        <w:rPr>
          <w:rFonts w:ascii="Times New Roman" w:eastAsia="Calibri" w:hAnsi="Times New Roman" w:cs="Times New Roman"/>
          <w:color w:val="000000"/>
          <w:sz w:val="24"/>
          <w:szCs w:val="24"/>
          <w:lang w:val="en-US"/>
        </w:rPr>
        <w:br/>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High Transaction Costs </w:t>
      </w:r>
      <w:r w:rsidRPr="00CD0C4E">
        <w:rPr>
          <w:rFonts w:ascii="Segoe UI Symbol" w:eastAsia="Calibri" w:hAnsi="Segoe UI Symbol" w:cs="Segoe UI Symbol"/>
          <w:color w:val="000000"/>
          <w:sz w:val="24"/>
          <w:szCs w:val="24"/>
          <w:lang w:val="en-US"/>
        </w:rPr>
        <w:t>☐</w:t>
      </w:r>
      <w:r w:rsidRPr="00CD0C4E">
        <w:rPr>
          <w:rFonts w:ascii="Times New Roman" w:eastAsia="Calibri" w:hAnsi="Times New Roman" w:cs="Times New Roman"/>
          <w:color w:val="000000"/>
          <w:sz w:val="24"/>
          <w:szCs w:val="24"/>
          <w:lang w:val="en-US"/>
        </w:rPr>
        <w:t xml:space="preserve"> Other (Please Specify): _______________________</w:t>
      </w:r>
    </w:p>
    <w:p w14:paraId="29644AA4" w14:textId="77777777" w:rsidR="00CD0C4E" w:rsidRPr="00CD0C4E" w:rsidRDefault="00CD0C4E" w:rsidP="00CD0C4E">
      <w:pPr>
        <w:rPr>
          <w:rFonts w:ascii="Times New Roman" w:eastAsia="Calibri" w:hAnsi="Times New Roman" w:cs="Times New Roman"/>
          <w:color w:val="000000"/>
          <w:sz w:val="24"/>
          <w:szCs w:val="24"/>
          <w:lang w:val="en-US"/>
        </w:rPr>
      </w:pPr>
      <w:r w:rsidRPr="00CD0C4E">
        <w:rPr>
          <w:rFonts w:ascii="Times New Roman" w:eastAsia="Calibri" w:hAnsi="Times New Roman" w:cs="Times New Roman"/>
          <w:b/>
          <w:bCs/>
          <w:color w:val="000000"/>
          <w:sz w:val="24"/>
          <w:szCs w:val="24"/>
          <w:u w:val="single"/>
          <w:lang w:val="en-US"/>
        </w:rPr>
        <w:t>SECTION B</w:t>
      </w:r>
      <w:r w:rsidRPr="00CD0C4E">
        <w:rPr>
          <w:rFonts w:ascii="Times New Roman" w:eastAsia="Calibri" w:hAnsi="Times New Roman" w:cs="Times New Roman"/>
          <w:b/>
          <w:bCs/>
          <w:color w:val="000000"/>
          <w:sz w:val="24"/>
          <w:szCs w:val="24"/>
          <w:lang w:val="en-US"/>
        </w:rPr>
        <w:t xml:space="preserve">: Fintech Adoption, Customers Attributes </w:t>
      </w:r>
      <w:proofErr w:type="gramStart"/>
      <w:r w:rsidRPr="00CD0C4E">
        <w:rPr>
          <w:rFonts w:ascii="Times New Roman" w:eastAsia="Calibri" w:hAnsi="Times New Roman" w:cs="Times New Roman"/>
          <w:b/>
          <w:bCs/>
          <w:color w:val="000000"/>
          <w:sz w:val="24"/>
          <w:szCs w:val="24"/>
          <w:lang w:val="en-US"/>
        </w:rPr>
        <w:t>And</w:t>
      </w:r>
      <w:proofErr w:type="gramEnd"/>
      <w:r w:rsidRPr="00CD0C4E">
        <w:rPr>
          <w:rFonts w:ascii="Times New Roman" w:eastAsia="Calibri" w:hAnsi="Times New Roman" w:cs="Times New Roman"/>
          <w:b/>
          <w:bCs/>
          <w:color w:val="000000"/>
          <w:sz w:val="24"/>
          <w:szCs w:val="24"/>
          <w:lang w:val="en-US"/>
        </w:rPr>
        <w:t xml:space="preserve"> Non-Financial Performance </w:t>
      </w:r>
      <w:proofErr w:type="gramStart"/>
      <w:r w:rsidRPr="00CD0C4E">
        <w:rPr>
          <w:rFonts w:ascii="Times New Roman" w:eastAsia="Calibri" w:hAnsi="Times New Roman" w:cs="Times New Roman"/>
          <w:b/>
          <w:bCs/>
          <w:color w:val="000000"/>
          <w:sz w:val="24"/>
          <w:szCs w:val="24"/>
          <w:lang w:val="en-US"/>
        </w:rPr>
        <w:t>Of  Money</w:t>
      </w:r>
      <w:proofErr w:type="gramEnd"/>
      <w:r w:rsidRPr="00CD0C4E">
        <w:rPr>
          <w:rFonts w:ascii="Times New Roman" w:eastAsia="Calibri" w:hAnsi="Times New Roman" w:cs="Times New Roman"/>
          <w:b/>
          <w:bCs/>
          <w:color w:val="000000"/>
          <w:sz w:val="24"/>
          <w:szCs w:val="24"/>
          <w:lang w:val="en-US"/>
        </w:rPr>
        <w:t xml:space="preserve"> Deposit Banks </w:t>
      </w:r>
      <w:proofErr w:type="gramStart"/>
      <w:r w:rsidRPr="00CD0C4E">
        <w:rPr>
          <w:rFonts w:ascii="Times New Roman" w:eastAsia="Calibri" w:hAnsi="Times New Roman" w:cs="Times New Roman"/>
          <w:b/>
          <w:bCs/>
          <w:color w:val="000000"/>
          <w:sz w:val="24"/>
          <w:szCs w:val="24"/>
          <w:lang w:val="en-US"/>
        </w:rPr>
        <w:t>In</w:t>
      </w:r>
      <w:proofErr w:type="gramEnd"/>
      <w:r w:rsidRPr="00CD0C4E">
        <w:rPr>
          <w:rFonts w:ascii="Times New Roman" w:eastAsia="Calibri" w:hAnsi="Times New Roman" w:cs="Times New Roman"/>
          <w:b/>
          <w:bCs/>
          <w:color w:val="000000"/>
          <w:sz w:val="24"/>
          <w:szCs w:val="24"/>
          <w:lang w:val="en-US"/>
        </w:rPr>
        <w:t xml:space="preserve"> Nigeria</w:t>
      </w:r>
    </w:p>
    <w:p w14:paraId="07903D10" w14:textId="77777777" w:rsidR="00CD0C4E" w:rsidRPr="00CD0C4E" w:rsidRDefault="00CD0C4E" w:rsidP="00CD0C4E">
      <w:pPr>
        <w:spacing w:after="0" w:line="240" w:lineRule="auto"/>
        <w:jc w:val="both"/>
        <w:rPr>
          <w:rFonts w:ascii="Times New Roman" w:eastAsia="Calibri" w:hAnsi="Times New Roman" w:cs="Times New Roman"/>
          <w:bCs/>
          <w:color w:val="000000"/>
          <w:sz w:val="24"/>
          <w:szCs w:val="24"/>
          <w:lang w:val="en-US"/>
        </w:rPr>
      </w:pPr>
      <w:r w:rsidRPr="00CD0C4E">
        <w:rPr>
          <w:rFonts w:ascii="Times New Roman" w:eastAsia="Calibri" w:hAnsi="Times New Roman" w:cs="Times New Roman"/>
          <w:b/>
          <w:bCs/>
          <w:color w:val="000000"/>
          <w:sz w:val="24"/>
          <w:szCs w:val="24"/>
          <w:u w:val="single"/>
          <w:lang w:val="en-US"/>
        </w:rPr>
        <w:t>Instruction</w:t>
      </w:r>
      <w:r w:rsidRPr="00CD0C4E">
        <w:rPr>
          <w:rFonts w:ascii="Times New Roman" w:eastAsia="Calibri" w:hAnsi="Times New Roman" w:cs="Times New Roman"/>
          <w:b/>
          <w:bCs/>
          <w:color w:val="000000"/>
          <w:sz w:val="24"/>
          <w:szCs w:val="24"/>
          <w:lang w:val="en-US"/>
        </w:rPr>
        <w:t xml:space="preserve">: </w:t>
      </w:r>
      <w:r w:rsidRPr="00CD0C4E">
        <w:rPr>
          <w:rFonts w:ascii="Times New Roman" w:eastAsia="Times New Roman" w:hAnsi="Times New Roman" w:cs="Times New Roman"/>
          <w:color w:val="000000"/>
          <w:sz w:val="24"/>
          <w:szCs w:val="24"/>
          <w:lang w:val="en-US"/>
        </w:rPr>
        <w:t>This section contains forty-one</w:t>
      </w:r>
      <w:r w:rsidRPr="00CD0C4E">
        <w:rPr>
          <w:rFonts w:ascii="Times New Roman" w:eastAsia="Times New Roman" w:hAnsi="Times New Roman" w:cs="Times New Roman"/>
          <w:b/>
          <w:color w:val="000000"/>
          <w:sz w:val="24"/>
          <w:szCs w:val="24"/>
          <w:lang w:val="en-US"/>
        </w:rPr>
        <w:t xml:space="preserve"> </w:t>
      </w:r>
      <w:r w:rsidRPr="00CD0C4E">
        <w:rPr>
          <w:rFonts w:ascii="Times New Roman" w:eastAsia="Times New Roman" w:hAnsi="Times New Roman" w:cs="Times New Roman"/>
          <w:color w:val="000000"/>
          <w:sz w:val="24"/>
          <w:szCs w:val="24"/>
          <w:lang w:val="en-US"/>
        </w:rPr>
        <w:t>statements. Please state the extent of agreement with each of them by placing a checkmark in the appropriate box on a scale of 1-5: Strongly Agree (SA=5), Agreed (A=4), Neither Agree nor Disagree (NAD=3), Disagree (D=2), and Strongly Disagree (SD=1).</w:t>
      </w:r>
    </w:p>
    <w:tbl>
      <w:tblPr>
        <w:tblW w:w="9776" w:type="dxa"/>
        <w:tblLook w:val="04A0" w:firstRow="1" w:lastRow="0" w:firstColumn="1" w:lastColumn="0" w:noHBand="0" w:noVBand="1"/>
      </w:tblPr>
      <w:tblGrid>
        <w:gridCol w:w="2100"/>
        <w:gridCol w:w="560"/>
        <w:gridCol w:w="4281"/>
        <w:gridCol w:w="567"/>
        <w:gridCol w:w="567"/>
        <w:gridCol w:w="567"/>
        <w:gridCol w:w="567"/>
        <w:gridCol w:w="567"/>
      </w:tblGrid>
      <w:tr w:rsidR="00CD0C4E" w:rsidRPr="00CD0C4E" w14:paraId="129A4039" w14:textId="77777777" w:rsidTr="007D02D3">
        <w:trPr>
          <w:trHeight w:val="576"/>
        </w:trPr>
        <w:tc>
          <w:tcPr>
            <w:tcW w:w="2100" w:type="dxa"/>
            <w:tcBorders>
              <w:top w:val="single" w:sz="4" w:space="0" w:color="auto"/>
              <w:left w:val="single" w:sz="4" w:space="0" w:color="auto"/>
              <w:bottom w:val="single" w:sz="4" w:space="0" w:color="auto"/>
              <w:right w:val="single" w:sz="4" w:space="0" w:color="auto"/>
            </w:tcBorders>
            <w:vAlign w:val="center"/>
          </w:tcPr>
          <w:p w14:paraId="43834D3A"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p>
        </w:tc>
        <w:tc>
          <w:tcPr>
            <w:tcW w:w="560" w:type="dxa"/>
            <w:tcBorders>
              <w:top w:val="single" w:sz="4" w:space="0" w:color="auto"/>
              <w:left w:val="nil"/>
              <w:bottom w:val="single" w:sz="4" w:space="0" w:color="auto"/>
              <w:right w:val="single" w:sz="4" w:space="0" w:color="auto"/>
            </w:tcBorders>
            <w:vAlign w:val="center"/>
          </w:tcPr>
          <w:p w14:paraId="1F368FAD"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p>
        </w:tc>
        <w:tc>
          <w:tcPr>
            <w:tcW w:w="4281" w:type="dxa"/>
            <w:tcBorders>
              <w:top w:val="single" w:sz="4" w:space="0" w:color="auto"/>
              <w:left w:val="nil"/>
              <w:bottom w:val="single" w:sz="4" w:space="0" w:color="auto"/>
              <w:right w:val="single" w:sz="4" w:space="0" w:color="auto"/>
            </w:tcBorders>
            <w:vAlign w:val="center"/>
          </w:tcPr>
          <w:p w14:paraId="0B329F0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c>
          <w:tcPr>
            <w:tcW w:w="567" w:type="dxa"/>
            <w:tcBorders>
              <w:top w:val="single" w:sz="4" w:space="0" w:color="auto"/>
              <w:left w:val="nil"/>
              <w:bottom w:val="single" w:sz="4" w:space="0" w:color="auto"/>
              <w:right w:val="single" w:sz="4" w:space="0" w:color="auto"/>
            </w:tcBorders>
            <w:noWrap/>
            <w:vAlign w:val="bottom"/>
          </w:tcPr>
          <w:p w14:paraId="300B14A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SD</w:t>
            </w:r>
          </w:p>
        </w:tc>
        <w:tc>
          <w:tcPr>
            <w:tcW w:w="567" w:type="dxa"/>
            <w:tcBorders>
              <w:top w:val="single" w:sz="4" w:space="0" w:color="auto"/>
              <w:left w:val="nil"/>
              <w:bottom w:val="single" w:sz="4" w:space="0" w:color="auto"/>
              <w:right w:val="single" w:sz="4" w:space="0" w:color="auto"/>
            </w:tcBorders>
            <w:noWrap/>
            <w:vAlign w:val="bottom"/>
          </w:tcPr>
          <w:p w14:paraId="342406F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D</w:t>
            </w:r>
          </w:p>
        </w:tc>
        <w:tc>
          <w:tcPr>
            <w:tcW w:w="567" w:type="dxa"/>
            <w:tcBorders>
              <w:top w:val="single" w:sz="4" w:space="0" w:color="auto"/>
              <w:left w:val="nil"/>
              <w:bottom w:val="single" w:sz="4" w:space="0" w:color="auto"/>
              <w:right w:val="single" w:sz="4" w:space="0" w:color="auto"/>
            </w:tcBorders>
            <w:noWrap/>
            <w:vAlign w:val="bottom"/>
          </w:tcPr>
          <w:p w14:paraId="652CD3D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N</w:t>
            </w:r>
          </w:p>
        </w:tc>
        <w:tc>
          <w:tcPr>
            <w:tcW w:w="567" w:type="dxa"/>
            <w:tcBorders>
              <w:top w:val="single" w:sz="4" w:space="0" w:color="auto"/>
              <w:left w:val="nil"/>
              <w:bottom w:val="single" w:sz="4" w:space="0" w:color="auto"/>
              <w:right w:val="single" w:sz="4" w:space="0" w:color="auto"/>
            </w:tcBorders>
            <w:noWrap/>
            <w:vAlign w:val="bottom"/>
          </w:tcPr>
          <w:p w14:paraId="03C8380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A</w:t>
            </w:r>
          </w:p>
        </w:tc>
        <w:tc>
          <w:tcPr>
            <w:tcW w:w="567" w:type="dxa"/>
            <w:tcBorders>
              <w:top w:val="single" w:sz="4" w:space="0" w:color="auto"/>
              <w:left w:val="nil"/>
              <w:bottom w:val="single" w:sz="4" w:space="0" w:color="auto"/>
              <w:right w:val="single" w:sz="4" w:space="0" w:color="auto"/>
            </w:tcBorders>
          </w:tcPr>
          <w:p w14:paraId="331A124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p w14:paraId="0A3AF37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SA</w:t>
            </w:r>
          </w:p>
        </w:tc>
      </w:tr>
      <w:tr w:rsidR="00CD0C4E" w:rsidRPr="00CD0C4E" w14:paraId="735DA5A4" w14:textId="77777777" w:rsidTr="007D02D3">
        <w:trPr>
          <w:trHeight w:val="576"/>
        </w:trPr>
        <w:tc>
          <w:tcPr>
            <w:tcW w:w="2100" w:type="dxa"/>
            <w:tcBorders>
              <w:top w:val="single" w:sz="4" w:space="0" w:color="auto"/>
              <w:left w:val="single" w:sz="4" w:space="0" w:color="auto"/>
              <w:bottom w:val="single" w:sz="4" w:space="0" w:color="auto"/>
              <w:right w:val="single" w:sz="4" w:space="0" w:color="auto"/>
            </w:tcBorders>
            <w:vAlign w:val="center"/>
          </w:tcPr>
          <w:p w14:paraId="429E7C16"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 xml:space="preserve">Fintech </w:t>
            </w:r>
            <w:proofErr w:type="gramStart"/>
            <w:r w:rsidRPr="00CD0C4E">
              <w:rPr>
                <w:rFonts w:ascii="Times New Roman" w:eastAsia="Times New Roman" w:hAnsi="Times New Roman" w:cs="Times New Roman"/>
                <w:b/>
                <w:bCs/>
                <w:color w:val="000000"/>
                <w:sz w:val="24"/>
                <w:szCs w:val="24"/>
                <w:lang w:val="en-US"/>
              </w:rPr>
              <w:t>Adoption(</w:t>
            </w:r>
            <w:proofErr w:type="gramEnd"/>
            <w:r w:rsidRPr="00CD0C4E">
              <w:rPr>
                <w:rFonts w:ascii="Times New Roman" w:eastAsia="Times New Roman" w:hAnsi="Times New Roman" w:cs="Times New Roman"/>
                <w:b/>
                <w:bCs/>
                <w:color w:val="000000"/>
                <w:sz w:val="24"/>
                <w:szCs w:val="24"/>
                <w:lang w:val="en-US"/>
              </w:rPr>
              <w:t>FAD)</w:t>
            </w:r>
          </w:p>
        </w:tc>
        <w:tc>
          <w:tcPr>
            <w:tcW w:w="560" w:type="dxa"/>
            <w:tcBorders>
              <w:top w:val="single" w:sz="4" w:space="0" w:color="auto"/>
              <w:left w:val="nil"/>
              <w:bottom w:val="single" w:sz="4" w:space="0" w:color="auto"/>
              <w:right w:val="single" w:sz="4" w:space="0" w:color="auto"/>
            </w:tcBorders>
            <w:vAlign w:val="center"/>
          </w:tcPr>
          <w:p w14:paraId="550B265E"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w:t>
            </w:r>
          </w:p>
        </w:tc>
        <w:tc>
          <w:tcPr>
            <w:tcW w:w="4281" w:type="dxa"/>
            <w:tcBorders>
              <w:top w:val="single" w:sz="4" w:space="0" w:color="auto"/>
              <w:left w:val="nil"/>
              <w:bottom w:val="single" w:sz="4" w:space="0" w:color="auto"/>
              <w:right w:val="single" w:sz="4" w:space="0" w:color="auto"/>
            </w:tcBorders>
            <w:vAlign w:val="center"/>
          </w:tcPr>
          <w:p w14:paraId="27CBBDD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frequently use mobile banking apps to perform financial transactions.</w:t>
            </w:r>
          </w:p>
        </w:tc>
        <w:tc>
          <w:tcPr>
            <w:tcW w:w="567" w:type="dxa"/>
            <w:tcBorders>
              <w:top w:val="single" w:sz="4" w:space="0" w:color="auto"/>
              <w:left w:val="nil"/>
              <w:bottom w:val="single" w:sz="4" w:space="0" w:color="auto"/>
              <w:right w:val="single" w:sz="4" w:space="0" w:color="auto"/>
            </w:tcBorders>
            <w:noWrap/>
            <w:vAlign w:val="bottom"/>
          </w:tcPr>
          <w:p w14:paraId="4E3EA4D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single" w:sz="4" w:space="0" w:color="auto"/>
              <w:left w:val="nil"/>
              <w:bottom w:val="single" w:sz="4" w:space="0" w:color="auto"/>
              <w:right w:val="single" w:sz="4" w:space="0" w:color="auto"/>
            </w:tcBorders>
            <w:noWrap/>
            <w:vAlign w:val="bottom"/>
          </w:tcPr>
          <w:p w14:paraId="5446ADB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c>
          <w:tcPr>
            <w:tcW w:w="567" w:type="dxa"/>
            <w:tcBorders>
              <w:top w:val="single" w:sz="4" w:space="0" w:color="auto"/>
              <w:left w:val="nil"/>
              <w:bottom w:val="single" w:sz="4" w:space="0" w:color="auto"/>
              <w:right w:val="single" w:sz="4" w:space="0" w:color="auto"/>
            </w:tcBorders>
            <w:noWrap/>
            <w:vAlign w:val="bottom"/>
          </w:tcPr>
          <w:p w14:paraId="3683F92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c>
          <w:tcPr>
            <w:tcW w:w="567" w:type="dxa"/>
            <w:tcBorders>
              <w:top w:val="single" w:sz="4" w:space="0" w:color="auto"/>
              <w:left w:val="nil"/>
              <w:bottom w:val="single" w:sz="4" w:space="0" w:color="auto"/>
              <w:right w:val="single" w:sz="4" w:space="0" w:color="auto"/>
            </w:tcBorders>
            <w:noWrap/>
            <w:vAlign w:val="bottom"/>
          </w:tcPr>
          <w:p w14:paraId="7FF9868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c>
          <w:tcPr>
            <w:tcW w:w="567" w:type="dxa"/>
            <w:tcBorders>
              <w:top w:val="single" w:sz="4" w:space="0" w:color="auto"/>
              <w:left w:val="nil"/>
              <w:bottom w:val="single" w:sz="4" w:space="0" w:color="auto"/>
              <w:right w:val="single" w:sz="4" w:space="0" w:color="auto"/>
            </w:tcBorders>
          </w:tcPr>
          <w:p w14:paraId="22AA1E6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68BAB0A3"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6AA87C5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5CB5ED17"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w:t>
            </w:r>
          </w:p>
        </w:tc>
        <w:tc>
          <w:tcPr>
            <w:tcW w:w="4281" w:type="dxa"/>
            <w:tcBorders>
              <w:top w:val="nil"/>
              <w:left w:val="nil"/>
              <w:bottom w:val="single" w:sz="4" w:space="0" w:color="auto"/>
              <w:right w:val="single" w:sz="4" w:space="0" w:color="auto"/>
            </w:tcBorders>
            <w:vAlign w:val="center"/>
            <w:hideMark/>
          </w:tcPr>
          <w:p w14:paraId="4A55780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use internet banking services for payment and fund transfers.</w:t>
            </w:r>
          </w:p>
        </w:tc>
        <w:tc>
          <w:tcPr>
            <w:tcW w:w="567" w:type="dxa"/>
            <w:tcBorders>
              <w:top w:val="nil"/>
              <w:left w:val="nil"/>
              <w:bottom w:val="single" w:sz="4" w:space="0" w:color="auto"/>
              <w:right w:val="single" w:sz="4" w:space="0" w:color="auto"/>
            </w:tcBorders>
            <w:noWrap/>
            <w:vAlign w:val="bottom"/>
            <w:hideMark/>
          </w:tcPr>
          <w:p w14:paraId="4BE9806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7EEBDB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7CEFE87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AB6342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5AFAF5F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67FBF268"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5D1747F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61318887"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3</w:t>
            </w:r>
          </w:p>
        </w:tc>
        <w:tc>
          <w:tcPr>
            <w:tcW w:w="4281" w:type="dxa"/>
            <w:tcBorders>
              <w:top w:val="nil"/>
              <w:left w:val="nil"/>
              <w:bottom w:val="single" w:sz="4" w:space="0" w:color="auto"/>
              <w:right w:val="single" w:sz="4" w:space="0" w:color="auto"/>
            </w:tcBorders>
            <w:vAlign w:val="center"/>
            <w:hideMark/>
          </w:tcPr>
          <w:p w14:paraId="444F982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have adopted digital wallets (e.</w:t>
            </w:r>
            <w:proofErr w:type="gramStart"/>
            <w:r w:rsidRPr="00CD0C4E">
              <w:rPr>
                <w:rFonts w:ascii="Times New Roman" w:eastAsia="Times New Roman" w:hAnsi="Times New Roman" w:cs="Times New Roman"/>
                <w:color w:val="000000"/>
                <w:sz w:val="24"/>
                <w:szCs w:val="24"/>
                <w:lang w:val="en-US"/>
              </w:rPr>
              <w:t>g.,</w:t>
            </w:r>
            <w:proofErr w:type="gramEnd"/>
            <w:r w:rsidRPr="00CD0C4E">
              <w:rPr>
                <w:rFonts w:ascii="Times New Roman" w:eastAsia="Times New Roman" w:hAnsi="Times New Roman" w:cs="Times New Roman"/>
                <w:color w:val="000000"/>
                <w:sz w:val="24"/>
                <w:szCs w:val="24"/>
                <w:lang w:val="en-US"/>
              </w:rPr>
              <w:t xml:space="preserve"> PayPal, </w:t>
            </w:r>
            <w:proofErr w:type="spellStart"/>
            <w:r w:rsidRPr="00CD0C4E">
              <w:rPr>
                <w:rFonts w:ascii="Times New Roman" w:eastAsia="Times New Roman" w:hAnsi="Times New Roman" w:cs="Times New Roman"/>
                <w:color w:val="000000"/>
                <w:sz w:val="24"/>
                <w:szCs w:val="24"/>
                <w:lang w:val="en-US"/>
              </w:rPr>
              <w:t>Flutterwave</w:t>
            </w:r>
            <w:proofErr w:type="spellEnd"/>
            <w:r w:rsidRPr="00CD0C4E">
              <w:rPr>
                <w:rFonts w:ascii="Times New Roman" w:eastAsia="Times New Roman" w:hAnsi="Times New Roman" w:cs="Times New Roman"/>
                <w:color w:val="000000"/>
                <w:sz w:val="24"/>
                <w:szCs w:val="24"/>
                <w:lang w:val="en-US"/>
              </w:rPr>
              <w:t xml:space="preserve">) for financial </w:t>
            </w:r>
            <w:r w:rsidRPr="00CD0C4E">
              <w:rPr>
                <w:rFonts w:ascii="Times New Roman" w:eastAsia="Times New Roman" w:hAnsi="Times New Roman" w:cs="Times New Roman"/>
                <w:color w:val="000000"/>
                <w:sz w:val="24"/>
                <w:szCs w:val="24"/>
                <w:lang w:val="en-US"/>
              </w:rPr>
              <w:lastRenderedPageBreak/>
              <w:t>activities.</w:t>
            </w:r>
          </w:p>
        </w:tc>
        <w:tc>
          <w:tcPr>
            <w:tcW w:w="567" w:type="dxa"/>
            <w:tcBorders>
              <w:top w:val="nil"/>
              <w:left w:val="nil"/>
              <w:bottom w:val="single" w:sz="4" w:space="0" w:color="auto"/>
              <w:right w:val="single" w:sz="4" w:space="0" w:color="auto"/>
            </w:tcBorders>
            <w:noWrap/>
            <w:vAlign w:val="bottom"/>
            <w:hideMark/>
          </w:tcPr>
          <w:p w14:paraId="3C8D0CB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lastRenderedPageBreak/>
              <w:t> </w:t>
            </w:r>
          </w:p>
        </w:tc>
        <w:tc>
          <w:tcPr>
            <w:tcW w:w="567" w:type="dxa"/>
            <w:tcBorders>
              <w:top w:val="nil"/>
              <w:left w:val="nil"/>
              <w:bottom w:val="single" w:sz="4" w:space="0" w:color="auto"/>
              <w:right w:val="single" w:sz="4" w:space="0" w:color="auto"/>
            </w:tcBorders>
            <w:noWrap/>
            <w:vAlign w:val="bottom"/>
            <w:hideMark/>
          </w:tcPr>
          <w:p w14:paraId="0A2D048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7C1345D1"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A6A6B8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2FABAC4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B1976AA"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478F73D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655C0D2B"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4</w:t>
            </w:r>
          </w:p>
        </w:tc>
        <w:tc>
          <w:tcPr>
            <w:tcW w:w="4281" w:type="dxa"/>
            <w:tcBorders>
              <w:top w:val="nil"/>
              <w:left w:val="nil"/>
              <w:bottom w:val="single" w:sz="4" w:space="0" w:color="auto"/>
              <w:right w:val="single" w:sz="4" w:space="0" w:color="auto"/>
            </w:tcBorders>
            <w:vAlign w:val="center"/>
            <w:hideMark/>
          </w:tcPr>
          <w:p w14:paraId="1772137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prefer fintech platforms over traditional banking methods.</w:t>
            </w:r>
          </w:p>
        </w:tc>
        <w:tc>
          <w:tcPr>
            <w:tcW w:w="567" w:type="dxa"/>
            <w:tcBorders>
              <w:top w:val="nil"/>
              <w:left w:val="nil"/>
              <w:bottom w:val="single" w:sz="4" w:space="0" w:color="auto"/>
              <w:right w:val="single" w:sz="4" w:space="0" w:color="auto"/>
            </w:tcBorders>
            <w:noWrap/>
            <w:vAlign w:val="bottom"/>
            <w:hideMark/>
          </w:tcPr>
          <w:p w14:paraId="0E60DAA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34B1E5A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7C42A7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B9DAED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5B490389"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4491D43A"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3AEA0DB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401CAA34"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5</w:t>
            </w:r>
          </w:p>
        </w:tc>
        <w:tc>
          <w:tcPr>
            <w:tcW w:w="4281" w:type="dxa"/>
            <w:tcBorders>
              <w:top w:val="nil"/>
              <w:left w:val="nil"/>
              <w:bottom w:val="single" w:sz="4" w:space="0" w:color="auto"/>
              <w:right w:val="single" w:sz="4" w:space="0" w:color="auto"/>
            </w:tcBorders>
            <w:vAlign w:val="center"/>
            <w:hideMark/>
          </w:tcPr>
          <w:p w14:paraId="26BA5161"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services have improved the convenience of performing financial transactions.</w:t>
            </w:r>
          </w:p>
        </w:tc>
        <w:tc>
          <w:tcPr>
            <w:tcW w:w="567" w:type="dxa"/>
            <w:tcBorders>
              <w:top w:val="nil"/>
              <w:left w:val="nil"/>
              <w:bottom w:val="single" w:sz="4" w:space="0" w:color="auto"/>
              <w:right w:val="single" w:sz="4" w:space="0" w:color="auto"/>
            </w:tcBorders>
            <w:noWrap/>
            <w:vAlign w:val="bottom"/>
            <w:hideMark/>
          </w:tcPr>
          <w:p w14:paraId="54D0AA7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42861D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7C3F0B7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9A7A63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4F9FE7F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5322F40E" w14:textId="77777777" w:rsidTr="007D02D3">
        <w:trPr>
          <w:trHeight w:val="576"/>
        </w:trPr>
        <w:tc>
          <w:tcPr>
            <w:tcW w:w="9776" w:type="dxa"/>
            <w:gridSpan w:val="8"/>
            <w:tcBorders>
              <w:top w:val="nil"/>
              <w:left w:val="single" w:sz="4" w:space="0" w:color="auto"/>
              <w:bottom w:val="single" w:sz="4" w:space="0" w:color="auto"/>
              <w:right w:val="single" w:sz="4" w:space="0" w:color="auto"/>
            </w:tcBorders>
            <w:vAlign w:val="center"/>
          </w:tcPr>
          <w:p w14:paraId="2987A072" w14:textId="77777777" w:rsidR="00CD0C4E" w:rsidRPr="00CD0C4E" w:rsidRDefault="00CD0C4E" w:rsidP="00CD0C4E">
            <w:pPr>
              <w:spacing w:after="0" w:line="240" w:lineRule="auto"/>
              <w:jc w:val="center"/>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b/>
                <w:bCs/>
                <w:color w:val="000000"/>
                <w:sz w:val="24"/>
                <w:szCs w:val="24"/>
                <w:lang w:val="en-US"/>
              </w:rPr>
              <w:t>Customer Attributes:</w:t>
            </w:r>
          </w:p>
        </w:tc>
      </w:tr>
      <w:tr w:rsidR="00CD0C4E" w:rsidRPr="00CD0C4E" w14:paraId="4657CF05"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7EF9913A"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Innovativeness (INN)</w:t>
            </w:r>
          </w:p>
        </w:tc>
        <w:tc>
          <w:tcPr>
            <w:tcW w:w="560" w:type="dxa"/>
            <w:tcBorders>
              <w:top w:val="nil"/>
              <w:left w:val="nil"/>
              <w:bottom w:val="single" w:sz="4" w:space="0" w:color="auto"/>
              <w:right w:val="single" w:sz="4" w:space="0" w:color="auto"/>
            </w:tcBorders>
            <w:vAlign w:val="center"/>
            <w:hideMark/>
          </w:tcPr>
          <w:p w14:paraId="47455D99"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6</w:t>
            </w:r>
          </w:p>
        </w:tc>
        <w:tc>
          <w:tcPr>
            <w:tcW w:w="4281" w:type="dxa"/>
            <w:tcBorders>
              <w:top w:val="nil"/>
              <w:left w:val="nil"/>
              <w:bottom w:val="single" w:sz="4" w:space="0" w:color="auto"/>
              <w:right w:val="single" w:sz="4" w:space="0" w:color="auto"/>
            </w:tcBorders>
            <w:vAlign w:val="center"/>
            <w:hideMark/>
          </w:tcPr>
          <w:p w14:paraId="4B24966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am always eager to try out new banking technologies.</w:t>
            </w:r>
          </w:p>
        </w:tc>
        <w:tc>
          <w:tcPr>
            <w:tcW w:w="567" w:type="dxa"/>
            <w:tcBorders>
              <w:top w:val="nil"/>
              <w:left w:val="nil"/>
              <w:bottom w:val="single" w:sz="4" w:space="0" w:color="auto"/>
              <w:right w:val="single" w:sz="4" w:space="0" w:color="auto"/>
            </w:tcBorders>
            <w:noWrap/>
            <w:vAlign w:val="bottom"/>
            <w:hideMark/>
          </w:tcPr>
          <w:p w14:paraId="55AB468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6BEC4E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7F957DE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50CF86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7DA1E19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7F1670F1"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31ADCE2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73CA981D"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7</w:t>
            </w:r>
          </w:p>
        </w:tc>
        <w:tc>
          <w:tcPr>
            <w:tcW w:w="4281" w:type="dxa"/>
            <w:tcBorders>
              <w:top w:val="nil"/>
              <w:left w:val="nil"/>
              <w:bottom w:val="single" w:sz="4" w:space="0" w:color="auto"/>
              <w:right w:val="single" w:sz="4" w:space="0" w:color="auto"/>
            </w:tcBorders>
            <w:vAlign w:val="center"/>
            <w:hideMark/>
          </w:tcPr>
          <w:p w14:paraId="3E3A8A9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consider myself an early adopter of new fintech services.</w:t>
            </w:r>
          </w:p>
        </w:tc>
        <w:tc>
          <w:tcPr>
            <w:tcW w:w="567" w:type="dxa"/>
            <w:tcBorders>
              <w:top w:val="nil"/>
              <w:left w:val="nil"/>
              <w:bottom w:val="single" w:sz="4" w:space="0" w:color="auto"/>
              <w:right w:val="single" w:sz="4" w:space="0" w:color="auto"/>
            </w:tcBorders>
            <w:noWrap/>
            <w:vAlign w:val="bottom"/>
            <w:hideMark/>
          </w:tcPr>
          <w:p w14:paraId="66E3BF0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A23AF1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601708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047D7F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2F34290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7766EA2"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1AF7BC5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2D0254DD"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8</w:t>
            </w:r>
          </w:p>
        </w:tc>
        <w:tc>
          <w:tcPr>
            <w:tcW w:w="4281" w:type="dxa"/>
            <w:tcBorders>
              <w:top w:val="nil"/>
              <w:left w:val="nil"/>
              <w:bottom w:val="single" w:sz="4" w:space="0" w:color="auto"/>
              <w:right w:val="single" w:sz="4" w:space="0" w:color="auto"/>
            </w:tcBorders>
            <w:vAlign w:val="center"/>
            <w:hideMark/>
          </w:tcPr>
          <w:p w14:paraId="4D7E7FA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feel confident exploring new fintech platforms on my own.</w:t>
            </w:r>
          </w:p>
        </w:tc>
        <w:tc>
          <w:tcPr>
            <w:tcW w:w="567" w:type="dxa"/>
            <w:tcBorders>
              <w:top w:val="nil"/>
              <w:left w:val="nil"/>
              <w:bottom w:val="single" w:sz="4" w:space="0" w:color="auto"/>
              <w:right w:val="single" w:sz="4" w:space="0" w:color="auto"/>
            </w:tcBorders>
            <w:noWrap/>
            <w:vAlign w:val="bottom"/>
            <w:hideMark/>
          </w:tcPr>
          <w:p w14:paraId="08F3C339"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A9512D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40161C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4100F2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4722A73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7FDBF39B"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357EFB6B"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 xml:space="preserve">Ease of </w:t>
            </w:r>
            <w:proofErr w:type="gramStart"/>
            <w:r w:rsidRPr="00CD0C4E">
              <w:rPr>
                <w:rFonts w:ascii="Times New Roman" w:eastAsia="Times New Roman" w:hAnsi="Times New Roman" w:cs="Times New Roman"/>
                <w:b/>
                <w:bCs/>
                <w:color w:val="000000"/>
                <w:sz w:val="24"/>
                <w:szCs w:val="24"/>
                <w:lang w:val="en-US"/>
              </w:rPr>
              <w:t>Use(</w:t>
            </w:r>
            <w:proofErr w:type="gramEnd"/>
            <w:r w:rsidRPr="00CD0C4E">
              <w:rPr>
                <w:rFonts w:ascii="Times New Roman" w:eastAsia="Times New Roman" w:hAnsi="Times New Roman" w:cs="Times New Roman"/>
                <w:b/>
                <w:bCs/>
                <w:color w:val="000000"/>
                <w:sz w:val="24"/>
                <w:szCs w:val="24"/>
                <w:lang w:val="en-US"/>
              </w:rPr>
              <w:t>EOU)</w:t>
            </w:r>
          </w:p>
        </w:tc>
        <w:tc>
          <w:tcPr>
            <w:tcW w:w="560" w:type="dxa"/>
            <w:tcBorders>
              <w:top w:val="nil"/>
              <w:left w:val="nil"/>
              <w:bottom w:val="single" w:sz="4" w:space="0" w:color="auto"/>
              <w:right w:val="single" w:sz="4" w:space="0" w:color="auto"/>
            </w:tcBorders>
            <w:vAlign w:val="center"/>
            <w:hideMark/>
          </w:tcPr>
          <w:p w14:paraId="6380050C"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9</w:t>
            </w:r>
          </w:p>
        </w:tc>
        <w:tc>
          <w:tcPr>
            <w:tcW w:w="4281" w:type="dxa"/>
            <w:tcBorders>
              <w:top w:val="nil"/>
              <w:left w:val="nil"/>
              <w:bottom w:val="single" w:sz="4" w:space="0" w:color="auto"/>
              <w:right w:val="single" w:sz="4" w:space="0" w:color="auto"/>
            </w:tcBorders>
            <w:vAlign w:val="center"/>
            <w:hideMark/>
          </w:tcPr>
          <w:p w14:paraId="414E7AA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platforms are user-friendly and easy to navigate.</w:t>
            </w:r>
          </w:p>
        </w:tc>
        <w:tc>
          <w:tcPr>
            <w:tcW w:w="567" w:type="dxa"/>
            <w:tcBorders>
              <w:top w:val="nil"/>
              <w:left w:val="nil"/>
              <w:bottom w:val="single" w:sz="4" w:space="0" w:color="auto"/>
              <w:right w:val="single" w:sz="4" w:space="0" w:color="auto"/>
            </w:tcBorders>
            <w:noWrap/>
            <w:vAlign w:val="bottom"/>
            <w:hideMark/>
          </w:tcPr>
          <w:p w14:paraId="7AC3EB3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924D1E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494D10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7C22B72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5ADA32C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DED161D"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341D7B4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6A0FBAFE"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10</w:t>
            </w:r>
          </w:p>
        </w:tc>
        <w:tc>
          <w:tcPr>
            <w:tcW w:w="4281" w:type="dxa"/>
            <w:tcBorders>
              <w:top w:val="nil"/>
              <w:left w:val="nil"/>
              <w:bottom w:val="single" w:sz="4" w:space="0" w:color="auto"/>
              <w:right w:val="single" w:sz="4" w:space="0" w:color="auto"/>
            </w:tcBorders>
            <w:vAlign w:val="center"/>
            <w:hideMark/>
          </w:tcPr>
          <w:p w14:paraId="78859EC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It is simple to learn how to use fintech services for banking.</w:t>
            </w:r>
          </w:p>
        </w:tc>
        <w:tc>
          <w:tcPr>
            <w:tcW w:w="567" w:type="dxa"/>
            <w:tcBorders>
              <w:top w:val="nil"/>
              <w:left w:val="nil"/>
              <w:bottom w:val="single" w:sz="4" w:space="0" w:color="auto"/>
              <w:right w:val="single" w:sz="4" w:space="0" w:color="auto"/>
            </w:tcBorders>
            <w:noWrap/>
            <w:vAlign w:val="bottom"/>
            <w:hideMark/>
          </w:tcPr>
          <w:p w14:paraId="392A1A5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F40EC19"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8AE3DE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F8A3B1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250A79B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51A95235"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2B7610D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6B707AFE"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11</w:t>
            </w:r>
          </w:p>
        </w:tc>
        <w:tc>
          <w:tcPr>
            <w:tcW w:w="4281" w:type="dxa"/>
            <w:tcBorders>
              <w:top w:val="nil"/>
              <w:left w:val="nil"/>
              <w:bottom w:val="single" w:sz="4" w:space="0" w:color="auto"/>
              <w:right w:val="single" w:sz="4" w:space="0" w:color="auto"/>
            </w:tcBorders>
            <w:vAlign w:val="center"/>
            <w:hideMark/>
          </w:tcPr>
          <w:p w14:paraId="552B444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encounter minimal technical difficulties when using fintech platforms.</w:t>
            </w:r>
          </w:p>
        </w:tc>
        <w:tc>
          <w:tcPr>
            <w:tcW w:w="567" w:type="dxa"/>
            <w:tcBorders>
              <w:top w:val="nil"/>
              <w:left w:val="nil"/>
              <w:bottom w:val="single" w:sz="4" w:space="0" w:color="auto"/>
              <w:right w:val="single" w:sz="4" w:space="0" w:color="auto"/>
            </w:tcBorders>
            <w:noWrap/>
            <w:vAlign w:val="bottom"/>
            <w:hideMark/>
          </w:tcPr>
          <w:p w14:paraId="77E7481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7EC63EB9"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661366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A718069"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5F58184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057A4A64"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67C3AE57"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Perceived Usefulness (PUS)</w:t>
            </w:r>
          </w:p>
        </w:tc>
        <w:tc>
          <w:tcPr>
            <w:tcW w:w="560" w:type="dxa"/>
            <w:tcBorders>
              <w:top w:val="nil"/>
              <w:left w:val="nil"/>
              <w:bottom w:val="single" w:sz="4" w:space="0" w:color="auto"/>
              <w:right w:val="single" w:sz="4" w:space="0" w:color="auto"/>
            </w:tcBorders>
            <w:vAlign w:val="center"/>
            <w:hideMark/>
          </w:tcPr>
          <w:p w14:paraId="59043FCE"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12</w:t>
            </w:r>
          </w:p>
        </w:tc>
        <w:tc>
          <w:tcPr>
            <w:tcW w:w="4281" w:type="dxa"/>
            <w:tcBorders>
              <w:top w:val="nil"/>
              <w:left w:val="nil"/>
              <w:bottom w:val="single" w:sz="4" w:space="0" w:color="auto"/>
              <w:right w:val="single" w:sz="4" w:space="0" w:color="auto"/>
            </w:tcBorders>
            <w:vAlign w:val="center"/>
            <w:hideMark/>
          </w:tcPr>
          <w:p w14:paraId="1310B9E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platforms save time compared to traditional banking methods.</w:t>
            </w:r>
          </w:p>
        </w:tc>
        <w:tc>
          <w:tcPr>
            <w:tcW w:w="567" w:type="dxa"/>
            <w:tcBorders>
              <w:top w:val="nil"/>
              <w:left w:val="nil"/>
              <w:bottom w:val="single" w:sz="4" w:space="0" w:color="auto"/>
              <w:right w:val="single" w:sz="4" w:space="0" w:color="auto"/>
            </w:tcBorders>
            <w:noWrap/>
            <w:vAlign w:val="bottom"/>
            <w:hideMark/>
          </w:tcPr>
          <w:p w14:paraId="03B7796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30B932A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BD8AFB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2D90BA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6BA0737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09BC024E"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3F848D9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5B3964C0"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13</w:t>
            </w:r>
          </w:p>
        </w:tc>
        <w:tc>
          <w:tcPr>
            <w:tcW w:w="4281" w:type="dxa"/>
            <w:tcBorders>
              <w:top w:val="nil"/>
              <w:left w:val="nil"/>
              <w:bottom w:val="single" w:sz="4" w:space="0" w:color="auto"/>
              <w:right w:val="single" w:sz="4" w:space="0" w:color="auto"/>
            </w:tcBorders>
            <w:vAlign w:val="center"/>
            <w:hideMark/>
          </w:tcPr>
          <w:p w14:paraId="43DAF3B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find fintech services to be more efficient than visiting a physical bank branch.</w:t>
            </w:r>
          </w:p>
        </w:tc>
        <w:tc>
          <w:tcPr>
            <w:tcW w:w="567" w:type="dxa"/>
            <w:tcBorders>
              <w:top w:val="nil"/>
              <w:left w:val="nil"/>
              <w:bottom w:val="single" w:sz="4" w:space="0" w:color="auto"/>
              <w:right w:val="single" w:sz="4" w:space="0" w:color="auto"/>
            </w:tcBorders>
            <w:noWrap/>
            <w:vAlign w:val="bottom"/>
            <w:hideMark/>
          </w:tcPr>
          <w:p w14:paraId="41C5794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FCA1D3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7CF95F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1B89CB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7260E19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33DD995B"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0CB11BB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018109DC"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14</w:t>
            </w:r>
          </w:p>
        </w:tc>
        <w:tc>
          <w:tcPr>
            <w:tcW w:w="4281" w:type="dxa"/>
            <w:tcBorders>
              <w:top w:val="nil"/>
              <w:left w:val="nil"/>
              <w:bottom w:val="single" w:sz="4" w:space="0" w:color="auto"/>
              <w:right w:val="single" w:sz="4" w:space="0" w:color="auto"/>
            </w:tcBorders>
            <w:vAlign w:val="center"/>
            <w:hideMark/>
          </w:tcPr>
          <w:p w14:paraId="4E63F03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innovations enhance my financial decision-making process.</w:t>
            </w:r>
          </w:p>
        </w:tc>
        <w:tc>
          <w:tcPr>
            <w:tcW w:w="567" w:type="dxa"/>
            <w:tcBorders>
              <w:top w:val="nil"/>
              <w:left w:val="nil"/>
              <w:bottom w:val="single" w:sz="4" w:space="0" w:color="auto"/>
              <w:right w:val="single" w:sz="4" w:space="0" w:color="auto"/>
            </w:tcBorders>
            <w:noWrap/>
            <w:vAlign w:val="bottom"/>
            <w:hideMark/>
          </w:tcPr>
          <w:p w14:paraId="6B048AF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854D2A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921C96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038368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078FD4A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4835A9DF"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575110FD"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Users’ Attitude (UAT)</w:t>
            </w:r>
          </w:p>
        </w:tc>
        <w:tc>
          <w:tcPr>
            <w:tcW w:w="560" w:type="dxa"/>
            <w:tcBorders>
              <w:top w:val="nil"/>
              <w:left w:val="nil"/>
              <w:bottom w:val="single" w:sz="4" w:space="0" w:color="auto"/>
              <w:right w:val="single" w:sz="4" w:space="0" w:color="auto"/>
            </w:tcBorders>
            <w:vAlign w:val="center"/>
            <w:hideMark/>
          </w:tcPr>
          <w:p w14:paraId="5C059BCD"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15</w:t>
            </w:r>
          </w:p>
        </w:tc>
        <w:tc>
          <w:tcPr>
            <w:tcW w:w="4281" w:type="dxa"/>
            <w:tcBorders>
              <w:top w:val="nil"/>
              <w:left w:val="nil"/>
              <w:bottom w:val="single" w:sz="4" w:space="0" w:color="auto"/>
              <w:right w:val="single" w:sz="4" w:space="0" w:color="auto"/>
            </w:tcBorders>
            <w:vAlign w:val="center"/>
            <w:hideMark/>
          </w:tcPr>
          <w:p w14:paraId="5E37008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feel positive about using fintech services for my banking needs.</w:t>
            </w:r>
          </w:p>
        </w:tc>
        <w:tc>
          <w:tcPr>
            <w:tcW w:w="567" w:type="dxa"/>
            <w:tcBorders>
              <w:top w:val="nil"/>
              <w:left w:val="nil"/>
              <w:bottom w:val="single" w:sz="4" w:space="0" w:color="auto"/>
              <w:right w:val="single" w:sz="4" w:space="0" w:color="auto"/>
            </w:tcBorders>
            <w:noWrap/>
            <w:vAlign w:val="bottom"/>
            <w:hideMark/>
          </w:tcPr>
          <w:p w14:paraId="7F1D35C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EA6011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184C6D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3DCE01A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23211BD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23E812B0"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4DC2B4A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4198CF3F"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16</w:t>
            </w:r>
          </w:p>
        </w:tc>
        <w:tc>
          <w:tcPr>
            <w:tcW w:w="4281" w:type="dxa"/>
            <w:tcBorders>
              <w:top w:val="nil"/>
              <w:left w:val="nil"/>
              <w:bottom w:val="single" w:sz="4" w:space="0" w:color="auto"/>
              <w:right w:val="single" w:sz="4" w:space="0" w:color="auto"/>
            </w:tcBorders>
            <w:vAlign w:val="center"/>
            <w:hideMark/>
          </w:tcPr>
          <w:p w14:paraId="1E536B4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trust fintech platforms to securely manage my financial information.</w:t>
            </w:r>
          </w:p>
        </w:tc>
        <w:tc>
          <w:tcPr>
            <w:tcW w:w="567" w:type="dxa"/>
            <w:tcBorders>
              <w:top w:val="nil"/>
              <w:left w:val="nil"/>
              <w:bottom w:val="single" w:sz="4" w:space="0" w:color="auto"/>
              <w:right w:val="single" w:sz="4" w:space="0" w:color="auto"/>
            </w:tcBorders>
            <w:noWrap/>
            <w:vAlign w:val="bottom"/>
            <w:hideMark/>
          </w:tcPr>
          <w:p w14:paraId="0147FA0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150D4C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500EE5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FC4E03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5EDB736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DA6C0E4"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1921A79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3B27AB98"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17</w:t>
            </w:r>
          </w:p>
        </w:tc>
        <w:tc>
          <w:tcPr>
            <w:tcW w:w="4281" w:type="dxa"/>
            <w:tcBorders>
              <w:top w:val="nil"/>
              <w:left w:val="nil"/>
              <w:bottom w:val="single" w:sz="4" w:space="0" w:color="auto"/>
              <w:right w:val="single" w:sz="4" w:space="0" w:color="auto"/>
            </w:tcBorders>
            <w:vAlign w:val="center"/>
            <w:hideMark/>
          </w:tcPr>
          <w:p w14:paraId="7BEEA83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would recommend fintech platforms to friends and family.</w:t>
            </w:r>
          </w:p>
        </w:tc>
        <w:tc>
          <w:tcPr>
            <w:tcW w:w="567" w:type="dxa"/>
            <w:tcBorders>
              <w:top w:val="nil"/>
              <w:left w:val="nil"/>
              <w:bottom w:val="single" w:sz="4" w:space="0" w:color="auto"/>
              <w:right w:val="single" w:sz="4" w:space="0" w:color="auto"/>
            </w:tcBorders>
            <w:noWrap/>
            <w:vAlign w:val="bottom"/>
            <w:hideMark/>
          </w:tcPr>
          <w:p w14:paraId="0DB8BA4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2CDE26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F74136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3199C9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5899C1A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7E7A4B19" w14:textId="77777777" w:rsidTr="007D02D3">
        <w:trPr>
          <w:trHeight w:val="576"/>
        </w:trPr>
        <w:tc>
          <w:tcPr>
            <w:tcW w:w="9209" w:type="dxa"/>
            <w:gridSpan w:val="7"/>
            <w:tcBorders>
              <w:top w:val="nil"/>
              <w:left w:val="single" w:sz="4" w:space="0" w:color="auto"/>
              <w:bottom w:val="single" w:sz="4" w:space="0" w:color="auto"/>
              <w:right w:val="single" w:sz="4" w:space="0" w:color="auto"/>
            </w:tcBorders>
            <w:vAlign w:val="center"/>
          </w:tcPr>
          <w:p w14:paraId="2142BE86" w14:textId="77777777" w:rsidR="00CD0C4E" w:rsidRPr="00CD0C4E" w:rsidRDefault="00CD0C4E" w:rsidP="00CD0C4E">
            <w:pPr>
              <w:spacing w:after="0" w:line="240" w:lineRule="auto"/>
              <w:jc w:val="center"/>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b/>
                <w:bCs/>
                <w:color w:val="000000"/>
                <w:sz w:val="24"/>
                <w:szCs w:val="24"/>
                <w:lang w:val="en-US"/>
              </w:rPr>
              <w:t>Non-Financial Performance</w:t>
            </w:r>
          </w:p>
        </w:tc>
        <w:tc>
          <w:tcPr>
            <w:tcW w:w="567" w:type="dxa"/>
            <w:tcBorders>
              <w:top w:val="nil"/>
              <w:left w:val="single" w:sz="4" w:space="0" w:color="auto"/>
              <w:bottom w:val="single" w:sz="4" w:space="0" w:color="auto"/>
              <w:right w:val="single" w:sz="4" w:space="0" w:color="auto"/>
            </w:tcBorders>
          </w:tcPr>
          <w:p w14:paraId="1893F066" w14:textId="77777777" w:rsidR="00CD0C4E" w:rsidRPr="00CD0C4E" w:rsidRDefault="00CD0C4E" w:rsidP="00CD0C4E">
            <w:pPr>
              <w:spacing w:after="0" w:line="240" w:lineRule="auto"/>
              <w:jc w:val="center"/>
              <w:rPr>
                <w:rFonts w:ascii="Times New Roman" w:eastAsia="Times New Roman" w:hAnsi="Times New Roman" w:cs="Times New Roman"/>
                <w:b/>
                <w:bCs/>
                <w:color w:val="000000"/>
                <w:sz w:val="24"/>
                <w:szCs w:val="24"/>
                <w:lang w:val="en-US"/>
              </w:rPr>
            </w:pPr>
          </w:p>
        </w:tc>
      </w:tr>
      <w:tr w:rsidR="00CD0C4E" w:rsidRPr="00CD0C4E" w14:paraId="5F4894B5"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349FFA50"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Service Quality (SVQ)</w:t>
            </w:r>
          </w:p>
        </w:tc>
        <w:tc>
          <w:tcPr>
            <w:tcW w:w="560" w:type="dxa"/>
            <w:tcBorders>
              <w:top w:val="nil"/>
              <w:left w:val="nil"/>
              <w:bottom w:val="single" w:sz="4" w:space="0" w:color="auto"/>
              <w:right w:val="single" w:sz="4" w:space="0" w:color="auto"/>
            </w:tcBorders>
            <w:vAlign w:val="center"/>
            <w:hideMark/>
          </w:tcPr>
          <w:p w14:paraId="7852AF31"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18</w:t>
            </w:r>
          </w:p>
        </w:tc>
        <w:tc>
          <w:tcPr>
            <w:tcW w:w="4281" w:type="dxa"/>
            <w:tcBorders>
              <w:top w:val="nil"/>
              <w:left w:val="nil"/>
              <w:bottom w:val="single" w:sz="4" w:space="0" w:color="auto"/>
              <w:right w:val="single" w:sz="4" w:space="0" w:color="auto"/>
            </w:tcBorders>
            <w:vAlign w:val="center"/>
            <w:hideMark/>
          </w:tcPr>
          <w:p w14:paraId="1717ECB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platforms offer high-quality and reliable banking services.</w:t>
            </w:r>
          </w:p>
        </w:tc>
        <w:tc>
          <w:tcPr>
            <w:tcW w:w="567" w:type="dxa"/>
            <w:tcBorders>
              <w:top w:val="nil"/>
              <w:left w:val="nil"/>
              <w:bottom w:val="single" w:sz="4" w:space="0" w:color="auto"/>
              <w:right w:val="single" w:sz="4" w:space="0" w:color="auto"/>
            </w:tcBorders>
            <w:noWrap/>
            <w:vAlign w:val="bottom"/>
            <w:hideMark/>
          </w:tcPr>
          <w:p w14:paraId="0BE1743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33410E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F78A31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32148B6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5934F28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7FB02B5E"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7E7DCD0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3B2F6740"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19</w:t>
            </w:r>
          </w:p>
        </w:tc>
        <w:tc>
          <w:tcPr>
            <w:tcW w:w="4281" w:type="dxa"/>
            <w:tcBorders>
              <w:top w:val="nil"/>
              <w:left w:val="nil"/>
              <w:bottom w:val="single" w:sz="4" w:space="0" w:color="auto"/>
              <w:right w:val="single" w:sz="4" w:space="0" w:color="auto"/>
            </w:tcBorders>
            <w:vAlign w:val="center"/>
            <w:hideMark/>
          </w:tcPr>
          <w:p w14:paraId="2498D6B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Customer support on fintech platforms is responsive and efficient.</w:t>
            </w:r>
          </w:p>
        </w:tc>
        <w:tc>
          <w:tcPr>
            <w:tcW w:w="567" w:type="dxa"/>
            <w:tcBorders>
              <w:top w:val="nil"/>
              <w:left w:val="nil"/>
              <w:bottom w:val="single" w:sz="4" w:space="0" w:color="auto"/>
              <w:right w:val="single" w:sz="4" w:space="0" w:color="auto"/>
            </w:tcBorders>
            <w:noWrap/>
            <w:vAlign w:val="bottom"/>
            <w:hideMark/>
          </w:tcPr>
          <w:p w14:paraId="1671395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0B18DC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699F17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AD0ABE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125FC909"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2B89188"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247CB1D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5EBEF572"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20</w:t>
            </w:r>
          </w:p>
        </w:tc>
        <w:tc>
          <w:tcPr>
            <w:tcW w:w="4281" w:type="dxa"/>
            <w:tcBorders>
              <w:top w:val="nil"/>
              <w:left w:val="nil"/>
              <w:bottom w:val="single" w:sz="4" w:space="0" w:color="auto"/>
              <w:right w:val="single" w:sz="4" w:space="0" w:color="auto"/>
            </w:tcBorders>
            <w:vAlign w:val="center"/>
            <w:hideMark/>
          </w:tcPr>
          <w:p w14:paraId="5EDAF1A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am satisfied with the speed of transactions on fintech platforms.</w:t>
            </w:r>
          </w:p>
        </w:tc>
        <w:tc>
          <w:tcPr>
            <w:tcW w:w="567" w:type="dxa"/>
            <w:tcBorders>
              <w:top w:val="nil"/>
              <w:left w:val="nil"/>
              <w:bottom w:val="single" w:sz="4" w:space="0" w:color="auto"/>
              <w:right w:val="single" w:sz="4" w:space="0" w:color="auto"/>
            </w:tcBorders>
            <w:noWrap/>
            <w:vAlign w:val="bottom"/>
            <w:hideMark/>
          </w:tcPr>
          <w:p w14:paraId="10765CD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7D408D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C63A8B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64C96C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2341146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7610501"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4DB3C747"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Brand Reputation (BRP)</w:t>
            </w:r>
          </w:p>
        </w:tc>
        <w:tc>
          <w:tcPr>
            <w:tcW w:w="560" w:type="dxa"/>
            <w:tcBorders>
              <w:top w:val="nil"/>
              <w:left w:val="nil"/>
              <w:bottom w:val="single" w:sz="4" w:space="0" w:color="auto"/>
              <w:right w:val="single" w:sz="4" w:space="0" w:color="auto"/>
            </w:tcBorders>
            <w:vAlign w:val="center"/>
            <w:hideMark/>
          </w:tcPr>
          <w:p w14:paraId="04F0C377"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21</w:t>
            </w:r>
          </w:p>
        </w:tc>
        <w:tc>
          <w:tcPr>
            <w:tcW w:w="4281" w:type="dxa"/>
            <w:tcBorders>
              <w:top w:val="nil"/>
              <w:left w:val="nil"/>
              <w:bottom w:val="single" w:sz="4" w:space="0" w:color="auto"/>
              <w:right w:val="single" w:sz="4" w:space="0" w:color="auto"/>
            </w:tcBorders>
            <w:vAlign w:val="center"/>
            <w:hideMark/>
          </w:tcPr>
          <w:p w14:paraId="2387697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innovations have improved my perception of my bank’s reputation.</w:t>
            </w:r>
          </w:p>
        </w:tc>
        <w:tc>
          <w:tcPr>
            <w:tcW w:w="567" w:type="dxa"/>
            <w:tcBorders>
              <w:top w:val="nil"/>
              <w:left w:val="nil"/>
              <w:bottom w:val="single" w:sz="4" w:space="0" w:color="auto"/>
              <w:right w:val="single" w:sz="4" w:space="0" w:color="auto"/>
            </w:tcBorders>
            <w:noWrap/>
            <w:vAlign w:val="bottom"/>
            <w:hideMark/>
          </w:tcPr>
          <w:p w14:paraId="1CE5239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D9418C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5873C7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028A27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71EC756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7780D06"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0009B25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0F0B3ED9"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22</w:t>
            </w:r>
          </w:p>
        </w:tc>
        <w:tc>
          <w:tcPr>
            <w:tcW w:w="4281" w:type="dxa"/>
            <w:tcBorders>
              <w:top w:val="nil"/>
              <w:left w:val="nil"/>
              <w:bottom w:val="single" w:sz="4" w:space="0" w:color="auto"/>
              <w:right w:val="single" w:sz="4" w:space="0" w:color="auto"/>
            </w:tcBorders>
            <w:vAlign w:val="center"/>
            <w:hideMark/>
          </w:tcPr>
          <w:p w14:paraId="3D76C7C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The adoption of fintech enhances my trust in my bank’s services.</w:t>
            </w:r>
          </w:p>
        </w:tc>
        <w:tc>
          <w:tcPr>
            <w:tcW w:w="567" w:type="dxa"/>
            <w:tcBorders>
              <w:top w:val="nil"/>
              <w:left w:val="nil"/>
              <w:bottom w:val="single" w:sz="4" w:space="0" w:color="auto"/>
              <w:right w:val="single" w:sz="4" w:space="0" w:color="auto"/>
            </w:tcBorders>
            <w:noWrap/>
            <w:vAlign w:val="bottom"/>
            <w:hideMark/>
          </w:tcPr>
          <w:p w14:paraId="10D9EBB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3354A8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7E794F4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EE3F52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5A41557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7D2161F8"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7398566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3637823D"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23</w:t>
            </w:r>
          </w:p>
        </w:tc>
        <w:tc>
          <w:tcPr>
            <w:tcW w:w="4281" w:type="dxa"/>
            <w:tcBorders>
              <w:top w:val="nil"/>
              <w:left w:val="nil"/>
              <w:bottom w:val="single" w:sz="4" w:space="0" w:color="auto"/>
              <w:right w:val="single" w:sz="4" w:space="0" w:color="auto"/>
            </w:tcBorders>
            <w:vAlign w:val="center"/>
            <w:hideMark/>
          </w:tcPr>
          <w:p w14:paraId="0A8C2951"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My bank’s fintech platforms are competitive with those of other banks.</w:t>
            </w:r>
          </w:p>
        </w:tc>
        <w:tc>
          <w:tcPr>
            <w:tcW w:w="567" w:type="dxa"/>
            <w:tcBorders>
              <w:top w:val="nil"/>
              <w:left w:val="nil"/>
              <w:bottom w:val="single" w:sz="4" w:space="0" w:color="auto"/>
              <w:right w:val="single" w:sz="4" w:space="0" w:color="auto"/>
            </w:tcBorders>
            <w:noWrap/>
            <w:vAlign w:val="bottom"/>
            <w:hideMark/>
          </w:tcPr>
          <w:p w14:paraId="3E19C30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7D5B724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383CEBD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4312261"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3C00935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734CD7C6"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04B8607B"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lastRenderedPageBreak/>
              <w:t>Customer Satisfaction (CUS)</w:t>
            </w:r>
          </w:p>
        </w:tc>
        <w:tc>
          <w:tcPr>
            <w:tcW w:w="560" w:type="dxa"/>
            <w:tcBorders>
              <w:top w:val="nil"/>
              <w:left w:val="nil"/>
              <w:bottom w:val="single" w:sz="4" w:space="0" w:color="auto"/>
              <w:right w:val="single" w:sz="4" w:space="0" w:color="auto"/>
            </w:tcBorders>
            <w:vAlign w:val="center"/>
            <w:hideMark/>
          </w:tcPr>
          <w:p w14:paraId="305A0C0D"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24</w:t>
            </w:r>
          </w:p>
        </w:tc>
        <w:tc>
          <w:tcPr>
            <w:tcW w:w="4281" w:type="dxa"/>
            <w:tcBorders>
              <w:top w:val="nil"/>
              <w:left w:val="nil"/>
              <w:bottom w:val="single" w:sz="4" w:space="0" w:color="auto"/>
              <w:right w:val="single" w:sz="4" w:space="0" w:color="auto"/>
            </w:tcBorders>
            <w:vAlign w:val="center"/>
            <w:hideMark/>
          </w:tcPr>
          <w:p w14:paraId="098D1F8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I am satisfied with my overall experience using fintech platforms.</w:t>
            </w:r>
          </w:p>
        </w:tc>
        <w:tc>
          <w:tcPr>
            <w:tcW w:w="567" w:type="dxa"/>
            <w:tcBorders>
              <w:top w:val="nil"/>
              <w:left w:val="nil"/>
              <w:bottom w:val="single" w:sz="4" w:space="0" w:color="auto"/>
              <w:right w:val="single" w:sz="4" w:space="0" w:color="auto"/>
            </w:tcBorders>
            <w:noWrap/>
            <w:vAlign w:val="bottom"/>
            <w:hideMark/>
          </w:tcPr>
          <w:p w14:paraId="05FE1DA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0C3A92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D3D9DE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FDE909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485EAE2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608E75FE"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65FEC88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7A60D2B6"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25</w:t>
            </w:r>
          </w:p>
        </w:tc>
        <w:tc>
          <w:tcPr>
            <w:tcW w:w="4281" w:type="dxa"/>
            <w:tcBorders>
              <w:top w:val="nil"/>
              <w:left w:val="nil"/>
              <w:bottom w:val="single" w:sz="4" w:space="0" w:color="auto"/>
              <w:right w:val="single" w:sz="4" w:space="0" w:color="auto"/>
            </w:tcBorders>
            <w:vAlign w:val="center"/>
            <w:hideMark/>
          </w:tcPr>
          <w:p w14:paraId="6F809C3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services have increased my loyalty to my bank.</w:t>
            </w:r>
          </w:p>
        </w:tc>
        <w:tc>
          <w:tcPr>
            <w:tcW w:w="567" w:type="dxa"/>
            <w:tcBorders>
              <w:top w:val="nil"/>
              <w:left w:val="nil"/>
              <w:bottom w:val="single" w:sz="4" w:space="0" w:color="auto"/>
              <w:right w:val="single" w:sz="4" w:space="0" w:color="auto"/>
            </w:tcBorders>
            <w:noWrap/>
            <w:vAlign w:val="bottom"/>
            <w:hideMark/>
          </w:tcPr>
          <w:p w14:paraId="33F6770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141EBB1"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8FBA11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85FED9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732B55F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A714392"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54517C3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55166BB8"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26</w:t>
            </w:r>
          </w:p>
        </w:tc>
        <w:tc>
          <w:tcPr>
            <w:tcW w:w="4281" w:type="dxa"/>
            <w:tcBorders>
              <w:top w:val="nil"/>
              <w:left w:val="nil"/>
              <w:bottom w:val="single" w:sz="4" w:space="0" w:color="auto"/>
              <w:right w:val="single" w:sz="4" w:space="0" w:color="auto"/>
            </w:tcBorders>
            <w:vAlign w:val="center"/>
            <w:hideMark/>
          </w:tcPr>
          <w:p w14:paraId="582F5EB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My needs are effectively met through fintech services provided by my bank.</w:t>
            </w:r>
          </w:p>
        </w:tc>
        <w:tc>
          <w:tcPr>
            <w:tcW w:w="567" w:type="dxa"/>
            <w:tcBorders>
              <w:top w:val="nil"/>
              <w:left w:val="nil"/>
              <w:bottom w:val="single" w:sz="4" w:space="0" w:color="auto"/>
              <w:right w:val="single" w:sz="4" w:space="0" w:color="auto"/>
            </w:tcBorders>
            <w:noWrap/>
            <w:vAlign w:val="bottom"/>
            <w:hideMark/>
          </w:tcPr>
          <w:p w14:paraId="2C51696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A453C81"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D2F018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F5A314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7221EC4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10BAC83D"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0639F64F"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Bank Internal Processes (BIP)</w:t>
            </w:r>
          </w:p>
        </w:tc>
        <w:tc>
          <w:tcPr>
            <w:tcW w:w="560" w:type="dxa"/>
            <w:tcBorders>
              <w:top w:val="nil"/>
              <w:left w:val="nil"/>
              <w:bottom w:val="single" w:sz="4" w:space="0" w:color="auto"/>
              <w:right w:val="single" w:sz="4" w:space="0" w:color="auto"/>
            </w:tcBorders>
            <w:vAlign w:val="center"/>
            <w:hideMark/>
          </w:tcPr>
          <w:p w14:paraId="78AAE600"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27</w:t>
            </w:r>
          </w:p>
        </w:tc>
        <w:tc>
          <w:tcPr>
            <w:tcW w:w="4281" w:type="dxa"/>
            <w:tcBorders>
              <w:top w:val="nil"/>
              <w:left w:val="nil"/>
              <w:bottom w:val="single" w:sz="4" w:space="0" w:color="auto"/>
              <w:right w:val="single" w:sz="4" w:space="0" w:color="auto"/>
            </w:tcBorders>
            <w:vAlign w:val="center"/>
            <w:hideMark/>
          </w:tcPr>
          <w:p w14:paraId="4F467BC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innovations make my bank more competitive in the industry.</w:t>
            </w:r>
          </w:p>
        </w:tc>
        <w:tc>
          <w:tcPr>
            <w:tcW w:w="567" w:type="dxa"/>
            <w:tcBorders>
              <w:top w:val="nil"/>
              <w:left w:val="nil"/>
              <w:bottom w:val="single" w:sz="4" w:space="0" w:color="auto"/>
              <w:right w:val="single" w:sz="4" w:space="0" w:color="auto"/>
            </w:tcBorders>
            <w:noWrap/>
            <w:vAlign w:val="bottom"/>
            <w:hideMark/>
          </w:tcPr>
          <w:p w14:paraId="5E07127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05BB67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973FAA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162AE9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61D0578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4A5B3F71"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68A078B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6F44EDC8"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28</w:t>
            </w:r>
          </w:p>
        </w:tc>
        <w:tc>
          <w:tcPr>
            <w:tcW w:w="4281" w:type="dxa"/>
            <w:tcBorders>
              <w:top w:val="nil"/>
              <w:left w:val="nil"/>
              <w:bottom w:val="single" w:sz="4" w:space="0" w:color="auto"/>
              <w:right w:val="single" w:sz="4" w:space="0" w:color="auto"/>
            </w:tcBorders>
            <w:vAlign w:val="center"/>
            <w:hideMark/>
          </w:tcPr>
          <w:p w14:paraId="42630CE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My bank uses fintech to effectively adapt to customer needs.</w:t>
            </w:r>
          </w:p>
        </w:tc>
        <w:tc>
          <w:tcPr>
            <w:tcW w:w="567" w:type="dxa"/>
            <w:tcBorders>
              <w:top w:val="nil"/>
              <w:left w:val="nil"/>
              <w:bottom w:val="single" w:sz="4" w:space="0" w:color="auto"/>
              <w:right w:val="single" w:sz="4" w:space="0" w:color="auto"/>
            </w:tcBorders>
            <w:noWrap/>
            <w:vAlign w:val="bottom"/>
            <w:hideMark/>
          </w:tcPr>
          <w:p w14:paraId="6CF33F3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ACC91B2"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4FE316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46BA312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6FFCA53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673D99C9"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299DB3A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22030E0D"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29</w:t>
            </w:r>
          </w:p>
        </w:tc>
        <w:tc>
          <w:tcPr>
            <w:tcW w:w="4281" w:type="dxa"/>
            <w:tcBorders>
              <w:top w:val="nil"/>
              <w:left w:val="nil"/>
              <w:bottom w:val="single" w:sz="4" w:space="0" w:color="auto"/>
              <w:right w:val="single" w:sz="4" w:space="0" w:color="auto"/>
            </w:tcBorders>
            <w:vAlign w:val="center"/>
            <w:hideMark/>
          </w:tcPr>
          <w:p w14:paraId="6A3EDB8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adoption has positioned my bank ahead of competitors.</w:t>
            </w:r>
          </w:p>
        </w:tc>
        <w:tc>
          <w:tcPr>
            <w:tcW w:w="567" w:type="dxa"/>
            <w:tcBorders>
              <w:top w:val="nil"/>
              <w:left w:val="nil"/>
              <w:bottom w:val="single" w:sz="4" w:space="0" w:color="auto"/>
              <w:right w:val="single" w:sz="4" w:space="0" w:color="auto"/>
            </w:tcBorders>
            <w:noWrap/>
            <w:vAlign w:val="bottom"/>
            <w:hideMark/>
          </w:tcPr>
          <w:p w14:paraId="08784C25"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A0DDE38"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112B55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5C4219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6048E31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46F5BD09"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4141B472" w14:textId="77777777" w:rsidR="00CD0C4E" w:rsidRPr="00CD0C4E" w:rsidRDefault="00CD0C4E" w:rsidP="00CD0C4E">
            <w:pPr>
              <w:spacing w:after="0" w:line="240" w:lineRule="auto"/>
              <w:rPr>
                <w:rFonts w:ascii="Times New Roman" w:eastAsia="Times New Roman" w:hAnsi="Times New Roman" w:cs="Times New Roman"/>
                <w:b/>
                <w:bCs/>
                <w:color w:val="000000"/>
                <w:sz w:val="24"/>
                <w:szCs w:val="24"/>
                <w:lang w:val="en-US"/>
              </w:rPr>
            </w:pPr>
            <w:r w:rsidRPr="00CD0C4E">
              <w:rPr>
                <w:rFonts w:ascii="Times New Roman" w:eastAsia="Times New Roman" w:hAnsi="Times New Roman" w:cs="Times New Roman"/>
                <w:b/>
                <w:bCs/>
                <w:color w:val="000000"/>
                <w:sz w:val="24"/>
                <w:szCs w:val="24"/>
                <w:lang w:val="en-US"/>
              </w:rPr>
              <w:t>Operational Efficiency (OPE)</w:t>
            </w:r>
          </w:p>
        </w:tc>
        <w:tc>
          <w:tcPr>
            <w:tcW w:w="560" w:type="dxa"/>
            <w:tcBorders>
              <w:top w:val="nil"/>
              <w:left w:val="nil"/>
              <w:bottom w:val="single" w:sz="4" w:space="0" w:color="auto"/>
              <w:right w:val="single" w:sz="4" w:space="0" w:color="auto"/>
            </w:tcBorders>
            <w:vAlign w:val="center"/>
            <w:hideMark/>
          </w:tcPr>
          <w:p w14:paraId="10B45FFE"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30</w:t>
            </w:r>
          </w:p>
        </w:tc>
        <w:tc>
          <w:tcPr>
            <w:tcW w:w="4281" w:type="dxa"/>
            <w:tcBorders>
              <w:top w:val="nil"/>
              <w:left w:val="nil"/>
              <w:bottom w:val="single" w:sz="4" w:space="0" w:color="auto"/>
              <w:right w:val="single" w:sz="4" w:space="0" w:color="auto"/>
            </w:tcBorders>
            <w:vAlign w:val="center"/>
            <w:hideMark/>
          </w:tcPr>
          <w:p w14:paraId="72D3604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services have reduced delays in completing banking transactions.</w:t>
            </w:r>
          </w:p>
        </w:tc>
        <w:tc>
          <w:tcPr>
            <w:tcW w:w="567" w:type="dxa"/>
            <w:tcBorders>
              <w:top w:val="nil"/>
              <w:left w:val="nil"/>
              <w:bottom w:val="single" w:sz="4" w:space="0" w:color="auto"/>
              <w:right w:val="single" w:sz="4" w:space="0" w:color="auto"/>
            </w:tcBorders>
            <w:noWrap/>
            <w:vAlign w:val="bottom"/>
            <w:hideMark/>
          </w:tcPr>
          <w:p w14:paraId="32223953"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65FDE66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87D525D"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ACD9C2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1CECE40E"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47D6BFA5"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5C61D4D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302F1C64"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31</w:t>
            </w:r>
          </w:p>
        </w:tc>
        <w:tc>
          <w:tcPr>
            <w:tcW w:w="4281" w:type="dxa"/>
            <w:tcBorders>
              <w:top w:val="nil"/>
              <w:left w:val="nil"/>
              <w:bottom w:val="single" w:sz="4" w:space="0" w:color="auto"/>
              <w:right w:val="single" w:sz="4" w:space="0" w:color="auto"/>
            </w:tcBorders>
            <w:vAlign w:val="center"/>
            <w:hideMark/>
          </w:tcPr>
          <w:p w14:paraId="1A60EB77"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My bank uses fintech platforms to provide faster problem resolution.</w:t>
            </w:r>
          </w:p>
        </w:tc>
        <w:tc>
          <w:tcPr>
            <w:tcW w:w="567" w:type="dxa"/>
            <w:tcBorders>
              <w:top w:val="nil"/>
              <w:left w:val="nil"/>
              <w:bottom w:val="single" w:sz="4" w:space="0" w:color="auto"/>
              <w:right w:val="single" w:sz="4" w:space="0" w:color="auto"/>
            </w:tcBorders>
            <w:noWrap/>
            <w:vAlign w:val="bottom"/>
            <w:hideMark/>
          </w:tcPr>
          <w:p w14:paraId="1336047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1A56AAC4"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09E1F101"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3BE7780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39F35A2A"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r w:rsidR="00CD0C4E" w:rsidRPr="00CD0C4E" w14:paraId="58BCA43C" w14:textId="77777777" w:rsidTr="007D02D3">
        <w:trPr>
          <w:trHeight w:val="576"/>
        </w:trPr>
        <w:tc>
          <w:tcPr>
            <w:tcW w:w="2100" w:type="dxa"/>
            <w:tcBorders>
              <w:top w:val="nil"/>
              <w:left w:val="single" w:sz="4" w:space="0" w:color="auto"/>
              <w:bottom w:val="single" w:sz="4" w:space="0" w:color="auto"/>
              <w:right w:val="single" w:sz="4" w:space="0" w:color="auto"/>
            </w:tcBorders>
            <w:vAlign w:val="center"/>
            <w:hideMark/>
          </w:tcPr>
          <w:p w14:paraId="1482F43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0" w:type="dxa"/>
            <w:tcBorders>
              <w:top w:val="nil"/>
              <w:left w:val="nil"/>
              <w:bottom w:val="single" w:sz="4" w:space="0" w:color="auto"/>
              <w:right w:val="single" w:sz="4" w:space="0" w:color="auto"/>
            </w:tcBorders>
            <w:vAlign w:val="center"/>
            <w:hideMark/>
          </w:tcPr>
          <w:p w14:paraId="7EE06CB9" w14:textId="77777777" w:rsidR="00CD0C4E" w:rsidRPr="00CD0C4E" w:rsidRDefault="00CD0C4E" w:rsidP="00CD0C4E">
            <w:pPr>
              <w:spacing w:after="0" w:line="240" w:lineRule="auto"/>
              <w:jc w:val="right"/>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32</w:t>
            </w:r>
          </w:p>
        </w:tc>
        <w:tc>
          <w:tcPr>
            <w:tcW w:w="4281" w:type="dxa"/>
            <w:tcBorders>
              <w:top w:val="nil"/>
              <w:left w:val="nil"/>
              <w:bottom w:val="single" w:sz="4" w:space="0" w:color="auto"/>
              <w:right w:val="single" w:sz="4" w:space="0" w:color="auto"/>
            </w:tcBorders>
            <w:vAlign w:val="center"/>
            <w:hideMark/>
          </w:tcPr>
          <w:p w14:paraId="02B7E7A0"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Fintech innovations improve the efficiency of my bank’s internal operations.</w:t>
            </w:r>
          </w:p>
        </w:tc>
        <w:tc>
          <w:tcPr>
            <w:tcW w:w="567" w:type="dxa"/>
            <w:tcBorders>
              <w:top w:val="nil"/>
              <w:left w:val="nil"/>
              <w:bottom w:val="single" w:sz="4" w:space="0" w:color="auto"/>
              <w:right w:val="single" w:sz="4" w:space="0" w:color="auto"/>
            </w:tcBorders>
            <w:noWrap/>
            <w:vAlign w:val="bottom"/>
            <w:hideMark/>
          </w:tcPr>
          <w:p w14:paraId="643DA6A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2C30854F"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C76EA3C"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noWrap/>
            <w:vAlign w:val="bottom"/>
            <w:hideMark/>
          </w:tcPr>
          <w:p w14:paraId="5904E506"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r w:rsidRPr="00CD0C4E">
              <w:rPr>
                <w:rFonts w:ascii="Times New Roman" w:eastAsia="Times New Roman" w:hAnsi="Times New Roman" w:cs="Times New Roman"/>
                <w:color w:val="000000"/>
                <w:sz w:val="24"/>
                <w:szCs w:val="24"/>
                <w:lang w:val="en-US"/>
              </w:rPr>
              <w:t> </w:t>
            </w:r>
          </w:p>
        </w:tc>
        <w:tc>
          <w:tcPr>
            <w:tcW w:w="567" w:type="dxa"/>
            <w:tcBorders>
              <w:top w:val="nil"/>
              <w:left w:val="nil"/>
              <w:bottom w:val="single" w:sz="4" w:space="0" w:color="auto"/>
              <w:right w:val="single" w:sz="4" w:space="0" w:color="auto"/>
            </w:tcBorders>
          </w:tcPr>
          <w:p w14:paraId="2BD3003B" w14:textId="77777777" w:rsidR="00CD0C4E" w:rsidRPr="00CD0C4E" w:rsidRDefault="00CD0C4E" w:rsidP="00CD0C4E">
            <w:pPr>
              <w:spacing w:after="0" w:line="240" w:lineRule="auto"/>
              <w:rPr>
                <w:rFonts w:ascii="Times New Roman" w:eastAsia="Times New Roman" w:hAnsi="Times New Roman" w:cs="Times New Roman"/>
                <w:color w:val="000000"/>
                <w:sz w:val="24"/>
                <w:szCs w:val="24"/>
                <w:lang w:val="en-US"/>
              </w:rPr>
            </w:pPr>
          </w:p>
        </w:tc>
      </w:tr>
    </w:tbl>
    <w:p w14:paraId="57F5729A" w14:textId="77777777" w:rsidR="00CD0C4E" w:rsidRPr="00CD0C4E" w:rsidRDefault="00CD0C4E" w:rsidP="00CD0C4E">
      <w:pPr>
        <w:rPr>
          <w:rFonts w:ascii="Times New Roman" w:eastAsia="Calibri" w:hAnsi="Times New Roman" w:cs="Times New Roman"/>
          <w:color w:val="000000"/>
          <w:sz w:val="24"/>
          <w:szCs w:val="24"/>
          <w:lang w:val="en-US"/>
        </w:rPr>
      </w:pPr>
    </w:p>
    <w:p w14:paraId="7E3A71DB" w14:textId="77777777" w:rsidR="00CD0C4E" w:rsidRPr="00CD0C4E" w:rsidRDefault="00CD0C4E" w:rsidP="00CD0C4E">
      <w:pPr>
        <w:autoSpaceDE w:val="0"/>
        <w:autoSpaceDN w:val="0"/>
        <w:adjustRightInd w:val="0"/>
        <w:spacing w:after="0" w:line="480" w:lineRule="auto"/>
        <w:ind w:left="720" w:hanging="720"/>
        <w:jc w:val="both"/>
        <w:rPr>
          <w:rFonts w:ascii="Times New Roman" w:eastAsia="Calibri" w:hAnsi="Times New Roman" w:cs="Times New Roman"/>
          <w:bCs/>
          <w:color w:val="000000"/>
          <w:sz w:val="24"/>
          <w:szCs w:val="24"/>
          <w:lang w:val="en-US"/>
        </w:rPr>
      </w:pPr>
    </w:p>
    <w:p w14:paraId="70C51453" w14:textId="77777777" w:rsidR="00616455" w:rsidRDefault="00616455"/>
    <w:sectPr w:rsidR="00616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B61D9"/>
    <w:multiLevelType w:val="multilevel"/>
    <w:tmpl w:val="2F56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76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C4E"/>
    <w:rsid w:val="00616455"/>
    <w:rsid w:val="00CD0C4E"/>
    <w:rsid w:val="00CE5211"/>
    <w:rsid w:val="00E2443D"/>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CB4E"/>
  <w15:chartTrackingRefBased/>
  <w15:docId w15:val="{621B49B0-C0AF-4BFB-9A36-528F1952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D0C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C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C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C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C4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D0C4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D0C4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D0C4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D0C4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D0C4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D0C4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D0C4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D0C4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D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C4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D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C4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D0C4E"/>
    <w:pPr>
      <w:spacing w:before="160"/>
      <w:jc w:val="center"/>
    </w:pPr>
    <w:rPr>
      <w:i/>
      <w:iCs/>
      <w:color w:val="404040" w:themeColor="text1" w:themeTint="BF"/>
    </w:rPr>
  </w:style>
  <w:style w:type="character" w:customStyle="1" w:styleId="QuoteChar">
    <w:name w:val="Quote Char"/>
    <w:basedOn w:val="DefaultParagraphFont"/>
    <w:link w:val="Quote"/>
    <w:uiPriority w:val="29"/>
    <w:rsid w:val="00CD0C4E"/>
    <w:rPr>
      <w:i/>
      <w:iCs/>
      <w:color w:val="404040" w:themeColor="text1" w:themeTint="BF"/>
      <w:lang w:val="en-GB"/>
    </w:rPr>
  </w:style>
  <w:style w:type="paragraph" w:styleId="ListParagraph">
    <w:name w:val="List Paragraph"/>
    <w:basedOn w:val="Normal"/>
    <w:uiPriority w:val="34"/>
    <w:qFormat/>
    <w:rsid w:val="00CD0C4E"/>
    <w:pPr>
      <w:ind w:left="720"/>
      <w:contextualSpacing/>
    </w:pPr>
  </w:style>
  <w:style w:type="character" w:styleId="IntenseEmphasis">
    <w:name w:val="Intense Emphasis"/>
    <w:basedOn w:val="DefaultParagraphFont"/>
    <w:uiPriority w:val="21"/>
    <w:qFormat/>
    <w:rsid w:val="00CD0C4E"/>
    <w:rPr>
      <w:i/>
      <w:iCs/>
      <w:color w:val="2F5496" w:themeColor="accent1" w:themeShade="BF"/>
    </w:rPr>
  </w:style>
  <w:style w:type="paragraph" w:styleId="IntenseQuote">
    <w:name w:val="Intense Quote"/>
    <w:basedOn w:val="Normal"/>
    <w:next w:val="Normal"/>
    <w:link w:val="IntenseQuoteChar"/>
    <w:uiPriority w:val="30"/>
    <w:qFormat/>
    <w:rsid w:val="00CD0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C4E"/>
    <w:rPr>
      <w:i/>
      <w:iCs/>
      <w:color w:val="2F5496" w:themeColor="accent1" w:themeShade="BF"/>
      <w:lang w:val="en-GB"/>
    </w:rPr>
  </w:style>
  <w:style w:type="character" w:styleId="IntenseReference">
    <w:name w:val="Intense Reference"/>
    <w:basedOn w:val="DefaultParagraphFont"/>
    <w:uiPriority w:val="32"/>
    <w:qFormat/>
    <w:rsid w:val="00CD0C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827</Words>
  <Characters>4588</Characters>
  <Application>Microsoft Office Word</Application>
  <DocSecurity>0</DocSecurity>
  <Lines>417</Lines>
  <Paragraphs>125</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Anthonia</dc:creator>
  <cp:keywords/>
  <dc:description/>
  <cp:lastModifiedBy>Akinteye Ademola</cp:lastModifiedBy>
  <cp:revision>1</cp:revision>
  <dcterms:created xsi:type="dcterms:W3CDTF">2025-11-02T05:17:00Z</dcterms:created>
  <dcterms:modified xsi:type="dcterms:W3CDTF">2025-11-02T05:20:00Z</dcterms:modified>
</cp:coreProperties>
</file>