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76DC4E7" w14:textId="77777777" w:rsidR="00371621" w:rsidRPr="00371621" w:rsidRDefault="00371621" w:rsidP="00371621">
      <w:pPr>
        <w:pStyle w:val="Header"/>
        <w:ind w:firstLine="0"/>
        <w:rPr>
          <w:sz w:val="24"/>
          <w:szCs w:val="24"/>
        </w:rPr>
      </w:pPr>
      <w:r w:rsidRPr="00371621">
        <w:rPr>
          <w:sz w:val="24"/>
          <w:szCs w:val="24"/>
        </w:rPr>
        <w:t>Tom Wilson</w:t>
      </w:r>
    </w:p>
    <w:p w14:paraId="372490F2" w14:textId="04C9495C" w:rsidR="00371621" w:rsidRPr="00371621" w:rsidRDefault="00371621" w:rsidP="00371621">
      <w:pPr>
        <w:spacing w:after="300"/>
        <w:rPr>
          <w:sz w:val="24"/>
          <w:szCs w:val="24"/>
        </w:rPr>
      </w:pPr>
      <w:r w:rsidRPr="00371621">
        <w:rPr>
          <w:sz w:val="24"/>
          <w:szCs w:val="24"/>
        </w:rPr>
        <w:t>AIML-500-01N1U</w:t>
      </w:r>
      <w:r>
        <w:rPr>
          <w:sz w:val="24"/>
          <w:szCs w:val="24"/>
        </w:rPr>
        <w:br/>
        <w:t xml:space="preserve">Assignment </w:t>
      </w:r>
      <w:r w:rsidRPr="00371621">
        <w:rPr>
          <w:sz w:val="24"/>
          <w:szCs w:val="24"/>
        </w:rPr>
        <w:t xml:space="preserve">2.3 </w:t>
      </w:r>
      <w:r>
        <w:rPr>
          <w:sz w:val="24"/>
          <w:szCs w:val="24"/>
        </w:rPr>
        <w:t xml:space="preserve">- </w:t>
      </w:r>
      <w:r w:rsidRPr="00371621">
        <w:rPr>
          <w:sz w:val="24"/>
          <w:szCs w:val="24"/>
        </w:rPr>
        <w:t>Machine Learning vs. Deep Learning</w:t>
      </w:r>
    </w:p>
    <w:p w14:paraId="2C2FAAB0" w14:textId="1E32D984" w:rsidR="0044663B" w:rsidRDefault="00000000">
      <w:pPr>
        <w:spacing w:after="300"/>
        <w:jc w:val="center"/>
      </w:pPr>
      <w:r>
        <w:rPr>
          <w:b/>
          <w:bCs/>
          <w:sz w:val="30"/>
          <w:szCs w:val="30"/>
        </w:rPr>
        <w:t>Machine Learning vs Deep Learning</w:t>
      </w:r>
    </w:p>
    <w:p w14:paraId="3BB3EEE4" w14:textId="77777777" w:rsidR="0044663B" w:rsidRDefault="00000000">
      <w:pPr>
        <w:spacing w:after="200" w:line="276" w:lineRule="auto"/>
      </w:pPr>
      <w:r>
        <w:rPr>
          <w:sz w:val="24"/>
          <w:szCs w:val="24"/>
        </w:rPr>
        <w:t>Machine learning and deep learning are often used interchangeably but treating them as the same thing obscures a distinction that determines which approach is suitable for a given problem. This report examines two examples. Predicting football transfer value with linear regression is used as a machine learning (ML) case, and image recognition in autonomous driving is used as a deep learning (DL) case. The argument made is that the right choice between the two comes down to the question: does the problem have features a human can reasonably define by hand, or does it not?</w:t>
      </w:r>
    </w:p>
    <w:p w14:paraId="00E06937" w14:textId="77777777" w:rsidR="0044663B" w:rsidRDefault="00000000">
      <w:pPr>
        <w:spacing w:before="300" w:after="150"/>
      </w:pPr>
      <w:r>
        <w:rPr>
          <w:b/>
          <w:bCs/>
          <w:color w:val="000000"/>
          <w:sz w:val="24"/>
          <w:szCs w:val="24"/>
        </w:rPr>
        <w:t>Machine Learning Example: Predicting Football Transfer Value</w:t>
      </w:r>
    </w:p>
    <w:p w14:paraId="3C3101ED" w14:textId="1418B7D7" w:rsidR="0044663B" w:rsidRDefault="00000000">
      <w:pPr>
        <w:spacing w:after="200" w:line="276" w:lineRule="auto"/>
      </w:pPr>
      <w:r>
        <w:rPr>
          <w:sz w:val="24"/>
          <w:szCs w:val="24"/>
        </w:rPr>
        <w:t>Linear regression, a technique commonly used in machine learning for structured prediction problems such as house pricing, can also be used in football to estimate a player's transfer value. Researchers built a multiple linear regression model to estimate the market value of forward players, using physical and performance factors such as age, goals scored, assists, and appearances across a season as inputs (Kologlu et al., 2018). This mirrors how clubs and agents already think about value informally. A young striker who scores regularly warrants a higher fee, and the model's task is to learn the weighting between these factors rather than to discover which factors matter in the first place.</w:t>
      </w:r>
    </w:p>
    <w:p w14:paraId="3F23BB9D" w14:textId="381C77FB" w:rsidR="0044663B" w:rsidRDefault="005D78D4">
      <w:pPr>
        <w:spacing w:after="200" w:line="276" w:lineRule="auto"/>
      </w:pPr>
      <w:r>
        <w:rPr>
          <w:sz w:val="24"/>
          <w:szCs w:val="24"/>
        </w:rPr>
        <w:t>A linear regression algorithm suits this problem for the same reason it suits house prices: the relevant features are countable, well understood, and already available in structured form for every player in a league. Goals, assists, age, and minutes are readily available, so no feature engineering beyond selecting the right columns is required. The resulting model is interpretable too, which matters in a negotiation. A club can point to a coefficient and argue that a player's goal return justifies a particular valuation.</w:t>
      </w:r>
    </w:p>
    <w:p w14:paraId="58E14529" w14:textId="212A02C1" w:rsidR="0044663B" w:rsidRDefault="00000000">
      <w:pPr>
        <w:spacing w:after="200" w:line="276" w:lineRule="auto"/>
      </w:pPr>
      <w:r>
        <w:rPr>
          <w:sz w:val="24"/>
          <w:szCs w:val="24"/>
        </w:rPr>
        <w:t>Deep learning, in comparison, would be a poor fit here. The inputs are already defined and few in number, so there are no hidden patterns in raw pixels or text for a neural network to discover. Training a many-layered model on a dataset of a few thousand transfers would be as likely to overfit as to improve on a regression that is already interpretable, and quick to train.</w:t>
      </w:r>
    </w:p>
    <w:p w14:paraId="5527088A" w14:textId="77777777" w:rsidR="0044663B" w:rsidRDefault="00000000">
      <w:pPr>
        <w:spacing w:before="300" w:after="150"/>
      </w:pPr>
      <w:r>
        <w:rPr>
          <w:b/>
          <w:bCs/>
          <w:color w:val="000000"/>
          <w:sz w:val="24"/>
          <w:szCs w:val="24"/>
        </w:rPr>
        <w:t>Deep Learning Example: Image Recognition in Autonomous Driving</w:t>
      </w:r>
    </w:p>
    <w:p w14:paraId="557F7D62" w14:textId="77777777" w:rsidR="0044663B" w:rsidRDefault="00000000">
      <w:pPr>
        <w:spacing w:after="200" w:line="276" w:lineRule="auto"/>
      </w:pPr>
      <w:r>
        <w:rPr>
          <w:sz w:val="24"/>
          <w:szCs w:val="24"/>
        </w:rPr>
        <w:t xml:space="preserve">The deep learning example used here is image recognition, applied to the real-world case of autonomous driving. A self-driving vehicle is typically built using deep reinforcement learning alongside convolutional neural networks (CNNs), and it is the CNN that performs the image recognition. It processes a continuous stream of camera frames and LIDAR readings and </w:t>
      </w:r>
      <w:r>
        <w:rPr>
          <w:sz w:val="24"/>
          <w:szCs w:val="24"/>
        </w:rPr>
        <w:lastRenderedPageBreak/>
        <w:t>recognises objects within them, such as pedestrians, traffic lights, and road signs, before the vehicle uses that understanding of the driving environment to navigate safely. This is a live, high-stakes real-world application rather than a hypothetical one. Waymo, for instance, was reported earlier this year to be operating fully autonomous ride-hailing services across ten US metro areas, completing several hundred thousand paid rides per week, whilst incidents such as the January 2026 investigation into a Waymo vehicle near a Santa Monica school show just how much is riding on these perception systems getting it right (Dilmegani &amp; Sezer, 2026).</w:t>
      </w:r>
    </w:p>
    <w:p w14:paraId="16F9FDFB" w14:textId="77777777" w:rsidR="0044663B" w:rsidRDefault="00000000">
      <w:pPr>
        <w:spacing w:after="200" w:line="276" w:lineRule="auto"/>
      </w:pPr>
      <w:r>
        <w:rPr>
          <w:sz w:val="24"/>
          <w:szCs w:val="24"/>
        </w:rPr>
        <w:t>Deep learning suits this image recognition problem for essentially the opposite reason ML was suitable for transfer value. There is no small, fixed list of features a human could hand-write to describe a pedestrian about to step into the road, or a traffic light partially obscured by glare. A camera frame is simply a grid of pixel values, and translating that into a usable feature set through manual engineering is, in practice, close to impossible. Automatic feature creation is what makes deep learning so effective for data sets such as images or natural language, where manual feature engineering is almost impossible. A CNN avoids this by learning its own hierarchy of features, from edges to shapes to whole objects, directly from sensor input. Reinforcement learning then allows the system to learn a driving policy from the consequences of its actions rather than from a predefined rulebook.</w:t>
      </w:r>
    </w:p>
    <w:p w14:paraId="0F9156CF" w14:textId="77777777" w:rsidR="0044663B" w:rsidRDefault="00000000">
      <w:pPr>
        <w:spacing w:after="200" w:line="276" w:lineRule="auto"/>
      </w:pPr>
      <w:r>
        <w:rPr>
          <w:sz w:val="24"/>
          <w:szCs w:val="24"/>
        </w:rPr>
        <w:t>Traditional machine learning is not suitable here. Even a well-tuned decision tree or linear regression, fed a set of hand-picked image statistics, would struggle to capture the nonlinear, high-dimensional patterns involved in reading a road scene in real time, and would likely fail outside narrow, controlled conditions. That shortcoming carries obvious safety consequences at motorway speed. The trade-off is that deep learning demands what ML does not: enormous labelled datasets, drawn from millions of miles of driving, and substantial computing power to train and run in real time. That cost is justified here because the alternative would not solve the problem to any acceptable, or safe, standard.</w:t>
      </w:r>
    </w:p>
    <w:p w14:paraId="55BC07C2" w14:textId="77777777" w:rsidR="0044663B" w:rsidRDefault="00000000">
      <w:pPr>
        <w:spacing w:before="300" w:after="150"/>
      </w:pPr>
      <w:r>
        <w:rPr>
          <w:b/>
          <w:bCs/>
          <w:color w:val="000000"/>
          <w:sz w:val="24"/>
          <w:szCs w:val="24"/>
        </w:rPr>
        <w:t>Conclusion</w:t>
      </w:r>
    </w:p>
    <w:p w14:paraId="29827F09" w14:textId="7856D215" w:rsidR="0044663B" w:rsidRDefault="00000000">
      <w:pPr>
        <w:spacing w:after="200" w:line="276" w:lineRule="auto"/>
        <w:rPr>
          <w:sz w:val="24"/>
          <w:szCs w:val="24"/>
        </w:rPr>
      </w:pPr>
      <w:r>
        <w:rPr>
          <w:sz w:val="24"/>
          <w:szCs w:val="24"/>
        </w:rPr>
        <w:t>Overall, these two examples show that the choice between machine learning and deep learning is not really a question of which is better in the abstract, but of which matches the structure of the data in front of you. Predicting football transfer value succeeds with a simple, interpretable ML model precisely because its useful features are visible and easy to define by hand. Image recognition in autonomous driving requires deep learning precisely because its features are not, and can only realistically be discovered by a network with enough layers, enough sensor data, and enough computing power to learn them itself. Recognising which situation applies is</w:t>
      </w:r>
      <w:r w:rsidR="00A24E2D">
        <w:rPr>
          <w:sz w:val="24"/>
          <w:szCs w:val="24"/>
        </w:rPr>
        <w:t xml:space="preserve"> </w:t>
      </w:r>
      <w:r>
        <w:rPr>
          <w:sz w:val="24"/>
          <w:szCs w:val="24"/>
        </w:rPr>
        <w:t>the real skill being tested by this comparison, rather than any inherent preference for one method over the other.</w:t>
      </w:r>
    </w:p>
    <w:p w14:paraId="384D8D66" w14:textId="77777777" w:rsidR="00371621" w:rsidRDefault="00371621">
      <w:pPr>
        <w:spacing w:before="300" w:after="150"/>
        <w:rPr>
          <w:sz w:val="24"/>
          <w:szCs w:val="24"/>
        </w:rPr>
      </w:pPr>
    </w:p>
    <w:p w14:paraId="0E5042C8" w14:textId="39101049" w:rsidR="0044663B" w:rsidRDefault="00000000" w:rsidP="00371621">
      <w:pPr>
        <w:spacing w:before="300" w:after="150"/>
        <w:jc w:val="center"/>
      </w:pPr>
      <w:r>
        <w:rPr>
          <w:b/>
          <w:bCs/>
          <w:color w:val="000000"/>
          <w:sz w:val="24"/>
          <w:szCs w:val="24"/>
        </w:rPr>
        <w:lastRenderedPageBreak/>
        <w:t>References</w:t>
      </w:r>
    </w:p>
    <w:p w14:paraId="381EA335" w14:textId="30C6A59F" w:rsidR="0044663B" w:rsidRDefault="00000000">
      <w:pPr>
        <w:spacing w:after="150"/>
        <w:ind w:left="720" w:hanging="720"/>
      </w:pPr>
      <w:r>
        <w:rPr>
          <w:sz w:val="24"/>
          <w:szCs w:val="24"/>
        </w:rPr>
        <w:t xml:space="preserve">Dilmegani, C., &amp; Sezer, S. (2026, March 10). Top 50 deep learning use case &amp; case studies. AIMultiple. </w:t>
      </w:r>
      <w:hyperlink r:id="rId5" w:history="1">
        <w:r w:rsidR="00371621" w:rsidRPr="00782DD2">
          <w:rPr>
            <w:rStyle w:val="Hyperlink"/>
            <w:sz w:val="24"/>
            <w:szCs w:val="24"/>
          </w:rPr>
          <w:t>https://aimultiple.com/deep-learning-applications</w:t>
        </w:r>
      </w:hyperlink>
      <w:r w:rsidR="00371621">
        <w:rPr>
          <w:sz w:val="24"/>
          <w:szCs w:val="24"/>
        </w:rPr>
        <w:t xml:space="preserve"> </w:t>
      </w:r>
    </w:p>
    <w:p w14:paraId="381EA336" w14:textId="12009303" w:rsidR="0044663B" w:rsidRDefault="00000000">
      <w:pPr>
        <w:spacing w:after="150"/>
        <w:ind w:left="720" w:hanging="720"/>
      </w:pPr>
      <w:r>
        <w:rPr>
          <w:sz w:val="24"/>
          <w:szCs w:val="24"/>
        </w:rPr>
        <w:t xml:space="preserve">Kologlu, Y., Birinci, H., Kanalmaz, S. I., &amp; Ozyilmaz, B. (2018). A multiple linear regression approach for estimating the market value of football players in forward position. arXiv. </w:t>
      </w:r>
      <w:hyperlink r:id="rId6" w:history="1">
        <w:r w:rsidR="00371621" w:rsidRPr="00782DD2">
          <w:rPr>
            <w:rStyle w:val="Hyperlink"/>
            <w:sz w:val="24"/>
            <w:szCs w:val="24"/>
          </w:rPr>
          <w:t>https://arxiv.org/pdf/1807.01104</w:t>
        </w:r>
      </w:hyperlink>
      <w:r w:rsidR="00371621">
        <w:rPr>
          <w:sz w:val="24"/>
          <w:szCs w:val="24"/>
        </w:rPr>
        <w:t xml:space="preserve"> </w:t>
      </w:r>
    </w:p>
    <w:sectPr w:rsidR="0044663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7AF1CD3"/>
    <w:multiLevelType w:val="hybridMultilevel"/>
    <w:tmpl w:val="0786E0CC"/>
    <w:lvl w:ilvl="0" w:tplc="8E52524C">
      <w:start w:val="1"/>
      <w:numFmt w:val="bullet"/>
      <w:lvlText w:val="●"/>
      <w:lvlJc w:val="left"/>
      <w:pPr>
        <w:ind w:left="720" w:hanging="360"/>
      </w:pPr>
    </w:lvl>
    <w:lvl w:ilvl="1" w:tplc="9CE68DDC">
      <w:start w:val="1"/>
      <w:numFmt w:val="bullet"/>
      <w:lvlText w:val="○"/>
      <w:lvlJc w:val="left"/>
      <w:pPr>
        <w:ind w:left="1440" w:hanging="360"/>
      </w:pPr>
    </w:lvl>
    <w:lvl w:ilvl="2" w:tplc="DC38EFFA">
      <w:start w:val="1"/>
      <w:numFmt w:val="bullet"/>
      <w:lvlText w:val="■"/>
      <w:lvlJc w:val="left"/>
      <w:pPr>
        <w:ind w:left="2160" w:hanging="360"/>
      </w:pPr>
    </w:lvl>
    <w:lvl w:ilvl="3" w:tplc="02F6DA8E">
      <w:start w:val="1"/>
      <w:numFmt w:val="bullet"/>
      <w:lvlText w:val="●"/>
      <w:lvlJc w:val="left"/>
      <w:pPr>
        <w:ind w:left="2880" w:hanging="360"/>
      </w:pPr>
    </w:lvl>
    <w:lvl w:ilvl="4" w:tplc="F882240C">
      <w:start w:val="1"/>
      <w:numFmt w:val="bullet"/>
      <w:lvlText w:val="○"/>
      <w:lvlJc w:val="left"/>
      <w:pPr>
        <w:ind w:left="3600" w:hanging="360"/>
      </w:pPr>
    </w:lvl>
    <w:lvl w:ilvl="5" w:tplc="3C0A95B0">
      <w:start w:val="1"/>
      <w:numFmt w:val="bullet"/>
      <w:lvlText w:val="■"/>
      <w:lvlJc w:val="left"/>
      <w:pPr>
        <w:ind w:left="4320" w:hanging="360"/>
      </w:pPr>
    </w:lvl>
    <w:lvl w:ilvl="6" w:tplc="20A26390">
      <w:start w:val="1"/>
      <w:numFmt w:val="bullet"/>
      <w:lvlText w:val="●"/>
      <w:lvlJc w:val="left"/>
      <w:pPr>
        <w:ind w:left="5040" w:hanging="360"/>
      </w:pPr>
    </w:lvl>
    <w:lvl w:ilvl="7" w:tplc="E598BE68">
      <w:start w:val="1"/>
      <w:numFmt w:val="bullet"/>
      <w:lvlText w:val="●"/>
      <w:lvlJc w:val="left"/>
      <w:pPr>
        <w:ind w:left="5760" w:hanging="360"/>
      </w:pPr>
    </w:lvl>
    <w:lvl w:ilvl="8" w:tplc="2174C858">
      <w:start w:val="1"/>
      <w:numFmt w:val="bullet"/>
      <w:lvlText w:val="●"/>
      <w:lvlJc w:val="left"/>
      <w:pPr>
        <w:ind w:left="6480" w:hanging="360"/>
      </w:pPr>
    </w:lvl>
  </w:abstractNum>
  <w:num w:numId="1" w16cid:durableId="1904288688">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663B"/>
    <w:rsid w:val="000637E5"/>
    <w:rsid w:val="00371621"/>
    <w:rsid w:val="0044663B"/>
    <w:rsid w:val="005D78D4"/>
    <w:rsid w:val="00A24E2D"/>
    <w:rsid w:val="00BD0130"/>
    <w:rsid w:val="00CA594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48F0CF11"/>
  <w15:docId w15:val="{BFA51234-7F2D-F24C-B453-CF9A50F869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371621"/>
    <w:rPr>
      <w:color w:val="605E5C"/>
      <w:shd w:val="clear" w:color="auto" w:fill="E1DFDD"/>
    </w:rPr>
  </w:style>
  <w:style w:type="paragraph" w:styleId="Header">
    <w:name w:val="header"/>
    <w:basedOn w:val="Normal"/>
    <w:link w:val="HeaderChar"/>
    <w:uiPriority w:val="99"/>
    <w:unhideWhenUsed/>
    <w:rsid w:val="00371621"/>
    <w:pPr>
      <w:tabs>
        <w:tab w:val="center" w:pos="4513"/>
        <w:tab w:val="right" w:pos="9026"/>
      </w:tabs>
      <w:ind w:firstLine="720"/>
    </w:pPr>
  </w:style>
  <w:style w:type="character" w:customStyle="1" w:styleId="HeaderChar">
    <w:name w:val="Header Char"/>
    <w:basedOn w:val="DefaultParagraphFont"/>
    <w:link w:val="Header"/>
    <w:uiPriority w:val="99"/>
    <w:rsid w:val="0037162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rxiv.org/pdf/1807.01104" TargetMode="External"/><Relationship Id="rId5" Type="http://schemas.openxmlformats.org/officeDocument/2006/relationships/hyperlink" Target="https://aimultiple.com/deep-learning-application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944</Words>
  <Characters>5384</Characters>
  <Application>Microsoft Office Word</Application>
  <DocSecurity>0</DocSecurity>
  <Lines>44</Lines>
  <Paragraphs>12</Paragraphs>
  <ScaleCrop>false</ScaleCrop>
  <Company/>
  <LinksUpToDate>false</LinksUpToDate>
  <CharactersWithSpaces>6316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Wilson, Tom (Student)</cp:lastModifiedBy>
  <cp:revision>3</cp:revision>
  <dcterms:created xsi:type="dcterms:W3CDTF">2026-07-19T17:02:00Z</dcterms:created>
  <dcterms:modified xsi:type="dcterms:W3CDTF">2026-07-19T17:05:00Z</dcterms:modified>
</cp:coreProperties>
</file>