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source serif 4" w:cs="source serif 4" w:ascii="source serif 4" w:hAnsi="source serif 4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af79ddf8a3e03ad1d3ccd51655b9e9baa9ed5ee.png"/>
            <a:graphic>
              <a:graphicData uri="http://schemas.openxmlformats.org/drawingml/2006/picture">
                <pic:pic>
                  <pic:nvPicPr>
                    <pic:cNvPr id="1" name="image-baf79ddf8a3e03ad1d3ccd51655b9e9baa9ed5ee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shelter_bunk_manager_prototype_html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Shelter_Bunk_Manager_Prototype.html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updated the Bunker app prototype and created a coworker-ready HTML version with the privacy disclosures included.</w:t>
      </w:r>
    </w:p>
    <w:p>
      <w:pPr>
        <w:spacing w:line="360" w:before="315" w:after="105" w:lineRule="auto"/>
        <w:ind w:left="-30"/>
        <w:jc w:val="left"/>
      </w:pPr>
      <w:bookmarkStart w:id="1" w:name="what_chang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changed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updated website now includes: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top-of-page privacy banner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explaining that it is an operational bunk-assignment prototype and does not connect to, retrieve, store, or display health, behavioral-health, police, criminal-history, court, or law-enforcement records.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dedicated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“Privacy &amp; Data Boundaries”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landing-page section.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Explicit statements that the prototype is not connected to external medical, clinical, case-management, government-benefits, background-check, or criminal-justice databases.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data-minimization rule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telling staff not to place health, clinical, behavioral-health, police, legal, or law-enforcement information in bunk notes or free-text fields.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pilot-status notice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clarifying that the product is not a medical-record, case-management, or criminal-justice information system.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source prototype already includes operational data displays—resident directory, temporary guest follow-up, bunk assignments, accommodations, capacity, and maintenance—so I also added the caveat that all displayed names, identifiers, and operational details should be treated as sample data unless authorized for use.</w:t>
      </w:r>
      <w:bookmarkStart w:id="2" w:name="fnref1"/>
      <w:bookmarkEnd w:id="2"/>
      <w:hyperlink w:anchor="fn1">
        <w:r>
          <w:rPr>
            <w:rFonts w:eastAsia="source sans 3" w:cs="source sans 3" w:ascii="source sans 3" w:hAnsi="source sans 3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" w:name="updated_website_fi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Updated website file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updated HTML website file is ready: </w:t>
      </w:r>
      <w:r>
        <w:rPr>
          <w:rFonts w:eastAsia="source serif 4" w:cs="source serif 4" w:ascii="source serif 4" w:hAnsi="source serif 4"/>
          <w:b/>
          <w:color w:val="000000"/>
        </w:rPr>
        <w:t xml:space="preserve">Shelter_Bunk_Manager_Prototype_Privacy_Updated.html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4" w:name="before_shar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Before sharing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Open the updated file locally in a browser and review the page. Before publishing it for coworkers: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Replace any real resident names, IDs, assignment details, or notes with fictional test data unless you have documented authorization.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Confirm that the final hosted version has no integrations that conflict with the disclosures.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Have shelter leadership, IT/security, and any applicable privacy/compliance reviewer approve the pilot before it receives real resident data.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Publish the HTML through a web host, then share the hosted link—not the raw HTML file—so coworkers get a clickable website experience.</w:t>
      </w:r>
    </w:p>
    <w:p>
      <w:pPr>
        <w:spacing w:line="360" w:lineRule="auto"/>
      </w:pPr>
      <w:r>
        <w:rPr>
          <w:rFonts w:eastAsia="source serif 4" w:cs="source serif 4" w:ascii="source serif 4" w:hAnsi="source serif 4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5" w:name="fn1"/>
    <w:bookmarkEnd w:id="5"/>
    <w:p>
      <w:pPr>
        <w:numPr>
          <w:ilvl w:val="0"/>
          <w:numId w:val="4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18"/>
        </w:rPr>
        <w:t xml:space="preserve">Shelter_Bunk_Manager_Prototype.html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af79ddf8a3e03ad1d3ccd51655b9e9baa9ed5ee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2026-09-27T00:39:43.595Z</dcterms:created>
  <dcterms:modified xsi:type="dcterms:W3CDTF">2026-09-27T00:39:43.595Z</dcterms:modified>
</cp:coreProperties>
</file>