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rammeTitle"/>
      </w:pPr>
      <w:r>
        <w:t xml:space="preserve">Organiser et exploiter des données métier avec des outils no-code</w:t>
      </w:r>
    </w:p>
    <w:p>
      <w:pPr>
        <w:jc w:val="center"/>
      </w:pPr>
      <w:r>
        <w:rPr>
          <w:rFonts w:ascii="Assistant" w:hAnsi="Assistant"/>
          <w:color w:val="44546A"/>
          <w:sz w:val="24"/>
        </w:rPr>
        <w:t xml:space="preserve">16 heures - 4 jours (1 jour = 7h)</w:t>
      </w:r>
    </w:p>
    <w:p/>
    <w:p>
      <w:pPr>
        <w:pStyle w:val="ProgrammeH1"/>
      </w:pPr>
      <w:r>
        <w:t>Informations pratiques</w:t>
      </w:r>
    </w:p>
    <w:tbl>
      <w:tblPr>
        <w:tblStyle w:val="TableGrid"/>
        <w:tblW w:type="auto" w:w="0"/>
        <w:tblLayout w:type="autofit"/>
        <w:tblLook w:firstColumn="1" w:firstRow="1" w:lastColumn="0" w:lastRow="0" w:noHBand="0" w:noVBand="1" w:val="04A0"/>
      </w:tblPr>
      <w:tblGrid>
        <w:gridCol w:w="4820"/>
        <w:gridCol w:w="4820"/>
      </w:tblGrid>
      <w:tr>
        <w:tc>
          <w:tcPr>
            <w:tcW w:type="dxa" w:w="4820"/>
            <w:shd w:fill="F3F4F6"/>
          </w:tcPr>
          <w:p>
            <w:r>
              <w:rPr>
                <w:rFonts w:ascii="Assistant" w:hAnsi="Assistant"/>
                <w:b/>
                <w:sz w:val="22"/>
              </w:rPr>
              <w:t>Format</w:t>
            </w:r>
          </w:p>
        </w:tc>
        <w:tc>
          <w:tcPr>
            <w:tcW w:type="dxa" w:w="4820"/>
          </w:tcPr>
          <w:p>
            <w:r>
              <w:rPr>
                <w:rFonts w:ascii="Assistant" w:hAnsi="Assistant"/>
                <w:sz w:val="22"/>
              </w:rPr>
              <w:t xml:space="preserve">distanciel</w:t>
            </w:r>
          </w:p>
        </w:tc>
      </w:tr>
      <w:tr>
        <w:tc>
          <w:tcPr>
            <w:tcW w:type="dxa" w:w="4820"/>
            <w:shd w:fill="F3F4F6"/>
          </w:tcPr>
          <w:p>
            <w:r>
              <w:rPr>
                <w:rFonts w:ascii="Assistant" w:hAnsi="Assistant"/>
                <w:b/>
                <w:sz w:val="22"/>
              </w:rPr>
              <w:t>Durée</w:t>
            </w:r>
          </w:p>
        </w:tc>
        <w:tc>
          <w:tcPr>
            <w:tcW w:type="dxa" w:w="4820"/>
          </w:tcPr>
          <w:p>
            <w:r>
              <w:rPr>
                <w:rFonts w:ascii="Assistant" w:hAnsi="Assistant"/>
                <w:sz w:val="22"/>
              </w:rPr>
              <w:t xml:space="preserve">16 heures - 4 jours (1 jour = 7h)</w:t>
            </w:r>
          </w:p>
        </w:tc>
      </w:tr>
      <w:tr>
        <w:tc>
          <w:tcPr>
            <w:tcW w:type="dxa" w:w="4820"/>
            <w:shd w:fill="F3F4F6"/>
          </w:tcPr>
          <w:p>
            <w:r>
              <w:rPr>
                <w:rFonts w:ascii="Assistant" w:hAnsi="Assistant"/>
                <w:b/>
                <w:sz w:val="22"/>
              </w:rPr>
              <w:t>Horaires</w:t>
            </w:r>
          </w:p>
        </w:tc>
        <w:tc>
          <w:tcPr>
            <w:tcW w:type="dxa" w:w="4820"/>
          </w:tcPr>
          <w:p>
            <w:r>
              <w:rPr>
                <w:rFonts w:ascii="Assistant" w:hAnsi="Assistant"/>
                <w:sz w:val="22"/>
              </w:rPr>
              <w:t xml:space="preserve">9h00-12h30 et 14h00-17h30</w:t>
            </w:r>
          </w:p>
        </w:tc>
      </w:tr>
      <w:tr>
        <w:tc>
          <w:tcPr>
            <w:tcW w:type="dxa" w:w="4820"/>
            <w:shd w:fill="F3F4F6"/>
          </w:tcPr>
          <w:p>
            <w:r>
              <w:rPr>
                <w:rFonts w:ascii="Assistant" w:hAnsi="Assistant"/>
                <w:b/>
                <w:sz w:val="22"/>
              </w:rPr>
              <w:t>Effectif</w:t>
            </w:r>
          </w:p>
        </w:tc>
        <w:tc>
          <w:tcPr>
            <w:tcW w:type="dxa" w:w="4820"/>
          </w:tcPr>
          <w:p>
            <w:r>
              <w:rPr>
                <w:rFonts w:ascii="Assistant" w:hAnsi="Assistant"/>
                <w:sz w:val="22"/>
              </w:rPr>
              <w:t xml:space="preserve">3 à 12 participants</w:t>
            </w:r>
          </w:p>
        </w:tc>
      </w:tr>
      <w:tr>
        <w:tc>
          <w:tcPr>
            <w:tcW w:type="dxa" w:w="4820"/>
            <w:shd w:fill="F3F4F6"/>
          </w:tcPr>
          <w:p>
            <w:r>
              <w:rPr>
                <w:rFonts w:ascii="Assistant" w:hAnsi="Assistant"/>
                <w:b/>
                <w:sz w:val="22"/>
              </w:rPr>
              <w:t>Lieu</w:t>
            </w:r>
          </w:p>
        </w:tc>
        <w:tc>
          <w:tcPr>
            <w:tcW w:type="dxa" w:w="4820"/>
          </w:tcPr>
          <w:p>
            <w:r>
              <w:rPr>
                <w:rFonts w:ascii="Assistant" w:hAnsi="Assistant"/>
                <w:sz w:val="22"/>
              </w:rPr>
              <w:t xml:space="preserve">Distanciel</w:t>
            </w:r>
          </w:p>
        </w:tc>
      </w:tr>
    </w:tbl>
    <w:p/>
    <w:p>
      <w:pPr>
        <w:spacing w:after="240" w:before="240"/>
        <w:pBdr>
          <w:bottom w:val="single" w:sz="6" w:space="1" w:color="E5E7EB"/>
        </w:pBdr>
      </w:pPr>
    </w:p>
    <w:p>
      <w:pPr>
        <w:pStyle w:val="ProgrammeH1"/>
      </w:pPr>
      <w:r>
        <w:t>Public et prérequis</w:t>
      </w:r>
    </w:p>
    <w:p>
      <w:pPr>
        <w:pStyle w:val="ProgrammeH2"/>
      </w:pPr>
      <w:r>
        <w:t>Public visé</w:t>
      </w:r>
    </w:p>
    <w:p>
      <w:pPr>
        <w:pStyle w:val="ProgrammeBody"/>
      </w:pPr>
      <w:r>
        <w:t xml:space="preserve">Tout professionnel souhaitant intégrer l'IA dans son quotidien professionnel</w:t>
      </w:r>
    </w:p>
    <w:p/>
    <w:p>
      <w:pPr>
        <w:pStyle w:val="ProgrammeH2"/>
      </w:pPr>
      <w:r>
        <w:t>Prérequis</w:t>
      </w:r>
    </w:p>
    <w:p>
      <w:pPr>
        <w:pStyle w:val="ProgrammeBody"/>
      </w:pPr>
      <w:r>
        <w:t xml:space="preserve">Savoir utiliser un ordinateur et naviguer sur Internet</w:t>
      </w:r>
    </w:p>
    <w:p/>
    <w:p>
      <w:pPr>
        <w:pStyle w:val="ProgrammeH2"/>
      </w:pPr>
      <w:r>
        <w:t>Accessibilité</w:t>
      </w:r>
    </w:p>
    <w:p>
      <w:pPr>
        <w:pStyle w:val="ProgrammeBody"/>
      </w:pPr>
      <w:r>
        <w:t xml:space="preserve">Formation accessible aux personnes en situation de handicap. Contactez-nous pour adapter les modalités pédagogiques et matérielles.</w:t>
      </w:r>
    </w:p>
    <w:p/>
    <w:p/>
    <w:p>
      <w:pPr>
        <w:pStyle w:val="ProgrammeH1"/>
      </w:pPr>
      <w:r>
        <w:t>Objectifs et compétences visées</w:t>
      </w:r>
    </w:p>
    <w:p>
      <w:pPr>
        <w:pStyle w:val="ProgrammeBody"/>
      </w:pPr>
      <w:r>
        <w:rPr>
          <w:i/>
        </w:rPr>
        <w:t>À l'issue de cette formation, le stagiaire sera capable de :</w:t>
      </w:r>
    </w:p>
    <w:p>
      <w:pPr>
        <w:pStyle w:val="ListBullet"/>
      </w:pPr>
      <w:r>
        <w:rPr>
          <w:rFonts w:ascii="Assistant" w:hAnsi="Assistant"/>
          <w:color w:val="111827"/>
          <w:sz w:val="22"/>
        </w:rPr>
        <w:t xml:space="preserve">Installer et naviguer dans n8n</w:t>
      </w:r>
    </w:p>
    <w:p>
      <w:pPr>
        <w:pStyle w:val="ListBullet"/>
      </w:pPr>
      <w:r>
        <w:rPr>
          <w:rFonts w:ascii="Assistant" w:hAnsi="Assistant"/>
          <w:color w:val="111827"/>
          <w:sz w:val="22"/>
        </w:rPr>
        <w:t xml:space="preserve">Créer un workflow multi-étapes</w:t>
      </w:r>
    </w:p>
    <w:p>
      <w:pPr>
        <w:pStyle w:val="ListBullet"/>
      </w:pPr>
      <w:r>
        <w:rPr>
          <w:rFonts w:ascii="Assistant" w:hAnsi="Assistant"/>
          <w:color w:val="111827"/>
          <w:sz w:val="22"/>
        </w:rPr>
        <w:t xml:space="preserve">Connecter des API et services tiers</w:t>
      </w:r>
    </w:p>
    <w:p>
      <w:pPr>
        <w:pStyle w:val="ListBullet"/>
      </w:pPr>
      <w:r>
        <w:rPr>
          <w:rFonts w:ascii="Assistant" w:hAnsi="Assistant"/>
          <w:color w:val="111827"/>
          <w:sz w:val="22"/>
        </w:rPr>
        <w:t xml:space="preserve">Ajouter un nœud IA dans un workflow</w:t>
      </w:r>
    </w:p>
    <w:p>
      <w:pPr>
        <w:pStyle w:val="ListBullet"/>
      </w:pPr>
      <w:r>
        <w:rPr>
          <w:rFonts w:ascii="Assistant" w:hAnsi="Assistant"/>
          <w:color w:val="111827"/>
          <w:sz w:val="22"/>
        </w:rPr>
        <w:t xml:space="preserve">Comprendre ce qu'est le code et comment il fonctionne</w:t>
      </w:r>
    </w:p>
    <w:p>
      <w:pPr>
        <w:pStyle w:val="ListBullet"/>
      </w:pPr>
      <w:r>
        <w:rPr>
          <w:rFonts w:ascii="Assistant" w:hAnsi="Assistant"/>
          <w:color w:val="111827"/>
          <w:sz w:val="22"/>
        </w:rPr>
        <w:t xml:space="preserve">Maîtriser l'interface de Cursor (IDE)</w:t>
      </w:r>
    </w:p>
    <w:p>
      <w:pPr>
        <w:pStyle w:val="ListBullet"/>
      </w:pPr>
      <w:r>
        <w:rPr>
          <w:rFonts w:ascii="Assistant" w:hAnsi="Assistant"/>
          <w:color w:val="111827"/>
          <w:sz w:val="22"/>
        </w:rPr>
        <w:t xml:space="preserve">Utiliser Claude Code comme agent IA via le terminal</w:t>
      </w:r>
    </w:p>
    <w:p>
      <w:pPr>
        <w:pStyle w:val="ListBullet"/>
      </w:pPr>
      <w:r>
        <w:rPr>
          <w:rFonts w:ascii="Assistant" w:hAnsi="Assistant"/>
          <w:color w:val="111827"/>
          <w:sz w:val="22"/>
        </w:rPr>
        <w:t xml:space="preserve">Configurer une clé API Anthropic</w:t>
      </w:r>
    </w:p>
    <w:p/>
    <w:p/>
    <w:p>
      <w:pPr>
        <w:pStyle w:val="ProgrammeH1"/>
      </w:pPr>
      <w:r>
        <w:t>Modalités pédagogiques</w:t>
      </w:r>
    </w:p>
    <w:p>
      <w:pPr>
        <w:pStyle w:val="ProgrammeH2"/>
      </w:pPr>
      <w:r>
        <w:t>Méthodes et moyens pédagogiques</w:t>
      </w:r>
    </w:p>
    <w:p>
      <w:pPr>
        <w:pStyle w:val="ListBullet"/>
      </w:pPr>
      <w:r>
        <w:rPr>
          <w:rFonts w:ascii="Assistant" w:hAnsi="Assistant"/>
          <w:color w:val="111827"/>
          <w:sz w:val="22"/>
        </w:rPr>
        <w:t xml:space="preserve">Exposés interactifs et démonstrations en direct</w:t>
      </w:r>
    </w:p>
    <w:p>
      <w:pPr>
        <w:pStyle w:val="ListBullet"/>
      </w:pPr>
      <w:r>
        <w:rPr>
          <w:rFonts w:ascii="Assistant" w:hAnsi="Assistant"/>
          <w:color w:val="111827"/>
          <w:sz w:val="22"/>
        </w:rPr>
        <w:t xml:space="preserve">Exercices pratiques sur les outils d'IA</w:t>
      </w:r>
    </w:p>
    <w:p>
      <w:pPr>
        <w:pStyle w:val="ListBullet"/>
      </w:pPr>
      <w:r>
        <w:rPr>
          <w:rFonts w:ascii="Assistant" w:hAnsi="Assistant"/>
          <w:color w:val="111827"/>
          <w:sz w:val="22"/>
        </w:rPr>
        <w:t xml:space="preserve">Études de cas concrets</w:t>
      </w:r>
    </w:p>
    <w:p>
      <w:pPr>
        <w:pStyle w:val="ListBullet"/>
      </w:pPr>
      <w:r>
        <w:rPr>
          <w:rFonts w:ascii="Assistant" w:hAnsi="Assistant"/>
          <w:color w:val="111827"/>
          <w:sz w:val="22"/>
        </w:rPr>
        <w:t xml:space="preserve">Travaux de groupe et partages d'expériences</w:t>
      </w:r>
    </w:p>
    <w:p/>
    <w:p>
      <w:pPr>
        <w:pStyle w:val="ProgrammeH2"/>
      </w:pPr>
      <w:r>
        <w:t>Ressources pédagogiques</w:t>
      </w:r>
    </w:p>
    <w:p>
      <w:pPr>
        <w:pStyle w:val="ListBullet"/>
      </w:pPr>
      <w:r>
        <w:rPr>
          <w:rFonts w:ascii="Assistant" w:hAnsi="Assistant"/>
          <w:color w:val="111827"/>
          <w:sz w:val="22"/>
        </w:rPr>
        <w:t xml:space="preserve">Support de formation numérique</w:t>
      </w:r>
    </w:p>
    <w:p>
      <w:pPr>
        <w:pStyle w:val="ListBullet"/>
      </w:pPr>
      <w:r>
        <w:rPr>
          <w:rFonts w:ascii="Assistant" w:hAnsi="Assistant"/>
          <w:color w:val="111827"/>
          <w:sz w:val="22"/>
        </w:rPr>
        <w:t xml:space="preserve">Accès aux outils IA pendant la formation</w:t>
      </w:r>
    </w:p>
    <w:p>
      <w:pPr>
        <w:pStyle w:val="ListBullet"/>
      </w:pPr>
      <w:r>
        <w:rPr>
          <w:rFonts w:ascii="Assistant" w:hAnsi="Assistant"/>
          <w:color w:val="111827"/>
          <w:sz w:val="22"/>
        </w:rPr>
        <w:t xml:space="preserve">Bibliothèque de prompts et templates</w:t>
      </w:r>
    </w:p>
    <w:p>
      <w:pPr>
        <w:pStyle w:val="ListBullet"/>
      </w:pPr>
      <w:r>
        <w:rPr>
          <w:rFonts w:ascii="Assistant" w:hAnsi="Assistant"/>
          <w:color w:val="111827"/>
          <w:sz w:val="22"/>
        </w:rPr>
        <w:t xml:space="preserve">Ressources complémentaires (articles, vidéos)</w:t>
      </w:r>
    </w:p>
    <w:p/>
    <w:p>
      <w:pPr>
        <w:pStyle w:val="ProgrammeH2"/>
      </w:pPr>
      <w:r>
        <w:t>Moyens techniques</w:t>
      </w:r>
    </w:p>
    <w:p>
      <w:pPr>
        <w:pStyle w:val="ListBullet"/>
      </w:pPr>
      <w:r>
        <w:rPr>
          <w:rFonts w:ascii="Assistant" w:hAnsi="Assistant"/>
          <w:color w:val="111827"/>
          <w:sz w:val="22"/>
        </w:rPr>
        <w:t xml:space="preserve">Plateforme de visioconférence (pour distanciel)</w:t>
      </w:r>
    </w:p>
    <w:p>
      <w:pPr>
        <w:pStyle w:val="ListBullet"/>
      </w:pPr>
      <w:r>
        <w:rPr>
          <w:rFonts w:ascii="Assistant" w:hAnsi="Assistant"/>
          <w:color w:val="111827"/>
          <w:sz w:val="22"/>
        </w:rPr>
        <w:t xml:space="preserve">Ordinateur avec connexion internet</w:t>
      </w:r>
    </w:p>
    <w:p>
      <w:pPr>
        <w:pStyle w:val="ListBullet"/>
      </w:pPr>
      <w:r>
        <w:rPr>
          <w:rFonts w:ascii="Assistant" w:hAnsi="Assistant"/>
          <w:color w:val="111827"/>
          <w:sz w:val="22"/>
        </w:rPr>
        <w:t xml:space="preserve">Accès aux outils IA (fourni)</w:t>
      </w:r>
    </w:p>
    <w:p/>
    <w:p>
      <w:pPr>
        <w:pStyle w:val="ProgrammeH2"/>
      </w:pPr>
      <w:r>
        <w:t>Formateur</w:t>
      </w:r>
    </w:p>
    <w:p>
      <w:pPr>
        <w:pStyle w:val="ProgrammeBody"/>
      </w:pPr>
      <w:r>
        <w:rPr>
          <w:b/>
        </w:rPr>
        <w:t xml:space="preserve">Josselin Boullery</w:t>
      </w:r>
    </w:p>
    <w:p>
      <w:pPr>
        <w:pStyle w:val="ProgrammeBody"/>
      </w:pPr>
      <w:r>
        <w:t xml:space="preserve">Formateur spécialisé en IA générative et création 3D. Passionné par la transmission, j'utilise l'IA au quotidien pour la génération d'images, la modélisation et l'automatisation de workflows créatifs.</w:t>
      </w:r>
      <w:r>
        <w:br/>
      </w:r>
      <w:r>
        <w:t/>
      </w:r>
      <w:r>
        <w:br/>
      </w:r>
      <w:r>
        <w:t xml:space="preserve">Expertise sur les outils de génération visuelle (ControlNet, Inpainting, LoRA) et audio (ElevenLabs). Pédagogie collaborative et orientée pratique.</w:t>
      </w:r>
    </w:p>
    <w:p/>
    <w:p/>
    <w:p>
      <w:pPr>
        <w:pStyle w:val="ProgrammeH1"/>
      </w:pPr>
      <w:r>
        <w:t>Sanction de la formation</w:t>
      </w:r>
    </w:p>
    <w:p>
      <w:pPr>
        <w:pStyle w:val="ProgrammeBody"/>
      </w:pPr>
      <w:r>
        <w:t xml:space="preserve">Attestation de fin de formation mentionnant les objectifs, la durée et les résultats de l'évaluation. Certificat de réalisation remis au stagiaire.</w:t>
      </w:r>
    </w:p>
    <w:p/>
    <w:p/>
    <w:p>
      <w:pPr>
        <w:pStyle w:val="ProgrammeH1"/>
      </w:pPr>
      <w:r>
        <w:t>Modalités d'évaluation</w:t>
      </w:r>
    </w:p>
    <w:p>
      <w:pPr>
        <w:pStyle w:val="ProgrammeH2"/>
      </w:pPr>
      <w:r>
        <w:t>Dispositifs pendant la formation</w:t>
      </w:r>
    </w:p>
    <w:p>
      <w:pPr>
        <w:pStyle w:val="ListBullet"/>
      </w:pPr>
      <w:r>
        <w:rPr>
          <w:rFonts w:ascii="Assistant" w:hAnsi="Assistant"/>
          <w:color w:val="111827"/>
          <w:sz w:val="22"/>
        </w:rPr>
        <w:t xml:space="preserve">Quiz interactifs</w:t>
      </w:r>
    </w:p>
    <w:p>
      <w:pPr>
        <w:pStyle w:val="ListBullet"/>
      </w:pPr>
      <w:r>
        <w:rPr>
          <w:rFonts w:ascii="Assistant" w:hAnsi="Assistant"/>
          <w:color w:val="111827"/>
          <w:sz w:val="22"/>
        </w:rPr>
        <w:t xml:space="preserve">Exercices pratiques notés</w:t>
      </w:r>
    </w:p>
    <w:p>
      <w:pPr>
        <w:pStyle w:val="ListBullet"/>
      </w:pPr>
      <w:r>
        <w:rPr>
          <w:rFonts w:ascii="Assistant" w:hAnsi="Assistant"/>
          <w:color w:val="111827"/>
          <w:sz w:val="22"/>
        </w:rPr>
        <w:t xml:space="preserve">Mises en situation</w:t>
      </w:r>
    </w:p>
    <w:p/>
    <w:p>
      <w:pPr>
        <w:pStyle w:val="ProgrammeH2"/>
      </w:pPr>
      <w:r>
        <w:t>Dispositif de fin de formation</w:t>
      </w:r>
    </w:p>
    <w:p>
      <w:pPr>
        <w:pStyle w:val="ListBullet"/>
      </w:pPr>
      <w:r>
        <w:rPr>
          <w:rFonts w:ascii="Assistant" w:hAnsi="Assistant"/>
          <w:color w:val="111827"/>
          <w:sz w:val="22"/>
        </w:rPr>
        <w:t xml:space="preserve">QCM de validation des acquis</w:t>
      </w:r>
    </w:p>
    <w:p>
      <w:pPr>
        <w:pStyle w:val="ListBullet"/>
      </w:pPr>
      <w:r>
        <w:rPr>
          <w:rFonts w:ascii="Assistant" w:hAnsi="Assistant"/>
          <w:color w:val="111827"/>
          <w:sz w:val="22"/>
        </w:rPr>
        <w:t xml:space="preserve">Projet pratique évalué</w:t>
      </w:r>
    </w:p>
    <w:p/>
    <w:p>
      <w:pPr>
        <w:pStyle w:val="ProgrammeH2"/>
      </w:pPr>
      <w:r>
        <w:t>Dispositif de satisfaction</w:t>
      </w:r>
    </w:p>
    <w:p>
      <w:pPr>
        <w:pStyle w:val="ListBullet"/>
      </w:pPr>
      <w:r>
        <w:rPr>
          <w:rFonts w:ascii="Assistant" w:hAnsi="Assistant"/>
          <w:color w:val="111827"/>
          <w:sz w:val="22"/>
        </w:rPr>
        <w:t xml:space="preserve">Questionnaire de satisfaction à chaud</w:t>
      </w:r>
    </w:p>
    <w:p>
      <w:pPr>
        <w:pStyle w:val="ListBullet"/>
      </w:pPr>
      <w:r>
        <w:rPr>
          <w:rFonts w:ascii="Assistant" w:hAnsi="Assistant"/>
          <w:color w:val="111827"/>
          <w:sz w:val="22"/>
        </w:rPr>
        <w:t xml:space="preserve">Suivi post-formation à 30 jours</w:t>
      </w:r>
    </w:p>
    <w:p/>
    <w:p>
      <w:pPr>
        <w:spacing w:after="240" w:before="240"/>
        <w:pBdr>
          <w:bottom w:val="single" w:sz="6" w:space="1" w:color="E5E7EB"/>
        </w:pBdr>
      </w:pPr>
    </w:p>
    <w:p>
      <w:pPr>
        <w:pStyle w:val="ProgrammeH1"/>
      </w:pPr>
      <w:r>
        <w:t>Parcours pédagogique</w:t>
      </w:r>
    </w:p>
    <w:p>
      <w:pPr>
        <w:pStyle w:val="ProgrammeH3"/>
      </w:pPr>
      <w:r>
        <w:t xml:space="preserve">Séquence 1 - n8n : automatisations avancées et IA</w:t>
      </w:r>
    </w:p>
    <w:p>
      <w:pPr>
        <w:pStyle w:val="ProgrammeBody"/>
      </w:pPr>
      <w:r>
        <w:rPr>
          <w:color w:val="44546A"/>
          <w:sz w:val="20"/>
        </w:rPr>
        <w:t xml:space="preserve">Jour 1 - Durée : 5h</w:t>
      </w:r>
    </w:p>
    <w:p>
      <w:pPr>
        <w:pStyle w:val="ProgrammeBody"/>
      </w:pPr>
      <w:r>
        <w:rPr>
          <w:b/>
        </w:rPr>
        <w:t xml:space="preserve">Objectif : </w:t>
      </w:r>
      <w:r>
        <w:rPr>
          <w:i/>
        </w:rPr>
        <w:t xml:space="preserve">Installer et naviguer dans n8n</w:t>
      </w:r>
    </w:p>
    <w:p>
      <w:pPr>
        <w:pStyle w:val="ProgrammeBody"/>
      </w:pPr>
      <w:r>
        <w:rPr>
          <w:b/>
        </w:rPr>
        <w:t xml:space="preserve">Contenus :</w:t>
      </w:r>
    </w:p>
    <w:p>
      <w:pPr>
        <w:pStyle w:val="ListBullet"/>
      </w:pPr>
      <w:r>
        <w:rPr>
          <w:rFonts w:ascii="Assistant" w:hAnsi="Assistant"/>
          <w:color w:val="111827"/>
          <w:sz w:val="22"/>
        </w:rPr>
        <w:t xml:space="preserve">Prise en main de n8n : créer des automatisations multi-étapes connectées à vos outils</w:t>
      </w:r>
    </w:p>
    <w:p>
      <w:pPr>
        <w:pStyle w:val="ProgrammeBody"/>
      </w:pPr>
      <w:r>
        <w:rPr>
          <w:b/>
        </w:rPr>
        <w:t xml:space="preserve">Ateliers et livrables :</w:t>
      </w:r>
    </w:p>
    <w:p>
      <w:pPr>
        <w:pStyle w:val="ListBullet"/>
      </w:pPr>
      <w:r>
        <w:rPr>
          <w:rFonts w:ascii="Assistant" w:hAnsi="Assistant"/>
          <w:color w:val="111827"/>
          <w:sz w:val="22"/>
        </w:rPr>
        <w:t xml:space="preserve">3 workflows opérationnels</w:t>
      </w:r>
    </w:p>
    <w:p>
      <w:pPr>
        <w:pStyle w:val="ListBullet"/>
      </w:pPr>
      <w:r>
        <w:rPr>
          <w:rFonts w:ascii="Assistant" w:hAnsi="Assistant"/>
          <w:color w:val="111827"/>
          <w:sz w:val="22"/>
        </w:rPr>
        <w:t xml:space="preserve">Bibliothèque de nœuds configurés</w:t>
      </w:r>
    </w:p>
    <w:p/>
    <w:p>
      <w:pPr>
        <w:pStyle w:val="ProgrammeH3"/>
      </w:pPr>
      <w:r>
        <w:t xml:space="preserve">Séquence 2 - Les Fondamentaux — Cursor &amp; Claude Code</w:t>
      </w:r>
    </w:p>
    <w:p>
      <w:pPr>
        <w:pStyle w:val="ProgrammeBody"/>
      </w:pPr>
      <w:r>
        <w:rPr>
          <w:color w:val="44546A"/>
          <w:sz w:val="20"/>
        </w:rPr>
        <w:t xml:space="preserve">Jour 1 - Durée : 1.5h</w:t>
      </w:r>
    </w:p>
    <w:p>
      <w:pPr>
        <w:pStyle w:val="ProgrammeBody"/>
      </w:pPr>
      <w:r>
        <w:rPr>
          <w:b/>
        </w:rPr>
        <w:t xml:space="preserve">Objectif : </w:t>
      </w:r>
      <w:r>
        <w:rPr>
          <w:i/>
        </w:rPr>
        <w:t xml:space="preserve">Comprendre ce qu'est le code et comment il fonctionne</w:t>
      </w:r>
    </w:p>
    <w:p>
      <w:pPr>
        <w:pStyle w:val="ProgrammeBody"/>
      </w:pPr>
      <w:r>
        <w:rPr>
          <w:b/>
        </w:rPr>
        <w:t xml:space="preserve">Contenus :</w:t>
      </w:r>
    </w:p>
    <w:p>
      <w:pPr>
        <w:pStyle w:val="ListBullet"/>
      </w:pPr>
      <w:r>
        <w:rPr>
          <w:rFonts w:ascii="Assistant" w:hAnsi="Assistant"/>
          <w:color w:val="111827"/>
          <w:sz w:val="22"/>
        </w:rPr>
        <w:t xml:space="preserve">Comprendre, installer et maîtriser les outils avant les modules deep dive : Cursor comme IDE, Claude Code comme agent IA, terminal, API keys, et workflow concret.</w:t>
      </w:r>
    </w:p>
    <w:p>
      <w:pPr>
        <w:pStyle w:val="ProgrammeBody"/>
      </w:pPr>
      <w:r>
        <w:rPr>
          <w:b/>
        </w:rPr>
        <w:t xml:space="preserve">Ateliers et livrables :</w:t>
      </w:r>
    </w:p>
    <w:p/>
    <w:p>
      <w:pPr>
        <w:pStyle w:val="ProgrammeH3"/>
      </w:pPr>
      <w:r>
        <w:t xml:space="preserve">Séquence 3 - Maîtriser Claude Code</w:t>
      </w:r>
    </w:p>
    <w:p>
      <w:pPr>
        <w:pStyle w:val="ProgrammeBody"/>
      </w:pPr>
      <w:r>
        <w:rPr>
          <w:color w:val="44546A"/>
          <w:sz w:val="20"/>
        </w:rPr>
        <w:t xml:space="preserve">Jour 2 - Durée : 1.5h</w:t>
      </w:r>
    </w:p>
    <w:p>
      <w:pPr>
        <w:pStyle w:val="ProgrammeBody"/>
      </w:pPr>
      <w:r>
        <w:rPr>
          <w:b/>
        </w:rPr>
        <w:t xml:space="preserve">Objectif : </w:t>
      </w:r>
      <w:r>
        <w:rPr>
          <w:i/>
        </w:rPr>
        <w:t xml:space="preserve">Voir Claude Code créer une page web de zéro en live</w:t>
      </w:r>
    </w:p>
    <w:p>
      <w:pPr>
        <w:pStyle w:val="ProgrammeBody"/>
      </w:pPr>
      <w:r>
        <w:rPr>
          <w:b/>
        </w:rPr>
        <w:t xml:space="preserve">Contenus :</w:t>
      </w:r>
    </w:p>
    <w:p>
      <w:pPr>
        <w:pStyle w:val="ListBullet"/>
      </w:pPr>
      <w:r>
        <w:rPr>
          <w:rFonts w:ascii="Assistant" w:hAnsi="Assistant"/>
          <w:color w:val="111827"/>
          <w:sz w:val="22"/>
        </w:rPr>
        <w:t xml:space="preserve">Les essentiels pour piloter Claude Code au quotidien : démo live, commandes clés, gestion du contexte, mémoire et CLAUDE.md.</w:t>
      </w:r>
    </w:p>
    <w:p>
      <w:pPr>
        <w:pStyle w:val="ProgrammeBody"/>
      </w:pPr>
      <w:r>
        <w:rPr>
          <w:b/>
        </w:rPr>
        <w:t xml:space="preserve">Ateliers et livrables :</w:t>
      </w:r>
    </w:p>
    <w:p/>
    <w:p>
      <w:pPr>
        <w:pStyle w:val="ProgrammeH3"/>
      </w:pPr>
      <w:r>
        <w:t xml:space="preserve">Séquence 4 - Automatiser l'analyse d'anomalies de données avec n8n et l'IA</w:t>
      </w:r>
    </w:p>
    <w:p>
      <w:pPr>
        <w:pStyle w:val="ProgrammeBody"/>
      </w:pPr>
      <w:r>
        <w:rPr>
          <w:color w:val="44546A"/>
          <w:sz w:val="20"/>
        </w:rPr>
        <w:t xml:space="preserve">Jour 2 - Durée : 4h</w:t>
      </w:r>
    </w:p>
    <w:p>
      <w:pPr>
        <w:pStyle w:val="ProgrammeBody"/>
      </w:pPr>
      <w:r>
        <w:rPr>
          <w:b/>
        </w:rPr>
        <w:t xml:space="preserve">Objectif : </w:t>
      </w:r>
      <w:r>
        <w:rPr>
          <w:i/>
        </w:rPr>
        <w:t xml:space="preserve">Configurer un workflow n8n pour surveiller une boîte mail et détecter les fichiers CSV entrants</w:t>
      </w:r>
    </w:p>
    <w:p>
      <w:pPr>
        <w:pStyle w:val="ProgrammeBody"/>
      </w:pPr>
      <w:r>
        <w:rPr>
          <w:b/>
        </w:rPr>
        <w:t xml:space="preserve">Contenus :</w:t>
      </w:r>
    </w:p>
    <w:p>
      <w:pPr>
        <w:pStyle w:val="ListBullet"/>
      </w:pPr>
      <w:r>
        <w:rPr>
          <w:rFonts w:ascii="Assistant" w:hAnsi="Assistant"/>
          <w:color w:val="111827"/>
          <w:sz w:val="22"/>
        </w:rPr>
        <w:t xml:space="preserve">Apprenez à créer un workflow intelligent qui surveille automatiquement vos emails pour traiter les exports CSV reçus. Cette session vous permettra de configurer une chaîne complète d'automatisation qui extrait et analyse les anomalies de mesure sans intervention manuelle grâce à l'intégration de n8n et de l'API Claude.</w:t>
      </w:r>
    </w:p>
    <w:p>
      <w:pPr>
        <w:pStyle w:val="ProgrammeBody"/>
      </w:pPr>
      <w:r>
        <w:rPr>
          <w:b/>
        </w:rPr>
        <w:t xml:space="preserve">Ateliers et livrables :</w:t>
      </w:r>
    </w:p>
    <w:p>
      <w:pPr>
        <w:pStyle w:val="ListBullet"/>
      </w:pPr>
      <w:r>
        <w:rPr>
          <w:rFonts w:ascii="Assistant" w:hAnsi="Assistant"/>
          <w:color w:val="111827"/>
          <w:sz w:val="22"/>
        </w:rPr>
        <w:t xml:space="preserve">Workflow n8n complet et opérationnel pour le monitoring d'emails</w:t>
      </w:r>
    </w:p>
    <w:p>
      <w:pPr>
        <w:pStyle w:val="ListBullet"/>
      </w:pPr>
      <w:r>
        <w:rPr>
          <w:rFonts w:ascii="Assistant" w:hAnsi="Assistant"/>
          <w:color w:val="111827"/>
          <w:sz w:val="22"/>
        </w:rPr>
        <w:t xml:space="preserve">Template de prompt optimisé pour l'extraction d'anomalies via Claude</w:t>
      </w:r>
    </w:p>
    <w:p>
      <w:pPr>
        <w:pStyle w:val="ListBullet"/>
      </w:pPr>
      <w:r>
        <w:rPr>
          <w:rFonts w:ascii="Assistant" w:hAnsi="Assistant"/>
          <w:color w:val="111827"/>
          <w:sz w:val="22"/>
        </w:rPr>
        <w:t xml:space="preserve">Structure JSON standardisée pour le formatage des résultats d'analyse</w:t>
      </w:r>
    </w:p>
    <w:p>
      <w:pPr>
        <w:pStyle w:val="ListBullet"/>
      </w:pPr>
      <w:r>
        <w:rPr>
          <w:rFonts w:ascii="Assistant" w:hAnsi="Assistant"/>
          <w:color w:val="111827"/>
          <w:sz w:val="22"/>
        </w:rPr>
        <w:t xml:space="preserve">Documentation du processus automatisé et guide de maintenance</w:t>
      </w:r>
    </w:p>
    <w:p/>
    <w:p>
      <w:pPr>
        <w:pStyle w:val="ProgrammeH3"/>
      </w:pPr>
      <w:r>
        <w:t xml:space="preserve">Séquence 5 - Sécuriser et anonymiser vos flux de données avec l'IA</w:t>
      </w:r>
    </w:p>
    <w:p>
      <w:pPr>
        <w:pStyle w:val="ProgrammeBody"/>
      </w:pPr>
      <w:r>
        <w:rPr>
          <w:color w:val="44546A"/>
          <w:sz w:val="20"/>
        </w:rPr>
        <w:t xml:space="preserve">Jour 3 - Durée : 2h</w:t>
      </w:r>
    </w:p>
    <w:p>
      <w:pPr>
        <w:pStyle w:val="ProgrammeBody"/>
      </w:pPr>
      <w:r>
        <w:rPr>
          <w:b/>
        </w:rPr>
        <w:t xml:space="preserve">Objectif : </w:t>
      </w:r>
      <w:r>
        <w:rPr>
          <w:i/>
        </w:rPr>
        <w:t xml:space="preserve">Auditer et identifier les types de données sensibles dans vos flux d'analyse</w:t>
      </w:r>
    </w:p>
    <w:p>
      <w:pPr>
        <w:pStyle w:val="ProgrammeBody"/>
      </w:pPr>
      <w:r>
        <w:rPr>
          <w:b/>
        </w:rPr>
        <w:t xml:space="preserve">Contenus :</w:t>
      </w:r>
    </w:p>
    <w:p>
      <w:pPr>
        <w:pStyle w:val="ListBullet"/>
      </w:pPr>
      <w:r>
        <w:rPr>
          <w:rFonts w:ascii="Assistant" w:hAnsi="Assistant"/>
          <w:color w:val="111827"/>
          <w:sz w:val="22"/>
        </w:rPr>
        <w:t xml:space="preserve">Ce module vous apprend à mettre en place un pipeline d'analyse IA conforme aux normes de sécurité et de protection des données. Vous découvrirez les bonnes pratiques d'anonymisation des données personnelles et la mise en place de processus sécurisés pour l'exploitation de vos données métier avec des outils d'IA.</w:t>
      </w:r>
    </w:p>
    <w:p>
      <w:pPr>
        <w:pStyle w:val="ProgrammeBody"/>
      </w:pPr>
      <w:r>
        <w:rPr>
          <w:b/>
        </w:rPr>
        <w:t xml:space="preserve">Ateliers et livrables :</w:t>
      </w:r>
    </w:p>
    <w:p>
      <w:pPr>
        <w:pStyle w:val="ListBullet"/>
      </w:pPr>
      <w:r>
        <w:rPr>
          <w:rFonts w:ascii="Assistant" w:hAnsi="Assistant"/>
          <w:color w:val="111827"/>
          <w:sz w:val="22"/>
        </w:rPr>
        <w:t xml:space="preserve">Pipeline d'anonymisation des données configuré dans Notion</w:t>
      </w:r>
    </w:p>
    <w:p>
      <w:pPr>
        <w:pStyle w:val="ListBullet"/>
      </w:pPr>
      <w:r>
        <w:rPr>
          <w:rFonts w:ascii="Assistant" w:hAnsi="Assistant"/>
          <w:color w:val="111827"/>
          <w:sz w:val="22"/>
        </w:rPr>
        <w:t xml:space="preserve">Charte d'utilisation IA personnalisée pour l'équipe</w:t>
      </w:r>
    </w:p>
    <w:p>
      <w:pPr>
        <w:pStyle w:val="ListBullet"/>
      </w:pPr>
      <w:r>
        <w:rPr>
          <w:rFonts w:ascii="Assistant" w:hAnsi="Assistant"/>
          <w:color w:val="111827"/>
          <w:sz w:val="22"/>
        </w:rPr>
        <w:t xml:space="preserve">Checklist d'audit des données sensibles</w:t>
      </w:r>
    </w:p>
    <w:p/>
    <w:p>
      <w:pPr>
        <w:pStyle w:val="ProgrammeH3"/>
      </w:pPr>
      <w:r>
        <w:t xml:space="preserve">Séquence 6 - Développer une application métier avec Cursor et l'IA</w:t>
      </w:r>
    </w:p>
    <w:p>
      <w:pPr>
        <w:pStyle w:val="ProgrammeBody"/>
      </w:pPr>
      <w:r>
        <w:rPr>
          <w:color w:val="44546A"/>
          <w:sz w:val="20"/>
        </w:rPr>
        <w:t xml:space="preserve">Jour 3 - Durée : 2h</w:t>
      </w:r>
    </w:p>
    <w:p>
      <w:pPr>
        <w:pStyle w:val="ProgrammeBody"/>
      </w:pPr>
      <w:r>
        <w:rPr>
          <w:b/>
        </w:rPr>
        <w:t xml:space="preserve">Objectif : </w:t>
      </w:r>
      <w:r>
        <w:rPr>
          <w:i/>
        </w:rPr>
        <w:t xml:space="preserve">Configurer Cursor et connecter une base de données Supabase via MCP</w:t>
      </w:r>
    </w:p>
    <w:p>
      <w:pPr>
        <w:pStyle w:val="ProgrammeBody"/>
      </w:pPr>
      <w:r>
        <w:rPr>
          <w:b/>
        </w:rPr>
        <w:t xml:space="preserve">Contenus :</w:t>
      </w:r>
    </w:p>
    <w:p>
      <w:pPr>
        <w:pStyle w:val="ListBullet"/>
      </w:pPr>
      <w:r>
        <w:rPr>
          <w:rFonts w:ascii="Assistant" w:hAnsi="Assistant"/>
          <w:color w:val="111827"/>
          <w:sz w:val="22"/>
        </w:rPr>
        <w:t xml:space="preserve">Apprenez à créer votre première application web professionnelle sans connaissances en programmation grâce à Cursor et l'IA générative. Ce module vous guide dans la création d'une interface de saisie connectée à votre base de données et l'intégration d'API pour automatiser vos processus métier.</w:t>
      </w:r>
    </w:p>
    <w:p>
      <w:pPr>
        <w:pStyle w:val="ProgrammeBody"/>
      </w:pPr>
      <w:r>
        <w:rPr>
          <w:b/>
        </w:rPr>
        <w:t xml:space="preserve">Ateliers et livrables :</w:t>
      </w:r>
    </w:p>
    <w:p>
      <w:pPr>
        <w:pStyle w:val="ListBullet"/>
      </w:pPr>
      <w:r>
        <w:rPr>
          <w:rFonts w:ascii="Assistant" w:hAnsi="Assistant"/>
          <w:color w:val="111827"/>
          <w:sz w:val="22"/>
        </w:rPr>
        <w:t xml:space="preserve">Application web V1 fonctionnelle pour la saisie de données environnementales</w:t>
      </w:r>
    </w:p>
    <w:p>
      <w:pPr>
        <w:pStyle w:val="ListBullet"/>
      </w:pPr>
      <w:r>
        <w:rPr>
          <w:rFonts w:ascii="Assistant" w:hAnsi="Assistant"/>
          <w:color w:val="111827"/>
          <w:sz w:val="22"/>
        </w:rPr>
        <w:t xml:space="preserve">Interface de génération automatique de rapports connectée à Claude</w:t>
      </w:r>
    </w:p>
    <w:p>
      <w:pPr>
        <w:pStyle w:val="ListBullet"/>
      </w:pPr>
      <w:r>
        <w:rPr>
          <w:rFonts w:ascii="Assistant" w:hAnsi="Assistant"/>
          <w:color w:val="111827"/>
          <w:sz w:val="22"/>
        </w:rPr>
        <w:t xml:space="preserve">Base de code source documentée et réutilisable</w:t>
      </w:r>
    </w:p>
    <w:p/>
    <w:p/>
    <w:p/>
    <w:p>
      <w:pPr>
        <w:pStyle w:val="ProgrammeH2"/>
      </w:pPr>
      <w:r>
        <w:t>Informations légales</w:t>
      </w:r>
    </w:p>
    <w:p>
      <w:pPr>
        <w:pStyle w:val="ProgrammeBody"/>
      </w:pPr>
      <w:r>
        <w:rPr>
          <w:b/>
        </w:rPr>
        <w:t xml:space="preserve">LDG SCHOOL (SASU)</w:t>
      </w:r>
    </w:p>
    <w:p>
      <w:pPr>
        <w:pStyle w:val="ProgrammeBody"/>
      </w:pPr>
      <w:r>
        <w:t xml:space="preserve">SIRET : 98059515100013</w:t>
      </w:r>
    </w:p>
    <w:p>
      <w:pPr>
        <w:pStyle w:val="ProgrammeBody"/>
      </w:pPr>
      <w:r>
        <w:t xml:space="preserve">Numéro de déclaration d'activité : 44510249451</w:t>
      </w:r>
    </w:p>
    <w:p>
      <w:pPr>
        <w:pStyle w:val="ProgrammeBody"/>
      </w:pPr>
      <w:r>
        <w:t xml:space="preserve">Adresse : 1 rue Fénelon, 51100 Reims</w:t>
      </w:r>
    </w:p>
    <w:sectPr w:rsidR="00FC693F" w:rsidRPr="0006063C" w:rsidSect="00034616">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meTitle">
    <w:name w:val="ProgrammeTitle"/>
    <w:pPr>
      <w:spacing w:after="240"/>
      <w:jc w:val="center"/>
    </w:pPr>
    <w:rPr>
      <w:rFonts w:ascii="Bricolage Grotesque" w:hAnsi="Bricolage Grotesque"/>
      <w:b/>
      <w:color w:val="0A4666"/>
      <w:sz w:val="42"/>
    </w:rPr>
  </w:style>
  <w:style w:type="paragraph" w:customStyle="1" w:styleId="ProgrammeH1">
    <w:name w:val="ProgrammeH1"/>
    <w:pPr>
      <w:spacing w:before="360" w:after="160"/>
    </w:pPr>
    <w:rPr>
      <w:rFonts w:ascii="Bricolage Grotesque" w:hAnsi="Bricolage Grotesque"/>
      <w:b/>
      <w:color w:val="0A4666"/>
      <w:sz w:val="32"/>
    </w:rPr>
  </w:style>
  <w:style w:type="paragraph" w:customStyle="1" w:styleId="ProgrammeH2">
    <w:name w:val="ProgrammeH2"/>
    <w:pPr>
      <w:spacing w:before="240" w:after="120"/>
    </w:pPr>
    <w:rPr>
      <w:rFonts w:ascii="Bricolage Grotesque" w:hAnsi="Bricolage Grotesque"/>
      <w:b/>
      <w:color w:val="44546A"/>
      <w:sz w:val="26"/>
    </w:rPr>
  </w:style>
  <w:style w:type="paragraph" w:customStyle="1" w:styleId="ProgrammeH3">
    <w:name w:val="ProgrammeH3"/>
    <w:pPr>
      <w:spacing w:before="200" w:after="80"/>
    </w:pPr>
    <w:rPr>
      <w:rFonts w:ascii="Bricolage Grotesque" w:hAnsi="Bricolage Grotesque"/>
      <w:b/>
      <w:color w:val="111827"/>
      <w:sz w:val="24"/>
    </w:rPr>
  </w:style>
  <w:style w:type="paragraph" w:customStyle="1" w:styleId="ProgrammeBody">
    <w:name w:val="ProgrammeBody"/>
    <w:pPr>
      <w:spacing w:after="120"/>
    </w:pPr>
    <w:rPr>
      <w:rFonts w:ascii="Assistant" w:hAnsi="Assistant"/>
      <w:color w:val="1118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