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80"/>
        <w:jc w:val="center"/>
      </w:pPr>
      <w:r>
        <w:rPr>
          <w:rFonts w:ascii="TH Sarabun New" w:cs="TH Sarabun New" w:eastAsia="TH Sarabun New" w:hAnsi="TH Sarabun New"/>
          <w:b/>
          <w:bCs/>
          <w:color w:val="D97706"/>
          <w:sz w:val="30"/>
          <w:szCs w:val="30"/>
        </w:rPr>
        <w:t xml:space="preserve">HUG DEE HOME CLINIC</w:t>
      </w:r>
    </w:p>
    <w:p>
      <w:pPr>
        <w:spacing w:after="100" w:before="0"/>
        <w:jc w:val="center"/>
      </w:pPr>
      <w:r>
        <w:rPr>
          <w:rFonts w:ascii="TH Sarabun New" w:cs="TH Sarabun New" w:eastAsia="TH Sarabun New" w:hAnsi="TH Sarabun New"/>
          <w:b/>
          <w:bCs/>
          <w:color w:val="0E7490"/>
          <w:sz w:val="44"/>
          <w:szCs w:val="44"/>
        </w:rPr>
        <w:t xml:space="preserve">คู่มือการใช้งานระบบคลินิกกิจกรรมบำบัด (ฉบับแสดงภาพหน้าจอจริง)</w:t>
      </w:r>
    </w:p>
    <w:p>
      <w:pPr>
        <w:spacing w:after="240" w:before="0"/>
        <w:jc w:val="center"/>
      </w:pPr>
      <w:r>
        <w:rPr>
          <w:rFonts w:ascii="TH Sarabun New" w:cs="TH Sarabun New" w:eastAsia="TH Sarabun New" w:hAnsi="TH Sarabun New"/>
          <w:i/>
          <w:iCs/>
          <w:color w:val="64748B"/>
          <w:sz w:val="26"/>
          <w:szCs w:val="26"/>
        </w:rPr>
        <w:t xml:space="preserve">พร้อมระบุตำแหน่งแถบเมนู ปุ่มคลิก และหน้าต่าง Modal กรอกข้อมูลทุกขั้นตอน</w:t>
      </w:r>
    </w:p>
    <w:p>
      <w:pPr>
        <w:spacing w:after="80" w:before="180"/>
        <w:jc w:val="center"/>
      </w:pPr>
      <w:r>
        <w:drawing>
          <wp:inline distT="0" distB="0" distL="0" distR="0">
            <wp:extent cx="55245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20"/>
        <w:jc w:val="center"/>
      </w:pPr>
      <w:r>
        <w:rPr>
          <w:rFonts w:ascii="TH Sarabun New" w:cs="TH Sarabun New" w:eastAsia="TH Sarabun New" w:hAnsi="TH Sarabun New"/>
          <w:b/>
          <w:bCs/>
          <w:color w:val="0E7490"/>
          <w:sz w:val="24"/>
          <w:szCs w:val="24"/>
        </w:rPr>
        <w:t xml:space="preserve">📷 ภาพรวมศูนย์บริการและระบบการทำงาน ฮักดีโฮม คลินิก</w:t>
      </w:r>
    </w:p>
    <w:tbl>
      <w:tblPr>
        <w:tblW w:type="pct" w:w="5000"/>
        <w:tblBorders>
          <w:top w:val="none"/>
          <w:left w:val="single" w:color="10B981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0FD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TH Sarabun New" w:cs="TH Sarabun New" w:eastAsia="TH Sarabun New" w:hAnsi="TH Sarabun New"/>
                <w:b/>
                <w:bCs/>
                <w:color w:val="10B981"/>
                <w:sz w:val="28"/>
                <w:szCs w:val="28"/>
              </w:rPr>
              <w:t xml:space="preserve">🌟 คู่มือฉบับปรับปรุงใหม่พร้อมภาพหน้าจอระบบจริง 100%</w:t>
            </w:r>
          </w:p>
          <w:p>
            <w:pPr>
              <w:spacing w:after="0" w:before="0" w:line="280"/>
            </w:pPr>
            <w:r>
              <w:rPr>
                <w:rFonts w:ascii="TH Sarabun New" w:cs="TH Sarabun New" w:eastAsia="TH Sarabun New" w:hAnsi="TH Sarabun New"/>
                <w:color w:val="1E293B"/>
                <w:sz w:val="26"/>
                <w:szCs w:val="26"/>
              </w:rPr>
              <w:t xml:space="preserve">เอกสารนี้ได้รับการปรับปรุงเพื่อแสดงภาพถ่ายหน้าจอจริง (Actual System Screenshots) ประกอบทุกขั้นตอนการใช้งาน ทั้งตำแหน่งแถบเมนูในแถบด้านซ้าย (Sidebar), ปุ่มกดฟังก์ชันสำคัญ, และหน้าต่างป๊อปอัป (Modal Dialog) สำหรับกรอกข้อมูลอย่างชัดเจน เพื่อให้ผู้ใช้งานทุกระดับสามารถปฏิบัติตามได้ทันทีโดยไม่สับสน</w:t>
            </w:r>
          </w:p>
        </w:tc>
      </w:tr>
    </w:tbl>
    <w:p>
      <w:pPr>
        <w:spacing w:after="100" w:before="100" w:line="300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60" w:before="320"/>
      </w:pPr>
      <w:r>
        <w:rPr>
          <w:rFonts w:ascii="TH Sarabun New" w:cs="TH Sarabun New" w:eastAsia="TH Sarabun New" w:hAnsi="TH Sarabun New"/>
          <w:b/>
          <w:bCs/>
          <w:color w:val="0E7490"/>
          <w:sz w:val="38"/>
          <w:szCs w:val="38"/>
        </w:rPr>
        <w:t xml:space="preserve">บทที่ 1: แถบเมนูนำทางหลักและโครงสร้างระบบ (Navigation &amp; Sidebar Layout)</w:t>
      </w:r>
    </w:p>
    <w:p>
      <w:pPr>
        <w:spacing w:after="100" w:before="100" w:line="300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E293B"/>
          <w:sz w:val="28"/>
          <w:szCs w:val="28"/>
        </w:rPr>
        <w:t xml:space="preserve">ระบบคลินิก ฮักดีโฮม จัดวางเมนูการใช้งานไว้ทางแถบด้านซ้าย (Sidebar) อย่างเป็นหมวดหมู่ ช่วยให้ผู้ใช้งานสามารถคลิกเข้าสู่ฟังก์ชันต่างๆ ได้อย่างสะดวกรวดเร็วในทุกอุปกรณ์:</w:t>
      </w:r>
    </w:p>
    <w:p>
      <w:pPr>
        <w:spacing w:after="80" w:before="180"/>
        <w:jc w:val="center"/>
      </w:pPr>
      <w:r>
        <w:drawing>
          <wp:inline distT="0" distB="0" distL="0" distR="0">
            <wp:extent cx="5524500" cy="3429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20"/>
        <w:jc w:val="center"/>
      </w:pPr>
      <w:r>
        <w:rPr>
          <w:rFonts w:ascii="TH Sarabun New" w:cs="TH Sarabun New" w:eastAsia="TH Sarabun New" w:hAnsi="TH Sarabun New"/>
          <w:b/>
          <w:bCs/>
          <w:color w:val="0E7490"/>
          <w:sz w:val="24"/>
          <w:szCs w:val="24"/>
        </w:rPr>
        <w:t xml:space="preserve">📷 ภาพหน้าจอจริงที่ 1: หน้าหลักแดชบอร์ด (Dashboard) พร้อมโครงสร้างแถบเมนูด้านซ้าย</w:t>
      </w:r>
    </w:p>
    <w:p>
      <w:pPr>
        <w:spacing w:after="160" w:before="0"/>
        <w:jc w:val="center"/>
      </w:pPr>
      <w:r>
        <w:rPr>
          <w:rFonts w:ascii="TH Sarabun New" w:cs="TH Sarabun New" w:eastAsia="TH Sarabun New" w:hAnsi="TH Sarabun New"/>
          <w:i/>
          <w:iCs/>
          <w:color w:val="D97706"/>
          <w:sz w:val="22"/>
          <w:szCs w:val="22"/>
        </w:rPr>
        <w:t xml:space="preserve">👉 ตำแหน่งการใช้งาน: คลิกแถบเมนู "หน้าหลัก" เพื่อเข้าดูสถิติภาพรวม ผู้รับบริการทั้งหมด นัดหมายวันนี้ และคิวครูผู้สอน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หมวดการจัดการผู้รับบริการ: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ประกอบด้วย เมนู "ทะเบียนประวัติ" (จัดการข้อมูลคนไข้), "ตารางนัดหมาย" (ปฏิทินนัดและส่ง LINE เตือน), และ "คอร์สลูกค้า" (เช็กจำนวนครั้งคงเหลือ)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หมวดพัฒนาการและการประเมิน: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ประกอบด้วย เมนู "ประเมินพัฒนาการ" (DSPM/Sensory Profile), "เป้าหมาย ITP" (แผนการบำบัดรายบุคคล), "บันทึกผลการฝึก" (OPD), และ "หนังสือส่งตัว"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หมวดการเงินและบริการ: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ประกอบด้วย เมนู "ออกใบเสร็จ" (ระบบ POS บิลและตัดคอร์ส) และ "ประวัติใบเสร็จ"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สถานะการเชื่อมต่อคลาวด์: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ด้านบนขวาจะแสดงไอคอนสถานะออนไลน์ "ออนไลน์ (คลาวด์ปกติ)" หากมีข้อมูลที่รออัปโหลดจะแสดงตัวเลขอัตโนมัติ</w:t>
      </w:r>
    </w:p>
    <w:p>
      <w:pPr>
        <w:spacing w:after="100" w:before="100" w:line="300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60" w:before="320"/>
      </w:pPr>
      <w:r>
        <w:rPr>
          <w:rFonts w:ascii="TH Sarabun New" w:cs="TH Sarabun New" w:eastAsia="TH Sarabun New" w:hAnsi="TH Sarabun New"/>
          <w:b/>
          <w:bCs/>
          <w:color w:val="0E7490"/>
          <w:sz w:val="38"/>
          <w:szCs w:val="38"/>
        </w:rPr>
        <w:t xml:space="preserve">บทที่ 2: ขั้นตอนการลงทะเบียนผู้รับบริการและหน้าต่าง Modal กรอกข้อมูล</w:t>
      </w:r>
    </w:p>
    <w:p>
      <w:pPr>
        <w:spacing w:after="100" w:before="100" w:line="300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E293B"/>
          <w:sz w:val="28"/>
          <w:szCs w:val="28"/>
        </w:rPr>
        <w:t xml:space="preserve">สำหรับเจ้าหน้าที่ธุรการและฝ่ายต้อนรับ การเพิ่มประวัติผู้รับบริการรายใหม่สามารถทำได้ผ่านหน้าต่าง Modal ที่ถูกออกแบบให้กระชับและครบถ้วน:</w:t>
      </w:r>
    </w:p>
    <w:p>
      <w:pPr>
        <w:spacing w:after="80" w:before="180"/>
        <w:jc w:val="center"/>
      </w:pPr>
      <w:r>
        <w:drawing>
          <wp:inline distT="0" distB="0" distL="0" distR="0">
            <wp:extent cx="5524500" cy="342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20"/>
        <w:jc w:val="center"/>
      </w:pPr>
      <w:r>
        <w:rPr>
          <w:rFonts w:ascii="TH Sarabun New" w:cs="TH Sarabun New" w:eastAsia="TH Sarabun New" w:hAnsi="TH Sarabun New"/>
          <w:b/>
          <w:bCs/>
          <w:color w:val="0E7490"/>
          <w:sz w:val="24"/>
          <w:szCs w:val="24"/>
        </w:rPr>
        <w:t xml:space="preserve">📷 ภาพหน้าจอจริงที่ 2: หน้าต่าง Modal "ลงทะเบียนรายใหม่" เมื่อคลิกเมนูทะเบียนประวัติ</w:t>
      </w:r>
    </w:p>
    <w:p>
      <w:pPr>
        <w:spacing w:after="160" w:before="0"/>
        <w:jc w:val="center"/>
      </w:pPr>
      <w:r>
        <w:rPr>
          <w:rFonts w:ascii="TH Sarabun New" w:cs="TH Sarabun New" w:eastAsia="TH Sarabun New" w:hAnsi="TH Sarabun New"/>
          <w:i/>
          <w:iCs/>
          <w:color w:val="D97706"/>
          <w:sz w:val="22"/>
          <w:szCs w:val="22"/>
        </w:rPr>
        <w:t xml:space="preserve">👉 ตำแหน่งการใช้งาน: แถบด้านซ้ายคลิก "ทะเบียนประวัติ" -&gt; ด้านบนขวาคลิกปุ่มสีน้ำเงิน "+ ลงทะเบียนรายใหม่"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color w:val="0891B2"/>
          <w:sz w:val="32"/>
          <w:szCs w:val="32"/>
        </w:rPr>
        <w:t xml:space="preserve">ขั้นตอนการกรอกข้อมูลในหน้าต่าง Modal ลงทะเบียนรายใหม่: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1. รหัส HN (รันอัตโนมัติ):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ระบบจะสร้างรหัสประจำตัวผู้ป่วยให้โดยอัตโนมัติ เช่น 69055 โดยไม่ต้องพิมพ์เอง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2. สถานะผู้ป่วย: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เลือกสถานะ "Active" สำหรับผู้รับบริการที่กำลังเข้ารับการรักษาต่อเนื่อง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3. เพศและคำนำหน้าชื่อ: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เลือกเพศ ชาย/หญิง และคำนำหน้า เช่น เด็กชาย, เด็กหญิง, นาย, นางสาว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4. ชื่อ-นามสกุล และชื่อเล่น: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กรอกชื่อจริง นามสกุล และชื่อเล่นของน้องอย่างถูกต้อง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5. วันเกิด (พ.ศ.):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เลือก วัน เดือน และปี พ.ศ. เกิด ระบบจะคำนวณอายุปีและเดือนให้อัตโนมัติ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6. ข้อมูลผู้ปกครองและเบอร์โทร: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ระบุชื่อ-นามสกุล บิดา/มารดา/ผู้ดูแล พร้อมเบอร์โทรศัพท์ติดต่อที่ถูกต้องเพื่อใช้ในการรับสายและแจ้งเตือน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7. ประวัติแพ้ยาและโรคประจำตัว: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เลือก "ปฏิเสธการแพ้ยา" หรือระบุชื่อยา/อาหารที่แพ้ และโรคประจำตัว เพื่อความปลอดภัยสูงสุดในชั่วโมงบำบัด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8. ช่องทางที่รู้จักคลินิก: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เลือกช่องทาง เช่น Facebook, Line, Walk-in, เพื่อนแนะนำ หรือคลินิกเด็ก</w:t>
      </w:r>
    </w:p>
    <w:p>
      <w:pPr>
        <w:spacing w:after="100" w:before="100" w:line="300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60" w:before="320"/>
      </w:pPr>
      <w:r>
        <w:rPr>
          <w:rFonts w:ascii="TH Sarabun New" w:cs="TH Sarabun New" w:eastAsia="TH Sarabun New" w:hAnsi="TH Sarabun New"/>
          <w:b/>
          <w:bCs/>
          <w:color w:val="0E7490"/>
          <w:sz w:val="38"/>
          <w:szCs w:val="38"/>
        </w:rPr>
        <w:t xml:space="preserve">บทที่ 3: ระบบลงทะเบียนสำหรับผู้ปกครอง และระบบเซ็นชื่อดิจิทัล (Digital Signature Pad)</w:t>
      </w:r>
    </w:p>
    <w:p>
      <w:pPr>
        <w:spacing w:after="100" w:before="100" w:line="300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E293B"/>
          <w:sz w:val="28"/>
          <w:szCs w:val="28"/>
        </w:rPr>
        <w:t xml:space="preserve">ผู้ปกครองสามารถเปิดแบบฟอร์มลงทะเบียนผ่านการสแกน QR Code หน้าเคาน์เตอร์คลินิก หรือเข้าผ่านลิงก์สาธารณะบนสมาร์ทโฟนของท่านเอง:</w:t>
      </w:r>
    </w:p>
    <w:p>
      <w:pPr>
        <w:spacing w:after="80" w:before="180"/>
        <w:jc w:val="center"/>
      </w:pPr>
      <w:r>
        <w:drawing>
          <wp:inline distT="0" distB="0" distL="0" distR="0">
            <wp:extent cx="5524500" cy="342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20"/>
        <w:jc w:val="center"/>
      </w:pPr>
      <w:r>
        <w:rPr>
          <w:rFonts w:ascii="TH Sarabun New" w:cs="TH Sarabun New" w:eastAsia="TH Sarabun New" w:hAnsi="TH Sarabun New"/>
          <w:b/>
          <w:bCs/>
          <w:color w:val="0E7490"/>
          <w:sz w:val="24"/>
          <w:szCs w:val="24"/>
        </w:rPr>
        <w:t xml:space="preserve">📷 ภาพหน้าจอจริงที่ 3: แบบฟอร์มลงทะเบียนออนไลน์สำหรับผู้ปกครอง (Parent Self-Service Form)</w:t>
      </w:r>
    </w:p>
    <w:p>
      <w:pPr>
        <w:spacing w:after="160" w:before="0"/>
        <w:jc w:val="center"/>
      </w:pPr>
      <w:r>
        <w:rPr>
          <w:rFonts w:ascii="TH Sarabun New" w:cs="TH Sarabun New" w:eastAsia="TH Sarabun New" w:hAnsi="TH Sarabun New"/>
          <w:i/>
          <w:iCs/>
          <w:color w:val="D97706"/>
          <w:sz w:val="22"/>
          <w:szCs w:val="22"/>
        </w:rPr>
        <w:t xml:space="preserve">👉 ตำแหน่งการใช้งาน: สแกน QR Code หน้าคลินิก หรือเปิดลิงก์ #/register-patient</w:t>
      </w:r>
    </w:p>
    <w:p>
      <w:pPr>
        <w:spacing w:after="100" w:before="100" w:line="300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E293B"/>
          <w:sz w:val="28"/>
          <w:szCs w:val="28"/>
        </w:rPr>
        <w:t xml:space="preserve">เมื่อผู้ปกครองกรอกข้อมูลสุขภาพและพัฒนาการของน้องเรียบร้อยแล้ว กดปุ่ม "ตรวจทานและส่งข้อมูลลงทะเบียน" ด้านล่าง ระบบจะเปิดหน้าต่าง **Modal ตรวจทานข้อมูลและยินยอมการจัดเก็บข้อมูล (Consent Modal)**:</w:t>
      </w:r>
    </w:p>
    <w:p>
      <w:pPr>
        <w:spacing w:after="80" w:before="180"/>
        <w:jc w:val="center"/>
      </w:pPr>
      <w:r>
        <w:drawing>
          <wp:inline distT="0" distB="0" distL="0" distR="0">
            <wp:extent cx="5524500" cy="342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20"/>
        <w:jc w:val="center"/>
      </w:pPr>
      <w:r>
        <w:rPr>
          <w:rFonts w:ascii="TH Sarabun New" w:cs="TH Sarabun New" w:eastAsia="TH Sarabun New" w:hAnsi="TH Sarabun New"/>
          <w:b/>
          <w:bCs/>
          <w:color w:val="0E7490"/>
          <w:sz w:val="24"/>
          <w:szCs w:val="24"/>
        </w:rPr>
        <w:t xml:space="preserve">📷 ภาพหน้าจอจริงที่ 4: หน้าต่าง Modal ตรวจทานข้อมูล และแคนวาสเซ็นชื่อดิจิทัลสด (Digital Signature Pad)</w:t>
      </w:r>
    </w:p>
    <w:p>
      <w:pPr>
        <w:spacing w:after="160" w:before="0"/>
        <w:jc w:val="center"/>
      </w:pPr>
      <w:r>
        <w:rPr>
          <w:rFonts w:ascii="TH Sarabun New" w:cs="TH Sarabun New" w:eastAsia="TH Sarabun New" w:hAnsi="TH Sarabun New"/>
          <w:i/>
          <w:iCs/>
          <w:color w:val="D97706"/>
          <w:sz w:val="22"/>
          <w:szCs w:val="22"/>
        </w:rPr>
        <w:t xml:space="preserve">👉 ตำแหน่งการใช้งาน: กดปุ่ม "ตรวจทานและส่งข้อมูล" -&gt; ตรวจสอบข้อมูล -&gt; ติ๊กยินยอม PDPA -&gt; ใช้นิ้วมือ/ปากกาเซ็นสดบนหน้าจอ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color w:val="0891B2"/>
          <w:sz w:val="32"/>
          <w:szCs w:val="32"/>
        </w:rPr>
        <w:t xml:space="preserve">จุดสำคัญในหน้าต่างเซ็นชื่อดิจิทัล: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กล่องสรุปข้อมูลตรวจทาน: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แสดงชื่อ-นามสกุลน้อง, ชื่อเล่น, เพศ, วันเกิด พ.ศ., อายุคำนวณ, ชื่อผู้ปกครอง และเบอร์โทร เพื่อให้ตรวจสอบความถูกต้องก่อนบันทึก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ข้อความยินยอมตามมาตรฐาน PDPA: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มีกล่องติ๊กถูก "ข้าพเจ้ายินยอมให้คลินิกบ้านฮักดีจัดเก็บและประมวลผลข้อมูล..." เพื่อความถูกต้องตามกฎหมายคุ้มครองข้อมูลส่วนบุคคล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แคนวาสลายมือชื่อสด (Digital Signature Canvas):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ผู้ปกครองสามารถใช้นิ้วมือลาก หรือใช้ปากกา Apple Pencil / Stylus เซ็นชื่อสดลงบนกรอบสีขาวได้ทันที ลายเส้นจะนุ่มนวล คมชัด หากเซ็นผิดสามารถกดปุ่ม "× ล้างลายเซ็น" เพื่อเซ็นใหม่ได้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ปุ่มยืนยันและส่งข้อมูล: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เมื่อกดปุ่มสีทอง "ยืนยันและส่งข้อมูล" ลายเซ็นจะถูกแนบลงในระบบเวชระเบียน และนำไปประทับลงในเอกสารประวัติคนไข้ (PDF Viewer) โดยอัตโนมัติ</w:t>
      </w:r>
    </w:p>
    <w:p>
      <w:pPr>
        <w:spacing w:after="100" w:before="100" w:line="300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60" w:before="320"/>
      </w:pPr>
      <w:r>
        <w:rPr>
          <w:rFonts w:ascii="TH Sarabun New" w:cs="TH Sarabun New" w:eastAsia="TH Sarabun New" w:hAnsi="TH Sarabun New"/>
          <w:b/>
          <w:bCs/>
          <w:color w:val="0E7490"/>
          <w:sz w:val="38"/>
          <w:szCs w:val="38"/>
        </w:rPr>
        <w:t xml:space="preserve">บทที่ 4: ตารางนัดหมายและระบบส่ง LINE เตือนล่วงหน้าแบบกลุ่ม (Batch LINE Reminders)</w:t>
      </w:r>
    </w:p>
    <w:p>
      <w:pPr>
        <w:spacing w:after="100" w:before="100" w:line="300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E293B"/>
          <w:sz w:val="28"/>
          <w:szCs w:val="28"/>
        </w:rPr>
        <w:t xml:space="preserve">เพื่อลดภาระงานของเจ้าหน้าที่ธุรการ และป้องกันปัญหาคนไข้ลืมนัด (No-Show) ระบบมีฟังก์ชันส่งข้อความเตือนนัดหมายเข้า LINE ผู้ปกครองได้ทุกคนในคลิกเดียว:</w:t>
      </w:r>
    </w:p>
    <w:p>
      <w:pPr>
        <w:spacing w:after="80" w:before="180"/>
        <w:jc w:val="center"/>
      </w:pPr>
      <w:r>
        <w:drawing>
          <wp:inline distT="0" distB="0" distL="0" distR="0">
            <wp:extent cx="5524500" cy="3429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20"/>
        <w:jc w:val="center"/>
      </w:pPr>
      <w:r>
        <w:rPr>
          <w:rFonts w:ascii="TH Sarabun New" w:cs="TH Sarabun New" w:eastAsia="TH Sarabun New" w:hAnsi="TH Sarabun New"/>
          <w:b/>
          <w:bCs/>
          <w:color w:val="0E7490"/>
          <w:sz w:val="24"/>
          <w:szCs w:val="24"/>
        </w:rPr>
        <w:t xml:space="preserve">📷 ภาพหน้าจอจริงที่ 5: หน้าต่าง Modal ส่งแจ้งเตือนนัดหมายผ่าน LINE OA (แบบกลุ่ม)</w:t>
      </w:r>
    </w:p>
    <w:p>
      <w:pPr>
        <w:spacing w:after="160" w:before="0"/>
        <w:jc w:val="center"/>
      </w:pPr>
      <w:r>
        <w:rPr>
          <w:rFonts w:ascii="TH Sarabun New" w:cs="TH Sarabun New" w:eastAsia="TH Sarabun New" w:hAnsi="TH Sarabun New"/>
          <w:i/>
          <w:iCs/>
          <w:color w:val="D97706"/>
          <w:sz w:val="22"/>
          <w:szCs w:val="22"/>
        </w:rPr>
        <w:t xml:space="preserve">👉 ตำแหน่งการใช้งาน: แถบด้านซ้ายคลิก "ตารางนัดหมาย" -&gt; ด้านบนคลิกปุ่มสีเขียว "ส่ง LINE เตือนวันพรุ่งนี้"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color w:val="0891B2"/>
          <w:sz w:val="32"/>
          <w:szCs w:val="32"/>
        </w:rPr>
        <w:t xml:space="preserve">ขั้นตอนการทำงานของระบบ Batch LINE Reminders: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1. การเลือกวันที่นัดหมาย: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ระบบจะตั้งต้นเป็นวันพรุ่งนี้ให้อัตโนมัติ หรือสามารถคลิกปุ่ม "วันนี้" หรือเลือกวันที่ในปฏิทินได้ตามต้องการ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2. การ์ดสถิติความพร้อม: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ระบบจะคำนวณและแสดงผลทันที ได้แก่: จำนวนนัดหมายทั้งหมด, จำนวนเคสที่ผูก LINE แล้ว (พร้อมส่ง), จำนวนเคสที่ยังไม่ผูก LINE, และจำนวนเคสที่เลือกส่งในครั้งนี้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3. ตารางรายชื่อผู้รับบริการ: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แสดงตารางพร้อม Checkbox ให้เลือกส่งทุกคน หรือติ๊กเลือกเฉพาะบางเคสได้ พร้อมระบุเวลา ครูผู้บำบัด และสถานะ LINE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4. ปุ่มส่งการ์ดแจ้งเตือน: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เมื่อกดปุ่มสีเขียว "ส่งการ์ดแจ้งเตือน (X)" ระบบจะทยอยยิงข้อความพร้อมการ์ดนัดหมายเข้าแชท LINE ของผู้ปกครองทีละคน พร้อมแถบ Progress Bar แสดงผลแบบเรียลไทม์</w:t>
      </w:r>
    </w:p>
    <w:p>
      <w:pPr>
        <w:spacing w:after="100" w:before="100" w:line="300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E293B"/>
          <w:sz w:val="28"/>
          <w:szCs w:val="28"/>
        </w:rPr>
        <w:t xml:space="preserve"/>
      </w:r>
    </w:p>
    <w:p>
      <w:pPr>
        <w:pStyle w:val="Heading1"/>
        <w:spacing w:after="160" w:before="320"/>
      </w:pPr>
      <w:r>
        <w:rPr>
          <w:rFonts w:ascii="TH Sarabun New" w:cs="TH Sarabun New" w:eastAsia="TH Sarabun New" w:hAnsi="TH Sarabun New"/>
          <w:b/>
          <w:bCs/>
          <w:color w:val="0E7490"/>
          <w:sz w:val="38"/>
          <w:szCs w:val="38"/>
        </w:rPr>
        <w:t xml:space="preserve">บทที่ 5: คู่มือสำหรับนักกิจกรรมบำบัด (OT) และผู้บริหารคลินิก (Admin)</w:t>
      </w:r>
    </w:p>
    <w:p>
      <w:pPr>
        <w:spacing w:after="100" w:before="100" w:line="300"/>
        <w:jc w:val="left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E293B"/>
          <w:sz w:val="28"/>
          <w:szCs w:val="28"/>
        </w:rPr>
        <w:t xml:space="preserve">ระบบสนับสนุนการทำงานทางคลินิกอย่างครบวงจร ทั้งการบันทึกเวชระเบียน การวางแผนบำบัดรายบุคคล และการบริหารจัดการ:</w:t>
      </w:r>
    </w:p>
    <w:p>
      <w:pPr>
        <w:spacing w:after="80" w:before="180"/>
        <w:jc w:val="center"/>
      </w:pPr>
      <w:r>
        <w:drawing>
          <wp:inline distT="0" distB="0" distL="0" distR="0">
            <wp:extent cx="5524500" cy="3429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20"/>
        <w:jc w:val="center"/>
      </w:pPr>
      <w:r>
        <w:rPr>
          <w:rFonts w:ascii="TH Sarabun New" w:cs="TH Sarabun New" w:eastAsia="TH Sarabun New" w:hAnsi="TH Sarabun New"/>
          <w:b/>
          <w:bCs/>
          <w:color w:val="0E7490"/>
          <w:sz w:val="24"/>
          <w:szCs w:val="24"/>
        </w:rPr>
        <w:t xml:space="preserve">📷 ภาพการปฏิบัติงาน: นักกิจกรรมบำบัดจัดกิจกรรม Sensory Integration เสริมทักษะเด็ก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color w:val="0891B2"/>
          <w:sz w:val="32"/>
          <w:szCs w:val="32"/>
        </w:rPr>
        <w:t xml:space="preserve">5.1 เมนู "เป้าหมาย ITP" (แผนการบำบัดฟื้นฟูรายบุคคล):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การเลือกผู้รับบริการ: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คลิกแถบด้านซ้าย "เป้าหมาย ITP" -&gt; พิมพ์รหัส HN หรือชื่อน้องในช่องค้นหาด้านบนเพื่อเปิดแฟ้มเป้าหมาย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การเพิ่มเป้าหมายใหม่: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กดปุ่ม "+ เพิ่มเป้าหมายใหม่" สามารถเลือกจากหมวดหมู่: กล้ามเนื้อมัดใหญ่, กล้ามเนื้อมัดเล็ก, การดูแลตนเอง, การบูรณาการประสาทความรู้สึก, หรือทักษะสังคม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การปรับแถบความคืบหน้า (Progress Slider):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เลื่อนปรับเปอร์เซ็นต์ความสำเร็จ 0% - 100% หรือกดปุ่มด่วน (0%, 25%, 50%, 75%, 100%) พร้อมบันทึกข้อคิดเห็นของนักบำบัด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การพิมพ์รายงานความก้าวหน้า (PDF):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กดปุ่ม "พิมพ์รายงานความก้าวหน้า (PDF)" เพื่อสร้างเอกสารรายงานทางการแพทย์มอบให้ผู้ปกครอง</w:t>
      </w:r>
    </w:p>
    <w:p>
      <w:pPr>
        <w:spacing w:after="80" w:before="180"/>
        <w:jc w:val="center"/>
      </w:pPr>
      <w:r>
        <w:drawing>
          <wp:inline distT="0" distB="0" distL="0" distR="0">
            <wp:extent cx="5524500" cy="34290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20"/>
        <w:jc w:val="center"/>
      </w:pPr>
      <w:r>
        <w:rPr>
          <w:rFonts w:ascii="TH Sarabun New" w:cs="TH Sarabun New" w:eastAsia="TH Sarabun New" w:hAnsi="TH Sarabun New"/>
          <w:b/>
          <w:bCs/>
          <w:color w:val="0E7490"/>
          <w:sz w:val="24"/>
          <w:szCs w:val="24"/>
        </w:rPr>
        <w:t xml:space="preserve">📷 ภาพหน้าจอจริงที่ 6: หน้าต่างจัดการแผนบำบัดรายบุคคล (ITP Milestone Tracker)</w:t>
      </w:r>
    </w:p>
    <w:p>
      <w:pPr>
        <w:spacing w:after="160" w:before="0"/>
        <w:jc w:val="center"/>
      </w:pPr>
      <w:r>
        <w:rPr>
          <w:rFonts w:ascii="TH Sarabun New" w:cs="TH Sarabun New" w:eastAsia="TH Sarabun New" w:hAnsi="TH Sarabun New"/>
          <w:i/>
          <w:iCs/>
          <w:color w:val="D97706"/>
          <w:sz w:val="22"/>
          <w:szCs w:val="22"/>
        </w:rPr>
        <w:t xml:space="preserve">👉 ตำแหน่งการใช้งาน: แถบด้านซ้ายคลิก "เป้าหมาย ITP" -&gt; เลือกผู้รับบริการ -&gt; คลิก "+ เพิ่มเป้าหมายใหม่" หรือปรับแถบเปอร์เซ็นต์ความก้าวหน้า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color w:val="0891B2"/>
          <w:sz w:val="32"/>
          <w:szCs w:val="32"/>
        </w:rPr>
        <w:t xml:space="preserve">5.2 เมนู "บันทึกผลการฝึก" (OPD SOAP Notes) &amp; Home Program: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บันทึก SOAP: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บันทึก Subjective, Objective, Assessment, Plan ในแต่ละคาบเรียน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ปุ่ม "กิจกรรมฝึกที่บ้าน (Home Program)":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จัดเซ็ตกิจกรรมฝึกที่บ้าน เช่น ฝึกกล้ามเนื้อมัดเล็ก หรือไดเอทประสาทสัมผัส พร้อมปุ่ม "คัดลอกสรุปส่ง LINE" และ "พิมพ์การ์ดกิจกรรม (PDF)" แจกผู้ปกครอง</w:t>
      </w:r>
    </w:p>
    <w:p>
      <w:pPr>
        <w:spacing w:after="80" w:before="180"/>
        <w:jc w:val="center"/>
      </w:pPr>
      <w:r>
        <w:drawing>
          <wp:inline distT="0" distB="0" distL="0" distR="0">
            <wp:extent cx="5524500" cy="3429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20"/>
        <w:jc w:val="center"/>
      </w:pPr>
      <w:r>
        <w:rPr>
          <w:rFonts w:ascii="TH Sarabun New" w:cs="TH Sarabun New" w:eastAsia="TH Sarabun New" w:hAnsi="TH Sarabun New"/>
          <w:b/>
          <w:bCs/>
          <w:color w:val="0E7490"/>
          <w:sz w:val="24"/>
          <w:szCs w:val="24"/>
        </w:rPr>
        <w:t xml:space="preserve">📷 ภาพหน้าจอจริงที่ 7: หน้าต่างจัดชุดกิจกรรมฝึกที่บ้าน (Home Program &amp; Sensory Diet Planner)</w:t>
      </w:r>
    </w:p>
    <w:p>
      <w:pPr>
        <w:spacing w:after="160" w:before="0"/>
        <w:jc w:val="center"/>
      </w:pPr>
      <w:r>
        <w:rPr>
          <w:rFonts w:ascii="TH Sarabun New" w:cs="TH Sarabun New" w:eastAsia="TH Sarabun New" w:hAnsi="TH Sarabun New"/>
          <w:i/>
          <w:iCs/>
          <w:color w:val="D97706"/>
          <w:sz w:val="22"/>
          <w:szCs w:val="22"/>
        </w:rPr>
        <w:t xml:space="preserve">👉 ตำแหน่งการใช้งาน: แถบด้านซ้ายคลิก "บันทึกผลการฝึก" -&gt; เลือกผู้รับบริการ -&gt; คลิกปุ่มสีเขียว "กิจกรรมฝึกที่บ้าน (Home Program)"</w:t>
      </w:r>
    </w:p>
    <w:p>
      <w:pPr>
        <w:spacing w:after="80" w:before="180"/>
        <w:jc w:val="center"/>
      </w:pPr>
      <w:r>
        <w:drawing>
          <wp:inline distT="0" distB="0" distL="0" distR="0">
            <wp:extent cx="5524500" cy="3429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20"/>
        <w:jc w:val="center"/>
      </w:pPr>
      <w:r>
        <w:rPr>
          <w:rFonts w:ascii="TH Sarabun New" w:cs="TH Sarabun New" w:eastAsia="TH Sarabun New" w:hAnsi="TH Sarabun New"/>
          <w:b/>
          <w:bCs/>
          <w:color w:val="0E7490"/>
          <w:sz w:val="24"/>
          <w:szCs w:val="24"/>
        </w:rPr>
        <w:t xml:space="preserve">📷 ภาพการบริหารงาน: ผู้บริหารตรวจสอบแดชบอร์ดสถิติและการเงินผ่านหน้าจอแบบเรียลไทม์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color w:val="0891B2"/>
          <w:sz w:val="32"/>
          <w:szCs w:val="32"/>
        </w:rPr>
        <w:t xml:space="preserve">5.3 การบริหารและตรวจสอบสำหรับผู้บริหาร (Admin):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ระบบเงินเดือนและค่าตอบแทน (Payroll):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คลิกเมนู "เงินเดือน" ระบบจะดึงเคสที่นักบำบัดให้บริการจริงมาคำนวณค่าเวรและค่าคอมมิชชันให้อัตโนมัติ</w:t>
      </w:r>
    </w:p>
    <w:p>
      <w:pPr>
        <w:spacing w:after="60" w:before="60" w:line="280"/>
        <w:ind w:left="360"/>
      </w:pPr>
      <w:r>
        <w:rPr>
          <w:rFonts w:ascii="TH Sarabun New" w:cs="TH Sarabun New" w:eastAsia="TH Sarabun New" w:hAnsi="TH Sarabun New"/>
          <w:b/>
          <w:bCs/>
          <w:color w:val="0E7490"/>
          <w:sz w:val="28"/>
          <w:szCs w:val="28"/>
        </w:rPr>
        <w:t xml:space="preserve">• การตรวจสอบประวัติการทำงาน (Activity Logs): </w:t>
      </w:r>
      <w:r>
        <w:rPr>
          <w:rFonts w:ascii="TH Sarabun New" w:cs="TH Sarabun New" w:eastAsia="TH Sarabun New" w:hAnsi="TH Sarabun New"/>
          <w:color w:val="1E293B"/>
          <w:sz w:val="28"/>
          <w:szCs w:val="28"/>
        </w:rPr>
        <w:t xml:space="preserve">ตรวจสอบย้อนหลังได้ว่า ผู้ใช้งานท่านใดทำรายการเพิ่ม แก้ไข หรือลบข้อมูลใด เมื่อเวลาใด เพื่อความโปร่งใสและปลอดภัยสูงสุดตามกฎหมาย PDPA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64748B"/>
        <w:sz w:val="22"/>
        <w:szCs w:val="22"/>
      </w:rPr>
      <w:t xml:space="preserve">หน้าที่ </w:t>
    </w:r>
    <w:r>
      <w:rPr>
        <w:rFonts w:ascii="TH Sarabun New" w:cs="TH Sarabun New" w:eastAsia="TH Sarabun New" w:hAnsi="TH Sarabun New"/>
        <w:color w:val="64748B"/>
        <w:sz w:val="22"/>
        <w:szCs w:val="22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64748B"/>
        <w:sz w:val="22"/>
        <w:szCs w:val="22"/>
      </w:rPr>
      <w:t xml:space="preserve"> จากทั้งหมด </w:t>
    </w:r>
    <w:r>
      <w:rPr>
        <w:rFonts w:ascii="TH Sarabun New" w:cs="TH Sarabun New" w:eastAsia="TH Sarabun New" w:hAnsi="TH Sarabun New"/>
        <w:color w:val="64748B"/>
        <w:sz w:val="22"/>
        <w:szCs w:val="2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64748B"/>
        <w:sz w:val="20"/>
        <w:szCs w:val="20"/>
      </w:rPr>
      <w:t xml:space="preserve">คู่มือการใช้งานระบบคลินิกกิจกรรมบำบัด ฮักดีโฮม (ภาพหน้าจอจริงพร้อมขั้นตอนคลิก)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E293B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3d220ed8e1d7bf2f2946e650d07900c60c0565e.undefined"/><Relationship Id="rId10" Type="http://schemas.openxmlformats.org/officeDocument/2006/relationships/image" Target="media/c4fe916f6bc92938b6d0e75e4da537cfd91820d6.undefined"/><Relationship Id="rId11" Type="http://schemas.openxmlformats.org/officeDocument/2006/relationships/image" Target="media/db677bbe4df1de3da5e0f818126e6c10240268bd.undefined"/><Relationship Id="rId12" Type="http://schemas.openxmlformats.org/officeDocument/2006/relationships/image" Target="media/579deb89ac4afcb10991398148aa6bc3a9c766ff.undefined"/><Relationship Id="rId13" Type="http://schemas.openxmlformats.org/officeDocument/2006/relationships/image" Target="media/f6a37c2505647b5606c610a179899685af7aaff4.undefined"/><Relationship Id="rId14" Type="http://schemas.openxmlformats.org/officeDocument/2006/relationships/image" Target="media/2891f36ee11c8278308544a2bd6fdfd0abab3327.undefined"/><Relationship Id="rId15" Type="http://schemas.openxmlformats.org/officeDocument/2006/relationships/image" Target="media/9071bb9ba5aff916459d2a7a2b048b5faf59d360.undefined"/><Relationship Id="rId16" Type="http://schemas.openxmlformats.org/officeDocument/2006/relationships/image" Target="media/ca55771d7f1353ad389721adf048ff1dfb1309af.undefined"/><Relationship Id="rId17" Type="http://schemas.openxmlformats.org/officeDocument/2006/relationships/image" Target="media/36bca3e2012ffd02aca45830c4768dd9ccfaee3b.undefined"/><Relationship Id="rId18" Type="http://schemas.openxmlformats.org/officeDocument/2006/relationships/image" Target="media/98ca6c5efacc104725171d8523db3258115dfcae.undefined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2026-10-03T13:57:53.709Z</dcterms:created>
  <dcterms:modified xsi:type="dcterms:W3CDTF">2026-10-03T13:57:53.709Z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