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BBD89" w14:textId="77777777" w:rsidR="00644235" w:rsidRDefault="00395CBA">
      <w:pPr>
        <w:rPr>
          <w:b/>
        </w:rPr>
      </w:pPr>
      <w:bookmarkStart w:id="0" w:name="_GoBack"/>
      <w:bookmarkEnd w:id="0"/>
      <w:r>
        <w:rPr>
          <w:b/>
        </w:rPr>
        <w:t>Theo representational semantics and conventions.</w:t>
      </w:r>
    </w:p>
    <w:p w14:paraId="30D2F362" w14:textId="77777777" w:rsidR="00644235" w:rsidRDefault="00395CBA"/>
    <w:p w14:paraId="27CFBC70" w14:textId="77777777" w:rsidR="00644235" w:rsidRDefault="00395CBA">
      <w:r>
        <w:t>Tom Mitchell</w:t>
      </w:r>
    </w:p>
    <w:p w14:paraId="677CD340" w14:textId="77777777" w:rsidR="00644235" w:rsidRDefault="00395CBA">
      <w:r>
        <w:t>September 2009</w:t>
      </w:r>
    </w:p>
    <w:p w14:paraId="3AC131CA" w14:textId="77777777" w:rsidR="00644235" w:rsidRDefault="00395CBA"/>
    <w:p w14:paraId="209FEFAC" w14:textId="77777777" w:rsidR="00644235" w:rsidRPr="00644235" w:rsidRDefault="00395CBA">
      <w:r>
        <w:t>This document describes key details of the Theo knowledge representation.</w:t>
      </w:r>
    </w:p>
    <w:p w14:paraId="32BA526E" w14:textId="77777777" w:rsidR="004B3789" w:rsidRDefault="00395CBA">
      <w:pPr>
        <w:rPr>
          <w:b/>
        </w:rPr>
      </w:pPr>
    </w:p>
    <w:p w14:paraId="30F92199" w14:textId="77777777" w:rsidR="004B3789" w:rsidRDefault="00395CBA">
      <w:pPr>
        <w:rPr>
          <w:b/>
        </w:rPr>
      </w:pPr>
      <w:r>
        <w:rPr>
          <w:b/>
        </w:rPr>
        <w:t>Special status of “Specializations” and “Generalizations” slots</w:t>
      </w:r>
    </w:p>
    <w:p w14:paraId="608ACA0A" w14:textId="77777777" w:rsidR="004B3789" w:rsidRPr="004B3789" w:rsidRDefault="00395CBA"/>
    <w:p w14:paraId="4775CB35" w14:textId="77777777" w:rsidR="004B3789" w:rsidRDefault="00395CBA" w:rsidP="00FF0E1C">
      <w:r>
        <w:t>Most slots in Theo are defined by the</w:t>
      </w:r>
      <w:r>
        <w:t xml:space="preserve"> user.  A few dozen come with Theo, and are part of the definition of Theo itself (which can be changed by modifying these).  Two of the Theo-provided slots, “specializations” and “generalizations” have special status because they define the inheritance hi</w:t>
      </w:r>
      <w:r>
        <w:t>erarchy of entities.  They are special in the following sense:</w:t>
      </w:r>
    </w:p>
    <w:p w14:paraId="0D018779" w14:textId="77777777" w:rsidR="00FF0E1C" w:rsidRDefault="00FF0E1C" w:rsidP="00FF0E1C"/>
    <w:p w14:paraId="0EB6F0EC" w14:textId="77777777" w:rsidR="00FF0E1C" w:rsidRDefault="00FF0E1C" w:rsidP="00FF0E1C">
      <w:r>
        <w:t xml:space="preserve">1. if you </w:t>
      </w:r>
      <w:proofErr w:type="spellStart"/>
      <w:proofErr w:type="gramStart"/>
      <w:r>
        <w:t>addValue</w:t>
      </w:r>
      <w:proofErr w:type="spellEnd"/>
      <w:r>
        <w:t>(</w:t>
      </w:r>
      <w:proofErr w:type="gramEnd"/>
      <w:r>
        <w:t xml:space="preserve">generalizations, x, y), then Theo will also automatically </w:t>
      </w:r>
      <w:proofErr w:type="spellStart"/>
      <w:r>
        <w:t>addValue</w:t>
      </w:r>
      <w:proofErr w:type="spellEnd"/>
      <w:r>
        <w:t xml:space="preserve">(specializations, y, x).   Similarly, if you </w:t>
      </w:r>
      <w:proofErr w:type="spellStart"/>
      <w:proofErr w:type="gramStart"/>
      <w:r>
        <w:t>addValue</w:t>
      </w:r>
      <w:proofErr w:type="spellEnd"/>
      <w:r>
        <w:t>(</w:t>
      </w:r>
      <w:proofErr w:type="gramEnd"/>
      <w:r>
        <w:t xml:space="preserve">specializations, y, x), Theo will automatically </w:t>
      </w:r>
      <w:proofErr w:type="spellStart"/>
      <w:r>
        <w:t>addValue</w:t>
      </w:r>
      <w:proofErr w:type="spellEnd"/>
      <w:r>
        <w:t>(generalizations, x, y).  In short, Theo maintains the consistency of the generalizations and specializations slots.  This enables it to always efficiently find the transitive closure of both relations, which is very useful for operations like inheritance.</w:t>
      </w:r>
    </w:p>
    <w:p w14:paraId="1B45378C" w14:textId="77777777" w:rsidR="00FF0E1C" w:rsidRDefault="00FF0E1C" w:rsidP="00FF0E1C"/>
    <w:p w14:paraId="4970B6F9" w14:textId="77777777" w:rsidR="00FF0E1C" w:rsidRDefault="00FF0E1C">
      <w:r>
        <w:t xml:space="preserve">2. The specializations of x </w:t>
      </w:r>
      <w:r w:rsidRPr="004B3789">
        <w:t>may not contain y if it also contains a</w:t>
      </w:r>
      <w:r>
        <w:t xml:space="preserve"> </w:t>
      </w:r>
      <w:r w:rsidRPr="004B3789">
        <w:t>generalization of y.</w:t>
      </w:r>
      <w:r>
        <w:t xml:space="preserve">  Similarly, generalizations of y may not contain x if it also contains a specialization of x.  This is not currently enforced by the Theo </w:t>
      </w:r>
      <w:proofErr w:type="spellStart"/>
      <w:r>
        <w:t>addValue</w:t>
      </w:r>
      <w:proofErr w:type="spellEnd"/>
      <w:r>
        <w:t xml:space="preserve"> function, but you should make sure your own code enforces it, because other Theo code (e.g., for inheritance) depends on this assumption. </w:t>
      </w:r>
    </w:p>
    <w:p w14:paraId="04284261" w14:textId="77777777" w:rsidR="00FF0E1C" w:rsidRDefault="00FF0E1C"/>
    <w:p w14:paraId="17874780" w14:textId="77777777" w:rsidR="00FF0E1C" w:rsidRPr="004B3789" w:rsidRDefault="00FF0E1C">
      <w:r>
        <w:t>If you create or edit your KB, be sure to follow these two conditions.</w:t>
      </w:r>
    </w:p>
    <w:p w14:paraId="3BCEBF2F" w14:textId="77777777" w:rsidR="00FF0E1C" w:rsidRDefault="00FF0E1C">
      <w:pPr>
        <w:rPr>
          <w:b/>
        </w:rPr>
      </w:pPr>
    </w:p>
    <w:p w14:paraId="05894512" w14:textId="77777777" w:rsidR="00FF0E1C" w:rsidRDefault="00FF0E1C">
      <w:pPr>
        <w:rPr>
          <w:b/>
        </w:rPr>
      </w:pPr>
    </w:p>
    <w:p w14:paraId="7E2B7297" w14:textId="77777777" w:rsidR="00FF0E1C" w:rsidRPr="00D71E2B" w:rsidRDefault="00FF0E1C">
      <w:pPr>
        <w:rPr>
          <w:b/>
        </w:rPr>
      </w:pPr>
      <w:r w:rsidRPr="00D71E2B">
        <w:rPr>
          <w:b/>
        </w:rPr>
        <w:t>Number of values a slot can have.</w:t>
      </w:r>
    </w:p>
    <w:p w14:paraId="63D80DC1" w14:textId="77777777" w:rsidR="00FF0E1C" w:rsidRDefault="00FF0E1C"/>
    <w:p w14:paraId="72948B8A" w14:textId="77777777" w:rsidR="00FF0E1C" w:rsidRDefault="00FF0E1C">
      <w:r>
        <w:t xml:space="preserve">Different slots can have different numbers of values.  The slot </w:t>
      </w:r>
      <w:proofErr w:type="spellStart"/>
      <w:r>
        <w:t>nrOfValues</w:t>
      </w:r>
      <w:proofErr w:type="spellEnd"/>
      <w:r>
        <w:t xml:space="preserve"> denotes the number allowed for any given slot.  For example, everybody has only one mother, which we assert in Theo by the assertion </w:t>
      </w:r>
      <w:proofErr w:type="spellStart"/>
      <w:r>
        <w:t>nrOfValues</w:t>
      </w:r>
      <w:proofErr w:type="spellEnd"/>
      <w:r>
        <w:t xml:space="preserve">(mother)=1.  However, we have two parents, hence </w:t>
      </w:r>
      <w:proofErr w:type="spellStart"/>
      <w:r>
        <w:t>nrOfValues</w:t>
      </w:r>
      <w:proofErr w:type="spellEnd"/>
      <w:r>
        <w:t xml:space="preserve">(parents)=2, and any number of daughters, hence </w:t>
      </w:r>
      <w:proofErr w:type="spellStart"/>
      <w:r>
        <w:t>nrOfValues</w:t>
      </w:r>
      <w:proofErr w:type="spellEnd"/>
      <w:r>
        <w:t xml:space="preserve">(daughters)=’any’.  The legal values for </w:t>
      </w:r>
      <w:proofErr w:type="spellStart"/>
      <w:r>
        <w:t>nrOfValues</w:t>
      </w:r>
      <w:proofErr w:type="spellEnd"/>
      <w:r>
        <w:t xml:space="preserve"> are any integer, or the string ‘any’.</w:t>
      </w:r>
    </w:p>
    <w:p w14:paraId="47BA1296" w14:textId="77777777" w:rsidR="00FF0E1C" w:rsidRDefault="00FF0E1C"/>
    <w:p w14:paraId="4867DC3C" w14:textId="77777777" w:rsidR="00FF0E1C" w:rsidRDefault="00FF0E1C">
      <w:r w:rsidRPr="00D71E2B">
        <w:rPr>
          <w:b/>
        </w:rPr>
        <w:t>Representing slots with no values.</w:t>
      </w:r>
    </w:p>
    <w:p w14:paraId="5378B82C" w14:textId="77777777" w:rsidR="00FF0E1C" w:rsidRDefault="00FF0E1C"/>
    <w:p w14:paraId="593E49AC" w14:textId="77777777" w:rsidR="00FF0E1C" w:rsidRDefault="00FF0E1C">
      <w:r>
        <w:t xml:space="preserve">Slots can have no value.  There are two different situations in which this can occur: (1) the value of the slot is not </w:t>
      </w:r>
      <w:proofErr w:type="gramStart"/>
      <w:r>
        <w:t>known,</w:t>
      </w:r>
      <w:proofErr w:type="gramEnd"/>
      <w:r>
        <w:t xml:space="preserve"> hence it has no </w:t>
      </w:r>
      <w:r>
        <w:rPr>
          <w:i/>
        </w:rPr>
        <w:t>known</w:t>
      </w:r>
      <w:r>
        <w:t xml:space="preserve"> value, or (2) the slot is known to have a null or empty value.  For example, the generalizations(everything)</w:t>
      </w:r>
      <w:proofErr w:type="gramStart"/>
      <w:r>
        <w:t>={</w:t>
      </w:r>
      <w:proofErr w:type="gramEnd"/>
      <w:r>
        <w:t xml:space="preserve">}, because ‘everything’ is the root of all entities in </w:t>
      </w:r>
      <w:r>
        <w:lastRenderedPageBreak/>
        <w:t xml:space="preserve">Theo, and it literally has no generalizations.  This is case 2.  In contrast, the </w:t>
      </w:r>
      <w:proofErr w:type="gramStart"/>
      <w:r>
        <w:t>age(</w:t>
      </w:r>
      <w:proofErr w:type="spellStart"/>
      <w:proofErr w:type="gramEnd"/>
      <w:r>
        <w:t>BillGates</w:t>
      </w:r>
      <w:proofErr w:type="spellEnd"/>
      <w:r>
        <w:t>) might be unknown, but he clearly does have an age.  This is case 1.</w:t>
      </w:r>
    </w:p>
    <w:p w14:paraId="459D3595" w14:textId="77777777" w:rsidR="00FF0E1C" w:rsidRDefault="00FF0E1C"/>
    <w:p w14:paraId="3B1D76C3" w14:textId="77777777" w:rsidR="00FF0E1C" w:rsidRDefault="00FF0E1C">
      <w:r>
        <w:t xml:space="preserve">Theo represents the value in the first case as NO_THEO_VALUE.  It represents the value in the second case as the empty list {}.  (this is the case regardless of the </w:t>
      </w:r>
      <w:proofErr w:type="spellStart"/>
      <w:r>
        <w:t>nrOfValues</w:t>
      </w:r>
      <w:proofErr w:type="spellEnd"/>
      <w:r>
        <w:t xml:space="preserve"> for the slot).</w:t>
      </w:r>
    </w:p>
    <w:p w14:paraId="7461E450" w14:textId="77777777" w:rsidR="00FF0E1C" w:rsidRDefault="00FF0E1C"/>
    <w:p w14:paraId="6A80CA38" w14:textId="77777777" w:rsidR="00FF0E1C" w:rsidRDefault="00FF0E1C">
      <w:r>
        <w:rPr>
          <w:b/>
        </w:rPr>
        <w:t>Storing sources of slot values.</w:t>
      </w:r>
    </w:p>
    <w:p w14:paraId="69DABB9B" w14:textId="77777777" w:rsidR="00FF0E1C" w:rsidRDefault="00FF0E1C"/>
    <w:p w14:paraId="075C0D6B" w14:textId="77777777" w:rsidR="00FF0E1C" w:rsidRDefault="00FF0E1C">
      <w:r>
        <w:t xml:space="preserve">Slot values can optionally have sources, or justifications, in Theo.  In the RTW system the sources for the value of slot s of entity e are stored as a list in the “source” </w:t>
      </w:r>
      <w:proofErr w:type="spellStart"/>
      <w:r>
        <w:t>subslot</w:t>
      </w:r>
      <w:proofErr w:type="spellEnd"/>
      <w:r>
        <w:t xml:space="preserve"> (that is, in the “source” slot of {e s}).  If slot s contains k values, then its source </w:t>
      </w:r>
      <w:proofErr w:type="spellStart"/>
      <w:r>
        <w:t>subslot</w:t>
      </w:r>
      <w:proofErr w:type="spellEnd"/>
      <w:r>
        <w:t xml:space="preserve"> will also contain k values, where the </w:t>
      </w:r>
      <w:proofErr w:type="spellStart"/>
      <w:r>
        <w:t>ith</w:t>
      </w:r>
      <w:proofErr w:type="spellEnd"/>
      <w:r>
        <w:t xml:space="preserve"> value of source justifies the </w:t>
      </w:r>
      <w:proofErr w:type="spellStart"/>
      <w:r>
        <w:t>ith</w:t>
      </w:r>
      <w:proofErr w:type="spellEnd"/>
      <w:r>
        <w:t xml:space="preserve"> value of s.  Each item in the list of sources (we’ll call it a source) is itself a list, to allow for the possibility that several different methods have proposed this value.  Each item in this list (we’ll call it a source item) is a list whose format is not constrained, but we suggest the following form for each source item:</w:t>
      </w:r>
    </w:p>
    <w:p w14:paraId="717B68C2" w14:textId="77777777" w:rsidR="00FF0E1C" w:rsidRDefault="00FF0E1C"/>
    <w:p w14:paraId="266EBEBC" w14:textId="77777777" w:rsidR="00FF0E1C" w:rsidRDefault="00FF0E1C">
      <w:r>
        <w:t>{&lt;</w:t>
      </w:r>
      <w:proofErr w:type="spellStart"/>
      <w:r>
        <w:t>methodName</w:t>
      </w:r>
      <w:proofErr w:type="spellEnd"/>
      <w:r>
        <w:t>&gt; &lt;</w:t>
      </w:r>
      <w:proofErr w:type="spellStart"/>
      <w:r>
        <w:t>argumentList</w:t>
      </w:r>
      <w:proofErr w:type="spellEnd"/>
      <w:r>
        <w:t>&gt; &lt;</w:t>
      </w:r>
      <w:proofErr w:type="spellStart"/>
      <w:r>
        <w:t>anyOtherRelevantInformation</w:t>
      </w:r>
      <w:proofErr w:type="spellEnd"/>
      <w:r>
        <w:t>&gt;}</w:t>
      </w:r>
    </w:p>
    <w:p w14:paraId="0197E746" w14:textId="77777777" w:rsidR="00FF0E1C" w:rsidRDefault="00FF0E1C"/>
    <w:p w14:paraId="3B902C04" w14:textId="77777777" w:rsidR="00FF0E1C" w:rsidRDefault="00FF0E1C">
      <w:r>
        <w:t>such as the following justification used by the “prolog” method, which contains sufficient information to recalculate the slot value which is justified by this source.  The first item here is the name of the method, and the second item is the information needed by the prolog method: first the rule, then the list of its variables, then the items that bound to these variables to infer the belief that the “</w:t>
      </w:r>
      <w:proofErr w:type="spellStart"/>
      <w:r>
        <w:t>company_economic_sector</w:t>
      </w:r>
      <w:proofErr w:type="spellEnd"/>
      <w:r>
        <w:t xml:space="preserve">” of the company “excite” is “media.” </w:t>
      </w:r>
    </w:p>
    <w:p w14:paraId="24F56927" w14:textId="77777777" w:rsidR="00FF0E1C" w:rsidRDefault="00FF0E1C"/>
    <w:p w14:paraId="75CFB7FC" w14:textId="77777777" w:rsidR="00FF0E1C" w:rsidRDefault="00FF0E1C" w:rsidP="00FF0E1C">
      <w:r w:rsidRPr="008302A0">
        <w:t xml:space="preserve">{prolog, </w:t>
      </w:r>
    </w:p>
    <w:p w14:paraId="3CD22EF1" w14:textId="77777777" w:rsidR="00FF0E1C" w:rsidRDefault="00FF0E1C" w:rsidP="00FF0E1C">
      <w:r>
        <w:t xml:space="preserve">  </w:t>
      </w:r>
      <w:r w:rsidRPr="008302A0">
        <w:t>{{{{</w:t>
      </w:r>
      <w:proofErr w:type="spellStart"/>
      <w:r w:rsidRPr="008302A0">
        <w:t>company_economic_sector</w:t>
      </w:r>
      <w:proofErr w:type="spellEnd"/>
      <w:proofErr w:type="gramStart"/>
      <w:r w:rsidRPr="008302A0">
        <w:t>, ?x</w:t>
      </w:r>
      <w:proofErr w:type="gramEnd"/>
      <w:r w:rsidRPr="008302A0">
        <w:t>, ?y} , {</w:t>
      </w:r>
      <w:proofErr w:type="spellStart"/>
      <w:r w:rsidRPr="008302A0">
        <w:t>competes_with</w:t>
      </w:r>
      <w:proofErr w:type="spellEnd"/>
      <w:r w:rsidRPr="008302A0">
        <w:t xml:space="preserve">, ?x, ?z} , </w:t>
      </w:r>
      <w:r>
        <w:t xml:space="preserve">     </w:t>
      </w:r>
    </w:p>
    <w:p w14:paraId="665F98B5" w14:textId="77777777" w:rsidR="00FF0E1C" w:rsidRDefault="00FF0E1C" w:rsidP="00FF0E1C">
      <w:r>
        <w:t xml:space="preserve">       </w:t>
      </w:r>
      <w:r w:rsidRPr="008302A0">
        <w:t>{</w:t>
      </w:r>
      <w:proofErr w:type="spellStart"/>
      <w:r w:rsidRPr="008302A0">
        <w:t>company_economic_sector</w:t>
      </w:r>
      <w:proofErr w:type="spellEnd"/>
      <w:proofErr w:type="gramStart"/>
      <w:r w:rsidRPr="008302A0">
        <w:t>, ?z</w:t>
      </w:r>
      <w:proofErr w:type="gramEnd"/>
      <w:r w:rsidRPr="008302A0">
        <w:t xml:space="preserve">, ?y} } , 0.7761, 131, 33, 305} , </w:t>
      </w:r>
    </w:p>
    <w:p w14:paraId="7C724AB1" w14:textId="77777777" w:rsidR="00FF0E1C" w:rsidRDefault="00FF0E1C" w:rsidP="00FF0E1C">
      <w:r>
        <w:t xml:space="preserve">    </w:t>
      </w:r>
      <w:proofErr w:type="gramStart"/>
      <w:r w:rsidRPr="008302A0">
        <w:t>{?x</w:t>
      </w:r>
      <w:proofErr w:type="gramEnd"/>
      <w:r w:rsidRPr="008302A0">
        <w:t xml:space="preserve">, ?z, ?y} , </w:t>
      </w:r>
    </w:p>
    <w:p w14:paraId="47A85A91" w14:textId="77777777" w:rsidR="00FF0E1C" w:rsidRDefault="00FF0E1C" w:rsidP="00FF0E1C">
      <w:r>
        <w:t xml:space="preserve">    </w:t>
      </w:r>
      <w:r w:rsidRPr="008302A0">
        <w:t xml:space="preserve">{excite, </w:t>
      </w:r>
      <w:proofErr w:type="spellStart"/>
      <w:r w:rsidRPr="008302A0">
        <w:t>lycos</w:t>
      </w:r>
      <w:proofErr w:type="spellEnd"/>
      <w:r w:rsidRPr="008302A0">
        <w:t>, media</w:t>
      </w:r>
      <w:proofErr w:type="gramStart"/>
      <w:r w:rsidRPr="008302A0">
        <w:t>} }</w:t>
      </w:r>
      <w:proofErr w:type="gramEnd"/>
      <w:r w:rsidRPr="008302A0">
        <w:t xml:space="preserve"> } }</w:t>
      </w:r>
    </w:p>
    <w:p w14:paraId="20A746AB" w14:textId="77777777" w:rsidR="00FF0E1C" w:rsidRDefault="00FF0E1C" w:rsidP="00FF0E1C"/>
    <w:p w14:paraId="4C4EC75E" w14:textId="77777777" w:rsidR="00FF0E1C" w:rsidRDefault="00FF0E1C" w:rsidP="00FF0E1C"/>
    <w:p w14:paraId="0543324D" w14:textId="77777777" w:rsidR="00FF0E1C" w:rsidRDefault="00FF0E1C" w:rsidP="00FF0E1C">
      <w:r>
        <w:rPr>
          <w:b/>
        </w:rPr>
        <w:t>Upper/lower case issues</w:t>
      </w:r>
    </w:p>
    <w:p w14:paraId="7DED5C95" w14:textId="77777777" w:rsidR="00FF0E1C" w:rsidRDefault="00FF0E1C" w:rsidP="00FF0E1C"/>
    <w:p w14:paraId="1605AB34" w14:textId="77777777" w:rsidR="00FF0E1C" w:rsidRPr="0050588B" w:rsidRDefault="00FF0E1C" w:rsidP="00FF0E1C">
      <w:r>
        <w:t>In principle, you can define a Theo entity named “</w:t>
      </w:r>
      <w:proofErr w:type="spellStart"/>
      <w:r>
        <w:t>OranGe</w:t>
      </w:r>
      <w:proofErr w:type="spellEnd"/>
      <w:r>
        <w:t>” and another named “orange” and inside core memory, these will be kept separate.  However, it seems the .xml files that represent that KB on disk are all lower-case filenames (ask Andy and Tom why).  Therefore, it is strongly discouraged to have two distinct entity names that differ only by upper/lower case.  Just don’t do it.</w:t>
      </w:r>
    </w:p>
    <w:p w14:paraId="7285B318" w14:textId="77777777" w:rsidR="00FF0E1C" w:rsidRPr="00003EFE" w:rsidRDefault="00FF0E1C" w:rsidP="00FF0E1C"/>
    <w:p w14:paraId="0E348B52" w14:textId="77777777" w:rsidR="00FF0E1C" w:rsidRDefault="00FF0E1C" w:rsidP="00FF0E1C"/>
    <w:p w14:paraId="10D175F9" w14:textId="77777777" w:rsidR="00FF0E1C" w:rsidRDefault="00FF0E1C" w:rsidP="00FF0E1C"/>
    <w:p w14:paraId="4EA7993D" w14:textId="77777777" w:rsidR="00FF0E1C" w:rsidRDefault="00FF0E1C" w:rsidP="00FF0E1C"/>
    <w:p w14:paraId="0EAE9374" w14:textId="77777777" w:rsidR="00FF0E1C" w:rsidRDefault="00FF0E1C" w:rsidP="00FF0E1C"/>
    <w:p w14:paraId="5A5B77E5" w14:textId="77777777" w:rsidR="00FF0E1C" w:rsidRDefault="00FF0E1C" w:rsidP="00FF0E1C">
      <w:r w:rsidRPr="003F40C0">
        <w:rPr>
          <w:b/>
        </w:rPr>
        <w:lastRenderedPageBreak/>
        <w:t>Swapping the KB from disk</w:t>
      </w:r>
      <w:r>
        <w:rPr>
          <w:b/>
        </w:rPr>
        <w:t xml:space="preserve"> in </w:t>
      </w:r>
      <w:proofErr w:type="spellStart"/>
      <w:r>
        <w:rPr>
          <w:b/>
        </w:rPr>
        <w:t>Matlab</w:t>
      </w:r>
      <w:proofErr w:type="spellEnd"/>
      <w:r>
        <w:rPr>
          <w:b/>
        </w:rPr>
        <w:t xml:space="preserve"> implementation of Theo</w:t>
      </w:r>
      <w:r>
        <w:t>.</w:t>
      </w:r>
    </w:p>
    <w:p w14:paraId="02137339" w14:textId="77777777" w:rsidR="00FF0E1C" w:rsidRDefault="00FF0E1C" w:rsidP="00FF0E1C"/>
    <w:p w14:paraId="3F37FBD1" w14:textId="77777777" w:rsidR="00FF0E1C" w:rsidRDefault="00FF0E1C" w:rsidP="00FF0E1C">
      <w:r>
        <w:t>When using very large KB’s (e.g., with 50K or more entities) it can be useful to store the KB on disk, and have Theo work directly from the disk copy.  To do this, set global variables as follows</w:t>
      </w:r>
    </w:p>
    <w:p w14:paraId="61C45DEA" w14:textId="77777777" w:rsidR="00FF0E1C" w:rsidRDefault="00FF0E1C" w:rsidP="00FF0E1C"/>
    <w:p w14:paraId="4553B472" w14:textId="77777777" w:rsidR="00FF0E1C" w:rsidRDefault="00FF0E1C" w:rsidP="00FF0E1C">
      <w:proofErr w:type="spellStart"/>
      <w:r>
        <w:t>THEO.kbdir</w:t>
      </w:r>
      <w:proofErr w:type="spellEnd"/>
      <w:r>
        <w:t>='/Users/</w:t>
      </w:r>
      <w:proofErr w:type="spellStart"/>
      <w:r>
        <w:t>tommitchell</w:t>
      </w:r>
      <w:proofErr w:type="spellEnd"/>
      <w:r>
        <w:t>/kb/</w:t>
      </w:r>
      <w:proofErr w:type="gramStart"/>
      <w:r>
        <w:t>';  %</w:t>
      </w:r>
      <w:proofErr w:type="gramEnd"/>
      <w:r>
        <w:t xml:space="preserve"> root directory of the KB</w:t>
      </w:r>
    </w:p>
    <w:p w14:paraId="373E5C78" w14:textId="77777777" w:rsidR="00FF0E1C" w:rsidRDefault="00FF0E1C" w:rsidP="00FF0E1C">
      <w:proofErr w:type="spellStart"/>
      <w:r>
        <w:t>THEO.readDiskKB</w:t>
      </w:r>
      <w:proofErr w:type="spellEnd"/>
      <w:r>
        <w:t>=1; % enable loading KB entities on demand from disk</w:t>
      </w:r>
    </w:p>
    <w:p w14:paraId="6E6E4660" w14:textId="77777777" w:rsidR="00FF0E1C" w:rsidRDefault="00FF0E1C" w:rsidP="00FF0E1C">
      <w:proofErr w:type="spellStart"/>
      <w:r>
        <w:t>THEO.maintainDiskKB</w:t>
      </w:r>
      <w:proofErr w:type="spellEnd"/>
      <w:r>
        <w:t>=1; % enable writing out KB updates to disk</w:t>
      </w:r>
    </w:p>
    <w:p w14:paraId="178EC877" w14:textId="77777777" w:rsidR="00FF0E1C" w:rsidRDefault="00FF0E1C" w:rsidP="00FF0E1C">
      <w:proofErr w:type="spellStart"/>
      <w:r>
        <w:t>THEO.maxEntitiesInRAM</w:t>
      </w:r>
      <w:proofErr w:type="spellEnd"/>
      <w:r>
        <w:t xml:space="preserve">=10000; % number of KB entities to keep cached in RAM </w:t>
      </w:r>
      <w:proofErr w:type="spellStart"/>
      <w:r>
        <w:t>THEO.traceSwapInEntity</w:t>
      </w:r>
      <w:proofErr w:type="spellEnd"/>
      <w:r>
        <w:t>=1; % enable screen notification when entities swapped in</w:t>
      </w:r>
    </w:p>
    <w:p w14:paraId="5BAD2CCF" w14:textId="77777777" w:rsidR="00FF0E1C" w:rsidRDefault="00FF0E1C" w:rsidP="00FF0E1C"/>
    <w:p w14:paraId="1D9CE827" w14:textId="77777777" w:rsidR="00FF0E1C" w:rsidRDefault="00FF0E1C" w:rsidP="00FF0E1C">
      <w:r>
        <w:t>The primary Theo API functions to handle disk swapping are</w:t>
      </w:r>
    </w:p>
    <w:p w14:paraId="2782E9AD" w14:textId="77777777" w:rsidR="00FF0E1C" w:rsidRDefault="00FF0E1C" w:rsidP="00FF0E1C"/>
    <w:p w14:paraId="644B4C97" w14:textId="77777777" w:rsidR="00FF0E1C" w:rsidRDefault="00FF0E1C" w:rsidP="00FF0E1C">
      <w:proofErr w:type="spellStart"/>
      <w:r>
        <w:t>useKB</w:t>
      </w:r>
      <w:proofErr w:type="spellEnd"/>
      <w:r>
        <w:t>(</w:t>
      </w:r>
      <w:proofErr w:type="spellStart"/>
      <w:r>
        <w:t>kbdirectory</w:t>
      </w:r>
      <w:proofErr w:type="spellEnd"/>
      <w:r>
        <w:t xml:space="preserve">); % sets </w:t>
      </w:r>
      <w:proofErr w:type="spellStart"/>
      <w:r>
        <w:t>THEO.kbdir</w:t>
      </w:r>
      <w:proofErr w:type="spellEnd"/>
      <w:r>
        <w:t xml:space="preserve"> to its input argument</w:t>
      </w:r>
    </w:p>
    <w:p w14:paraId="37C62648" w14:textId="77777777" w:rsidR="00FF0E1C" w:rsidRPr="00963088" w:rsidRDefault="00FF0E1C" w:rsidP="00FF0E1C">
      <w:proofErr w:type="spellStart"/>
      <w:r>
        <w:t>isEntityInRAM</w:t>
      </w:r>
      <w:proofErr w:type="spellEnd"/>
      <w:r>
        <w:t xml:space="preserve">(entity); % </w:t>
      </w:r>
      <w:r w:rsidRPr="003F40C0">
        <w:t xml:space="preserve">returns 1 if entity is </w:t>
      </w:r>
      <w:r>
        <w:t xml:space="preserve">cached </w:t>
      </w:r>
      <w:r w:rsidRPr="003F40C0">
        <w:t>in RAM, else 0</w:t>
      </w:r>
    </w:p>
    <w:p w14:paraId="47B76170" w14:textId="77777777" w:rsidR="00FF0E1C" w:rsidRPr="003F40C0" w:rsidRDefault="00FF0E1C" w:rsidP="00FF0E1C">
      <w:proofErr w:type="spellStart"/>
      <w:r>
        <w:t>isEntityOnDisk</w:t>
      </w:r>
      <w:proofErr w:type="spellEnd"/>
      <w:r>
        <w:t xml:space="preserve">(entity); % </w:t>
      </w:r>
      <w:r w:rsidRPr="003F40C0">
        <w:t xml:space="preserve">Returns 1 if entity exists on </w:t>
      </w:r>
      <w:proofErr w:type="spellStart"/>
      <w:r w:rsidRPr="003F40C0">
        <w:t>THEO.kbdir</w:t>
      </w:r>
      <w:proofErr w:type="spellEnd"/>
      <w:r w:rsidRPr="003F40C0">
        <w:t>, else 0</w:t>
      </w:r>
    </w:p>
    <w:p w14:paraId="6121D1E3" w14:textId="77777777" w:rsidR="00FF0E1C" w:rsidRDefault="00FF0E1C" w:rsidP="00FF0E1C">
      <w:proofErr w:type="spellStart"/>
      <w:proofErr w:type="gramStart"/>
      <w:r w:rsidRPr="003F40C0">
        <w:t>swapInEntity</w:t>
      </w:r>
      <w:proofErr w:type="spellEnd"/>
      <w:r w:rsidRPr="003F40C0">
        <w:t>(</w:t>
      </w:r>
      <w:proofErr w:type="gramEnd"/>
      <w:r w:rsidRPr="003F40C0">
        <w:t>ent</w:t>
      </w:r>
      <w:r>
        <w:t>ity</w:t>
      </w:r>
      <w:r w:rsidRPr="003F40C0">
        <w:t xml:space="preserve">, &lt;dir </w:t>
      </w:r>
      <w:proofErr w:type="spellStart"/>
      <w:r w:rsidRPr="003F40C0">
        <w:t>THEO.kbdir</w:t>
      </w:r>
      <w:proofErr w:type="spellEnd"/>
      <w:r w:rsidRPr="003F40C0">
        <w:t>&gt;)</w:t>
      </w:r>
      <w:r>
        <w:t xml:space="preserve"> % swaps in entity from disk to RAM</w:t>
      </w:r>
    </w:p>
    <w:p w14:paraId="697DE740" w14:textId="77777777" w:rsidR="00FF0E1C" w:rsidRDefault="00FF0E1C" w:rsidP="00FF0E1C">
      <w:proofErr w:type="spellStart"/>
      <w:proofErr w:type="gramStart"/>
      <w:r>
        <w:t>swapOutEntity</w:t>
      </w:r>
      <w:proofErr w:type="spellEnd"/>
      <w:r>
        <w:t>(</w:t>
      </w:r>
      <w:proofErr w:type="gramEnd"/>
      <w:r>
        <w:t>entity,</w:t>
      </w:r>
      <w:r w:rsidRPr="003F40C0">
        <w:t xml:space="preserve"> </w:t>
      </w:r>
      <w:r>
        <w:t>&lt;</w:t>
      </w:r>
      <w:proofErr w:type="spellStart"/>
      <w:r w:rsidRPr="003F40C0">
        <w:t>saveOnDisk</w:t>
      </w:r>
      <w:proofErr w:type="spellEnd"/>
      <w:r w:rsidRPr="003F40C0">
        <w:t xml:space="preserve"> 0&gt;)</w:t>
      </w:r>
      <w:r>
        <w:t xml:space="preserve"> % swaps out entity, optionally saving first to disk.</w:t>
      </w:r>
    </w:p>
    <w:p w14:paraId="1E1D70C6" w14:textId="77777777" w:rsidR="00FF0E1C" w:rsidRDefault="00FF0E1C" w:rsidP="00FF0E1C"/>
    <w:sectPr w:rsidR="00FF0E1C" w:rsidSect="00FF0E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2B"/>
    <w:rsid w:val="00395CBA"/>
    <w:rsid w:val="00FF0E1C"/>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3F1FFC2"/>
  <w15:chartTrackingRefBased/>
  <w15:docId w15:val="{F4EA1A09-A332-484E-9321-1212E95E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351E"/>
    <w:rPr>
      <w:sz w:val="24"/>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Mitchell</dc:creator>
  <cp:keywords/>
  <cp:lastModifiedBy>Tom Mitchell</cp:lastModifiedBy>
  <cp:revision>2</cp:revision>
  <dcterms:created xsi:type="dcterms:W3CDTF">2020-07-22T20:47:00Z</dcterms:created>
  <dcterms:modified xsi:type="dcterms:W3CDTF">2020-07-22T20:47:00Z</dcterms:modified>
</cp:coreProperties>
</file>