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</w:t>
      </w:r>
      <w:r w:rsidR="004761BE">
        <w:t xml:space="preserve"> (vuole anche file solo per dettaglio, da dinamicizzare il contesto)</w:t>
      </w:r>
      <w:r>
        <w:t>.</w:t>
      </w:r>
    </w:p>
    <w:p w:rsidR="00A44497" w:rsidRPr="00196F74" w:rsidRDefault="007925DD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categorie: 3 vanno bene, vediamo come implementare la cosa.</w:t>
      </w:r>
    </w:p>
    <w:p w:rsidR="005C6198" w:rsidRPr="007744DB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proofErr w:type="spellStart"/>
      <w:r>
        <w:t>product</w:t>
      </w:r>
      <w:proofErr w:type="spellEnd"/>
      <w:r>
        <w:t>/site/list*</w:t>
      </w:r>
    </w:p>
    <w:p w:rsidR="007744DB" w:rsidRPr="007744DB" w:rsidRDefault="007744DB" w:rsidP="007744DB">
      <w:pPr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  <w:bookmarkStart w:id="0" w:name="_GoBack"/>
      <w:bookmarkEnd w:id="0"/>
    </w:p>
    <w:p w:rsidR="0053704D" w:rsidRPr="003217B3" w:rsidRDefault="006A5021" w:rsidP="00C27028">
      <w:pPr>
        <w:pStyle w:val="Paragrafoelenco"/>
        <w:ind w:left="1080"/>
      </w:pPr>
      <w:r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Pr="00190F2B" w:rsidRDefault="007925DD" w:rsidP="007925DD">
      <w:pPr>
        <w:pStyle w:val="Paragrafoelenco"/>
        <w:numPr>
          <w:ilvl w:val="1"/>
          <w:numId w:val="3"/>
        </w:numPr>
      </w:pPr>
      <w:r>
        <w:t>Menù categorie.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</w:t>
      </w:r>
      <w:r w:rsidR="00FD2B5F">
        <w:t xml:space="preserve"> (piva e cf non sono totalmente validati)</w:t>
      </w:r>
      <w:r>
        <w:t>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265A95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265A95" w:rsidRPr="00A20E3A" w:rsidRDefault="00265A95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A20E3A" w:rsidRPr="00A20E3A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A20E3A" w:rsidRPr="00321E2C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21E2C" w:rsidRPr="00321E2C" w:rsidRDefault="00321E2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21E2C" w:rsidRPr="00E60531" w:rsidRDefault="00321E2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761BE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59</cp:revision>
  <dcterms:created xsi:type="dcterms:W3CDTF">2013-09-06T13:10:00Z</dcterms:created>
  <dcterms:modified xsi:type="dcterms:W3CDTF">2013-10-04T09:41:00Z</dcterms:modified>
</cp:coreProperties>
</file>