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425"/>
        <w:gridCol w:w="6925"/>
      </w:tblGrid>
      <w:tr w:rsidR="00D41768" w14:paraId="4A9F90F0" w14:textId="77777777" w:rsidTr="00D41768">
        <w:tc>
          <w:tcPr>
            <w:tcW w:w="2425" w:type="dxa"/>
          </w:tcPr>
          <w:p w14:paraId="7AC48D0A" w14:textId="77777777" w:rsidR="00D41768" w:rsidRDefault="00D41768">
            <w:r>
              <w:t>Use Case</w:t>
            </w:r>
          </w:p>
        </w:tc>
        <w:tc>
          <w:tcPr>
            <w:tcW w:w="6925" w:type="dxa"/>
          </w:tcPr>
          <w:p w14:paraId="6163BEE7" w14:textId="77777777" w:rsidR="00D41768" w:rsidRDefault="00D41768">
            <w:r>
              <w:t>Register Conference</w:t>
            </w:r>
          </w:p>
        </w:tc>
      </w:tr>
      <w:tr w:rsidR="00D41768" w14:paraId="70C0744B" w14:textId="77777777" w:rsidTr="00D41768">
        <w:tc>
          <w:tcPr>
            <w:tcW w:w="2425" w:type="dxa"/>
          </w:tcPr>
          <w:p w14:paraId="66882C0A" w14:textId="77777777" w:rsidR="00D41768" w:rsidRDefault="00D41768">
            <w:r>
              <w:t>Actors</w:t>
            </w:r>
          </w:p>
        </w:tc>
        <w:tc>
          <w:tcPr>
            <w:tcW w:w="6925" w:type="dxa"/>
          </w:tcPr>
          <w:p w14:paraId="110E6835" w14:textId="77777777" w:rsidR="00D41768" w:rsidRDefault="00D41768">
            <w:r>
              <w:t>Business and Guest</w:t>
            </w:r>
          </w:p>
        </w:tc>
      </w:tr>
      <w:tr w:rsidR="00D41768" w14:paraId="0E20F79B" w14:textId="77777777" w:rsidTr="00D41768">
        <w:tc>
          <w:tcPr>
            <w:tcW w:w="2425" w:type="dxa"/>
          </w:tcPr>
          <w:p w14:paraId="223A668C" w14:textId="77777777" w:rsidR="00D41768" w:rsidRDefault="00D41768">
            <w:r>
              <w:t>Purpose</w:t>
            </w:r>
          </w:p>
        </w:tc>
        <w:tc>
          <w:tcPr>
            <w:tcW w:w="6925" w:type="dxa"/>
          </w:tcPr>
          <w:p w14:paraId="357CC1BB" w14:textId="77777777" w:rsidR="00D41768" w:rsidRDefault="00D41768">
            <w:r>
              <w:t>To allow Business to set up a conference.</w:t>
            </w:r>
          </w:p>
        </w:tc>
      </w:tr>
      <w:tr w:rsidR="00D41768" w14:paraId="1DED3D7B" w14:textId="77777777" w:rsidTr="00D41768">
        <w:tc>
          <w:tcPr>
            <w:tcW w:w="2425" w:type="dxa"/>
          </w:tcPr>
          <w:p w14:paraId="21C7B287" w14:textId="77777777" w:rsidR="00D41768" w:rsidRDefault="00D41768">
            <w:r>
              <w:t>Overview</w:t>
            </w:r>
          </w:p>
        </w:tc>
        <w:tc>
          <w:tcPr>
            <w:tcW w:w="6925" w:type="dxa"/>
          </w:tcPr>
          <w:p w14:paraId="0518A7E2" w14:textId="77777777" w:rsidR="00D41768" w:rsidRDefault="00D41768">
            <w:r>
              <w:t>The Busin</w:t>
            </w:r>
            <w:r w:rsidR="006A0069">
              <w:t>ess provides the preferred date of the conference along with the name of the business. The date provided is automatically checked with the conference schedule and the system determine whether the conference can be scheduled and, if available, will provide a list of times that the schedule will be available for. Sessions are set up in a different use case. Once a conference is registered, guests can freely register for the conference, assuming there are available seats.</w:t>
            </w:r>
          </w:p>
        </w:tc>
      </w:tr>
    </w:tbl>
    <w:p w14:paraId="315C49E3" w14:textId="77777777" w:rsidR="00AE7372" w:rsidRDefault="00AE7372"/>
    <w:p w14:paraId="3C8B57C4" w14:textId="77777777" w:rsidR="006A0069" w:rsidRDefault="006A0069" w:rsidP="006A0069">
      <w:r>
        <w:t>Action Flow:</w:t>
      </w:r>
    </w:p>
    <w:p w14:paraId="48B2CCEC" w14:textId="77777777" w:rsidR="006A0069" w:rsidRDefault="006A0069" w:rsidP="006A0069">
      <w:pPr>
        <w:pStyle w:val="ListParagraph"/>
        <w:numPr>
          <w:ilvl w:val="0"/>
          <w:numId w:val="3"/>
        </w:numPr>
      </w:pPr>
      <w:r>
        <w:t>The use case begins when a business decides to schedule a conference.</w:t>
      </w:r>
    </w:p>
    <w:p w14:paraId="0E6C67F5" w14:textId="77777777" w:rsidR="006A0069" w:rsidRDefault="006A0069" w:rsidP="006A0069">
      <w:pPr>
        <w:pStyle w:val="ListParagraph"/>
        <w:numPr>
          <w:ilvl w:val="0"/>
          <w:numId w:val="3"/>
        </w:numPr>
      </w:pPr>
      <w:r>
        <w:t>The business provides desired date and name of the business.</w:t>
      </w:r>
    </w:p>
    <w:p w14:paraId="6FDCDCE5" w14:textId="77777777" w:rsidR="006A0069" w:rsidRDefault="006A0069" w:rsidP="006A0069">
      <w:pPr>
        <w:pStyle w:val="ListParagraph"/>
        <w:numPr>
          <w:ilvl w:val="0"/>
          <w:numId w:val="3"/>
        </w:numPr>
      </w:pPr>
      <w:r>
        <w:t>The system checks the schedule to see if the requested date is available.</w:t>
      </w:r>
    </w:p>
    <w:p w14:paraId="0713348E" w14:textId="77777777" w:rsidR="006A0069" w:rsidRDefault="006A0069" w:rsidP="006A0069">
      <w:pPr>
        <w:pStyle w:val="ListParagraph"/>
      </w:pPr>
      <w:r>
        <w:t xml:space="preserve">C1. If available, the system provides all </w:t>
      </w:r>
      <w:r w:rsidR="000F6329">
        <w:t>times available for the business to register for a session.</w:t>
      </w:r>
    </w:p>
    <w:p w14:paraId="06D3ECB4" w14:textId="77777777" w:rsidR="000F6329" w:rsidRDefault="000F6329" w:rsidP="003C70DB">
      <w:pPr>
        <w:pStyle w:val="ListParagraph"/>
      </w:pPr>
      <w:r>
        <w:t>C2. Else, the system informs the business that the requested date is not available and offers the business to reselect the date.</w:t>
      </w:r>
      <w:bookmarkStart w:id="0" w:name="_GoBack"/>
      <w:bookmarkEnd w:id="0"/>
    </w:p>
    <w:sectPr w:rsidR="000F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088"/>
    <w:multiLevelType w:val="hybridMultilevel"/>
    <w:tmpl w:val="81B68E7A"/>
    <w:lvl w:ilvl="0" w:tplc="7184762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7E2F23"/>
    <w:multiLevelType w:val="hybridMultilevel"/>
    <w:tmpl w:val="25325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878FF"/>
    <w:multiLevelType w:val="hybridMultilevel"/>
    <w:tmpl w:val="CAFCE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F7"/>
    <w:rsid w:val="000F6329"/>
    <w:rsid w:val="002712FD"/>
    <w:rsid w:val="003C70DB"/>
    <w:rsid w:val="005749F7"/>
    <w:rsid w:val="006A0069"/>
    <w:rsid w:val="00AE7372"/>
    <w:rsid w:val="00D4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FB9C"/>
  <w15:chartTrackingRefBased/>
  <w15:docId w15:val="{976869FA-C8D3-49C5-BFF2-5CED8B32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Forte, Jacob</dc:creator>
  <cp:keywords/>
  <dc:description/>
  <cp:lastModifiedBy>Forte, Jacob</cp:lastModifiedBy>
  <cp:revision>2</cp:revision>
  <dcterms:created xsi:type="dcterms:W3CDTF">2017-04-07T20:19:00Z</dcterms:created>
  <dcterms:modified xsi:type="dcterms:W3CDTF">2017-04-07T20:51:00Z</dcterms:modified>
</cp:coreProperties>
</file>