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F29" w:rsidRDefault="00932169" w:rsidP="00932169">
      <w:pPr>
        <w:pStyle w:val="Title"/>
      </w:pPr>
      <w:r>
        <w:t>Tommy’s Website Design Photo License</w:t>
      </w:r>
    </w:p>
    <w:p w:rsidR="00932169" w:rsidRDefault="00932169" w:rsidP="00932169"/>
    <w:p w:rsidR="00932169" w:rsidRDefault="00932169" w:rsidP="00932169">
      <w:proofErr w:type="spellStart"/>
      <w:r>
        <w:t>Pexel’s</w:t>
      </w:r>
      <w:proofErr w:type="spellEnd"/>
    </w:p>
    <w:p w:rsidR="00932169" w:rsidRDefault="00932169" w:rsidP="00932169">
      <w:r>
        <w:t>License:</w:t>
      </w:r>
    </w:p>
    <w:p w:rsidR="00932169" w:rsidRDefault="00932169" w:rsidP="00932169">
      <w:r>
        <w:t xml:space="preserve">All Photos on </w:t>
      </w:r>
      <w:proofErr w:type="spellStart"/>
      <w:r>
        <w:t>Pexels</w:t>
      </w:r>
      <w:proofErr w:type="spellEnd"/>
      <w:r>
        <w:t xml:space="preserve"> can be used for free. While the most photos are released under the </w:t>
      </w:r>
      <w:proofErr w:type="spellStart"/>
      <w:r>
        <w:t>Pexels</w:t>
      </w:r>
      <w:proofErr w:type="spellEnd"/>
      <w:r>
        <w:t xml:space="preserve"> license, some photos are covered by the Creative Commons Zero (CC0) license. Both licenses are similar and allow you to do the following:</w:t>
      </w:r>
    </w:p>
    <w:p w:rsidR="00932169" w:rsidRDefault="00932169" w:rsidP="00932169"/>
    <w:p w:rsidR="00932169" w:rsidRDefault="00932169" w:rsidP="00932169">
      <w:r>
        <w:t xml:space="preserve"> Use all photos for free for commercial and noncommercial purposes.</w:t>
      </w:r>
    </w:p>
    <w:p w:rsidR="00932169" w:rsidRDefault="00932169" w:rsidP="00932169">
      <w:r>
        <w:t xml:space="preserve"> Giving credit to the photographer or </w:t>
      </w:r>
      <w:proofErr w:type="spellStart"/>
      <w:r>
        <w:t>Pexels</w:t>
      </w:r>
      <w:proofErr w:type="spellEnd"/>
      <w:r>
        <w:t xml:space="preserve"> is not required but appreciated.</w:t>
      </w:r>
    </w:p>
    <w:p w:rsidR="00932169" w:rsidRDefault="00932169" w:rsidP="00932169">
      <w:r>
        <w:t xml:space="preserve"> You can edit and adapt the photos as you like.</w:t>
      </w:r>
    </w:p>
    <w:p w:rsidR="00932169" w:rsidRDefault="00932169" w:rsidP="00932169">
      <w:r>
        <w:t>All photos that are covered by the Creative Commons Zero license are marked with "CC0" on the photo page. The CC0 license was released by the non-profit organization Creative Commons. You can get more information about Creative Commons and their license on the official license page.</w:t>
      </w:r>
    </w:p>
    <w:p w:rsidR="00932169" w:rsidRDefault="00932169" w:rsidP="00932169"/>
    <w:p w:rsidR="00932169" w:rsidRDefault="00932169" w:rsidP="00932169">
      <w:pPr>
        <w:pStyle w:val="ListParagraph"/>
        <w:numPr>
          <w:ilvl w:val="0"/>
          <w:numId w:val="1"/>
        </w:numPr>
      </w:pPr>
      <w:r w:rsidRPr="00932169">
        <w:t>art-big-data-blur-373543.jpg</w:t>
      </w:r>
    </w:p>
    <w:p w:rsidR="00932169" w:rsidRDefault="00AA260F" w:rsidP="00932169">
      <w:pPr>
        <w:pStyle w:val="ListParagraph"/>
        <w:numPr>
          <w:ilvl w:val="1"/>
          <w:numId w:val="1"/>
        </w:numPr>
      </w:pPr>
      <w:proofErr w:type="spellStart"/>
      <w:r>
        <w:t>Pexel</w:t>
      </w:r>
      <w:proofErr w:type="spellEnd"/>
    </w:p>
    <w:p w:rsidR="00932169" w:rsidRDefault="00932169" w:rsidP="0093216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120320" cy="746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-big-data-blur-3735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92" cy="7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0D" w:rsidRDefault="00AA260F" w:rsidP="00F16F0D">
      <w:pPr>
        <w:pStyle w:val="ListParagraph"/>
        <w:numPr>
          <w:ilvl w:val="0"/>
          <w:numId w:val="1"/>
        </w:numPr>
      </w:pPr>
      <w:r>
        <w:t>river</w:t>
      </w:r>
      <w:r w:rsidRPr="00AA260F">
        <w:t>.jpg</w:t>
      </w:r>
    </w:p>
    <w:p w:rsidR="00AA260F" w:rsidRDefault="00AA260F" w:rsidP="00AA260F">
      <w:pPr>
        <w:pStyle w:val="ListParagraph"/>
        <w:numPr>
          <w:ilvl w:val="1"/>
          <w:numId w:val="1"/>
        </w:numPr>
      </w:pPr>
      <w:proofErr w:type="spellStart"/>
      <w:r>
        <w:t>Pexel</w:t>
      </w:r>
      <w:proofErr w:type="spellEnd"/>
    </w:p>
    <w:p w:rsidR="00AA260F" w:rsidRDefault="00AA260F" w:rsidP="00AA260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071986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61" cy="13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51" w:rsidRDefault="0099529D" w:rsidP="00DB0B51">
      <w:pPr>
        <w:pStyle w:val="ListParagraph"/>
        <w:numPr>
          <w:ilvl w:val="0"/>
          <w:numId w:val="1"/>
        </w:numPr>
      </w:pPr>
      <w:r w:rsidRPr="0099529D">
        <w:t>beautiful-cascade-daylight-225732.jpg</w:t>
      </w:r>
    </w:p>
    <w:p w:rsidR="0099529D" w:rsidRDefault="0099529D" w:rsidP="0099529D">
      <w:pPr>
        <w:pStyle w:val="ListParagraph"/>
        <w:numPr>
          <w:ilvl w:val="1"/>
          <w:numId w:val="1"/>
        </w:numPr>
      </w:pPr>
      <w:proofErr w:type="spellStart"/>
      <w:r>
        <w:t>Pexel</w:t>
      </w:r>
      <w:proofErr w:type="spellEnd"/>
    </w:p>
    <w:p w:rsidR="0099529D" w:rsidRDefault="0099529D" w:rsidP="0099529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24587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utiful-cascade-daylight-2257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6" w:rsidRDefault="005E6AE6" w:rsidP="005E6AE6">
      <w:pPr>
        <w:pStyle w:val="ListParagraph"/>
        <w:numPr>
          <w:ilvl w:val="0"/>
          <w:numId w:val="1"/>
        </w:numPr>
      </w:pPr>
      <w:r w:rsidRPr="005E6AE6">
        <w:lastRenderedPageBreak/>
        <w:t>art-dark-dawn-1638061.jpg</w:t>
      </w:r>
    </w:p>
    <w:p w:rsidR="005E6AE6" w:rsidRDefault="005E6AE6" w:rsidP="005E6AE6">
      <w:pPr>
        <w:pStyle w:val="ListParagraph"/>
        <w:numPr>
          <w:ilvl w:val="1"/>
          <w:numId w:val="1"/>
        </w:numPr>
      </w:pPr>
      <w:proofErr w:type="spellStart"/>
      <w:r>
        <w:t>Pexel</w:t>
      </w:r>
      <w:proofErr w:type="spellEnd"/>
    </w:p>
    <w:p w:rsidR="005E6AE6" w:rsidRDefault="005E6AE6" w:rsidP="005E6AE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053645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-dark-dawn-16380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851" cy="12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20" w:rsidRDefault="00AF3120" w:rsidP="00AF3120">
      <w:pPr>
        <w:pStyle w:val="ListParagraph"/>
        <w:numPr>
          <w:ilvl w:val="0"/>
          <w:numId w:val="1"/>
        </w:numPr>
      </w:pPr>
      <w:r w:rsidRPr="00AF3120">
        <w:t>abstract-art-burn-604672.jpg</w:t>
      </w:r>
    </w:p>
    <w:p w:rsidR="00AF3120" w:rsidRDefault="00AF3120" w:rsidP="00AF3120">
      <w:pPr>
        <w:pStyle w:val="ListParagraph"/>
        <w:numPr>
          <w:ilvl w:val="1"/>
          <w:numId w:val="1"/>
        </w:numPr>
      </w:pPr>
      <w:proofErr w:type="spellStart"/>
      <w:r>
        <w:t>Pexel</w:t>
      </w:r>
      <w:proofErr w:type="spellEnd"/>
    </w:p>
    <w:p w:rsidR="00AF3120" w:rsidRPr="00932169" w:rsidRDefault="00AF3120" w:rsidP="00AF31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975360" cy="1589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-art-burn-60467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516" cy="15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120" w:rsidRPr="0093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26443"/>
    <w:multiLevelType w:val="hybridMultilevel"/>
    <w:tmpl w:val="66EA7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69"/>
    <w:rsid w:val="00016D9A"/>
    <w:rsid w:val="001F3121"/>
    <w:rsid w:val="005E6AE6"/>
    <w:rsid w:val="00932169"/>
    <w:rsid w:val="0099529D"/>
    <w:rsid w:val="00AA260F"/>
    <w:rsid w:val="00AF3120"/>
    <w:rsid w:val="00DB0B51"/>
    <w:rsid w:val="00EE2639"/>
    <w:rsid w:val="00F16F0D"/>
    <w:rsid w:val="00F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76E8"/>
  <w15:chartTrackingRefBased/>
  <w15:docId w15:val="{21AA7978-9B63-45FF-81CD-7C72F6F2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Biard</dc:creator>
  <cp:keywords/>
  <dc:description/>
  <cp:lastModifiedBy>Tommy Biard</cp:lastModifiedBy>
  <cp:revision>5</cp:revision>
  <dcterms:created xsi:type="dcterms:W3CDTF">2019-04-06T17:43:00Z</dcterms:created>
  <dcterms:modified xsi:type="dcterms:W3CDTF">2019-04-07T21:43:00Z</dcterms:modified>
</cp:coreProperties>
</file>