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NRSG</w:t>
      </w:r>
      <w:r>
        <w:t xml:space="preserve"> </w:t>
      </w:r>
      <w:r>
        <w:t xml:space="preserve">741:</w:t>
      </w:r>
      <w:r>
        <w:t xml:space="preserve"> </w:t>
      </w:r>
      <w:r>
        <w:t xml:space="preserve">HW_01</w:t>
      </w:r>
    </w:p>
    <w:p>
      <w:pPr>
        <w:pStyle w:val="Author"/>
      </w:pPr>
      <w:r>
        <w:t xml:space="preserve">TommY</w:t>
      </w:r>
      <w:r>
        <w:t xml:space="preserve"> </w:t>
      </w:r>
      <w:r>
        <w:t xml:space="preserve">Flynn</w:t>
      </w:r>
    </w:p>
    <w:p>
      <w:pPr>
        <w:pStyle w:val="Date"/>
      </w:pPr>
      <w:r>
        <w:t xml:space="preserve">1/26/2018</w:t>
      </w:r>
    </w:p>
    <w:p>
      <w:pPr>
        <w:pStyle w:val="FirstParagraph"/>
      </w:pPr>
      <w:r>
        <w:t xml:space="preserve">GitHub Repository @</w:t>
      </w:r>
      <w:r>
        <w:t xml:space="preserve"> </w:t>
      </w:r>
      <w:hyperlink r:id="rId21">
        <w:r>
          <w:rPr>
            <w:rStyle w:val="Hyperlink"/>
          </w:rPr>
          <w:t xml:space="preserve">https://github.com/tommyflynn/N741_Homework.git</w:t>
        </w:r>
      </w:hyperlink>
    </w:p>
    <w:p>
      <w:pPr>
        <w:pStyle w:val="Heading2"/>
      </w:pPr>
      <w:bookmarkStart w:id="22" w:name="task-one"/>
      <w:bookmarkEnd w:id="22"/>
      <w:r>
        <w:t xml:space="preserve">Task One:</w:t>
      </w:r>
    </w:p>
    <w:p>
      <w:pPr>
        <w:pStyle w:val="FirstParagraph"/>
      </w:pPr>
      <w:r>
        <w:t xml:space="preserve">The mean life expectancy is 59.47 years,</w:t>
      </w:r>
      <w:r>
        <w:t xml:space="preserve"> </w:t>
      </w:r>
      <w:r>
        <w:t xml:space="preserve">with a standard deviation of 12.92, median of 60.71, and sample size of 1704.</w:t>
      </w:r>
    </w:p>
    <w:p>
      <w:pPr>
        <w:pStyle w:val="Heading2"/>
      </w:pPr>
      <w:bookmarkStart w:id="23" w:name="task-two"/>
      <w:bookmarkEnd w:id="23"/>
      <w:r>
        <w:t xml:space="preserve">Task Two: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(lifeExp), </w:t>
      </w:r>
      <w:r>
        <w:rPr>
          <w:rStyle w:val="DataTypeTok"/>
        </w:rPr>
        <w:t xml:space="preserve">LE_sd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(lifeExp), </w:t>
      </w:r>
      <w:r>
        <w:rPr>
          <w:rStyle w:val="DataTypeTok"/>
        </w:rPr>
        <w:t xml:space="preserve">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Continent: Summary Statistics"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Life Expectancy by Continent: Summary Statistics</w:t>
      </w:r>
    </w:p>
    <w:tbl>
      <w:tblPr>
        <w:tblStyle w:val="TableNormal"/>
        <w:tblW w:type="pct" w:w="0.0"/>
        <w:tblLook w:firstRow="1"/>
        <w:tblCaption w:val="Life Expectancy by Continent: Summary Stat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LE_median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p>
            <w:pPr>
              <w:pStyle w:val="Compact"/>
              <w:jc w:val="right"/>
            </w:pPr>
            <w:r>
              <w:t xml:space="preserve">47.7920</w:t>
            </w:r>
          </w:p>
        </w:tc>
        <w:tc>
          <w:p>
            <w:pPr>
              <w:pStyle w:val="Compact"/>
              <w:jc w:val="right"/>
            </w:pPr>
            <w:r>
              <w:t xml:space="preserve">9.150210</w:t>
            </w:r>
          </w:p>
        </w:tc>
        <w:tc>
          <w:p>
            <w:pPr>
              <w:pStyle w:val="Compact"/>
              <w:jc w:val="right"/>
            </w:pPr>
            <w:r>
              <w:t xml:space="preserve">48.86533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67.0480</w:t>
            </w:r>
          </w:p>
        </w:tc>
        <w:tc>
          <w:p>
            <w:pPr>
              <w:pStyle w:val="Compact"/>
              <w:jc w:val="right"/>
            </w:pPr>
            <w:r>
              <w:t xml:space="preserve">9.345088</w:t>
            </w:r>
          </w:p>
        </w:tc>
        <w:tc>
          <w:p>
            <w:pPr>
              <w:pStyle w:val="Compact"/>
              <w:jc w:val="right"/>
            </w:pPr>
            <w:r>
              <w:t xml:space="preserve">64.65874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right"/>
            </w:pPr>
            <w:r>
              <w:t xml:space="preserve">61.7915</w:t>
            </w:r>
          </w:p>
        </w:tc>
        <w:tc>
          <w:p>
            <w:pPr>
              <w:pStyle w:val="Compact"/>
              <w:jc w:val="right"/>
            </w:pPr>
            <w:r>
              <w:t xml:space="preserve">11.864532</w:t>
            </w:r>
          </w:p>
        </w:tc>
        <w:tc>
          <w:p>
            <w:pPr>
              <w:pStyle w:val="Compact"/>
              <w:jc w:val="right"/>
            </w:pPr>
            <w:r>
              <w:t xml:space="preserve">60.06490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72.2410</w:t>
            </w:r>
          </w:p>
        </w:tc>
        <w:tc>
          <w:p>
            <w:pPr>
              <w:pStyle w:val="Compact"/>
              <w:jc w:val="right"/>
            </w:pPr>
            <w:r>
              <w:t xml:space="preserve">5.433178</w:t>
            </w:r>
          </w:p>
        </w:tc>
        <w:tc>
          <w:p>
            <w:pPr>
              <w:pStyle w:val="Compact"/>
              <w:jc w:val="right"/>
            </w:pPr>
            <w:r>
              <w:t xml:space="preserve">71.90369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p>
            <w:pPr>
              <w:pStyle w:val="Compact"/>
              <w:jc w:val="right"/>
            </w:pPr>
            <w:r>
              <w:t xml:space="preserve">73.6650</w:t>
            </w:r>
          </w:p>
        </w:tc>
        <w:tc>
          <w:p>
            <w:pPr>
              <w:pStyle w:val="Compact"/>
              <w:jc w:val="right"/>
            </w:pPr>
            <w:r>
              <w:t xml:space="preserve">3.795611</w:t>
            </w:r>
          </w:p>
        </w:tc>
        <w:tc>
          <w:p>
            <w:pPr>
              <w:pStyle w:val="Compact"/>
              <w:jc w:val="right"/>
            </w:pPr>
            <w:r>
              <w:t xml:space="preserve">74.32621</w:t>
            </w:r>
          </w:p>
        </w:tc>
      </w:tr>
    </w:tbl>
    <w:p>
      <w:pPr>
        <w:pStyle w:val="Heading2"/>
      </w:pPr>
      <w:bookmarkStart w:id="24" w:name="task-three"/>
      <w:bookmarkEnd w:id="24"/>
      <w:r>
        <w:t xml:space="preserve">Task Three:</w:t>
      </w:r>
    </w:p>
    <w:p>
      <w:pPr>
        <w:pStyle w:val="SourceCode"/>
      </w:pPr>
      <w:r>
        <w:rPr>
          <w:rStyle w:val="NormalTok"/>
        </w:rPr>
        <w:t xml:space="preserve">contXlife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</w:t>
      </w:r>
      <w:r>
        <w:br w:type="textWrapping"/>
      </w:r>
      <w:r>
        <w:rPr>
          <w:rStyle w:val="NormalTok"/>
        </w:rPr>
        <w:t xml:space="preserve">contXlife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Boxplot of Life Expectancy by Continent</w:t>
      </w:r>
    </w:p>
    <w:p>
      <w:pPr>
        <w:pStyle w:val="SourceCode"/>
      </w:pPr>
      <w:r>
        <w:rPr>
          <w:rStyle w:val="NormalTok"/>
        </w:rPr>
        <w:t xml:space="preserve">contXgdp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gdpPercap))</w:t>
      </w:r>
      <w:r>
        <w:br w:type="textWrapping"/>
      </w:r>
      <w:r>
        <w:rPr>
          <w:rStyle w:val="NormalTok"/>
        </w:rPr>
        <w:t xml:space="preserve">contXgdp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0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Boxplot of Per Capita GDP by Continent</w:t>
      </w:r>
    </w:p>
    <w:p>
      <w:pPr>
        <w:pStyle w:val="SourceCode"/>
      </w:pPr>
      <w:r>
        <w:rPr>
          <w:rStyle w:val="NormalTok"/>
        </w:rPr>
        <w:t xml:space="preserve">contXpop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pop)) </w:t>
      </w:r>
      <w:r>
        <w:br w:type="textWrapping"/>
      </w:r>
      <w:r>
        <w:rPr>
          <w:rStyle w:val="NormalTok"/>
        </w:rPr>
        <w:t xml:space="preserve">contXpop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Boxplot of Population by Continent</w:t>
      </w:r>
    </w:p>
    <w:p>
      <w:pPr>
        <w:pStyle w:val="Heading2"/>
      </w:pPr>
      <w:bookmarkStart w:id="28" w:name="task-four"/>
      <w:bookmarkEnd w:id="28"/>
      <w:r>
        <w:t xml:space="preserve">Task Four:</w:t>
      </w:r>
    </w:p>
    <w:p>
      <w:pPr>
        <w:pStyle w:val="SourceCode"/>
      </w:pPr>
      <w:r>
        <w:rPr>
          <w:rStyle w:val="NormalTok"/>
        </w:rPr>
        <w:t xml:space="preserve">colorful_gap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(gapminder$country,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rPr>
          <w:rStyle w:val="NormalTok"/>
        </w:rPr>
        <w:t xml:space="preserve">Continents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(colorful_gap, continent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colorful_gap,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(colorful_gap$pop[Continents]/pi)/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colorful_gap$cc[Continents])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Scatterplot of Countries in the Americas &amp; Asia by Life Expectancy and GDP (node size scaled to population) from 1992</w:t>
      </w:r>
    </w:p>
    <w:p>
      <w:pPr>
        <w:pStyle w:val="BodyText"/>
      </w:pPr>
      <w:r>
        <w:rPr>
          <w:b/>
        </w:rPr>
        <w:t xml:space="preserve">References</w:t>
      </w:r>
      <w:r>
        <w:br w:type="textWrapping"/>
      </w:r>
      <w:r>
        <w:t xml:space="preserve">1. Jennifer Bryan (2017). gapminder: Data from Gapminder. R package version 0.3.0.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https://CRAN.R-project.org/package=gapminder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83e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0" Target="https://CRAN.R-project.org/package=gapminder" TargetMode="External" /><Relationship Type="http://schemas.openxmlformats.org/officeDocument/2006/relationships/hyperlink" Id="rId21" Target="https://github.com/tommyflynn/N741_Homework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package=gapminder" TargetMode="External" /><Relationship Type="http://schemas.openxmlformats.org/officeDocument/2006/relationships/hyperlink" Id="rId21" Target="https://github.com/tommyflynn/N741_Homework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NRSG 741: HW_01</dc:title>
  <dc:creator>TommY Flynn</dc:creator>
  <dcterms:created xsi:type="dcterms:W3CDTF">2018-01-27T18:07:01Z</dcterms:created>
  <dcterms:modified xsi:type="dcterms:W3CDTF">2018-01-27T18:07:01Z</dcterms:modified>
</cp:coreProperties>
</file>