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</w:rPr>
      </w:pPr>
    </w:p>
    <w:p>
      <w:pPr>
        <w:rPr>
          <w:rFonts w:hAnsi="Palatino Linotype" w:asciiTheme="minorAscii"/>
          <w:lang w:eastAsia="zh-CN"/>
        </w:rPr>
      </w:pPr>
      <w:bookmarkStart w:id="0" w:name="_Toc468129983"/>
      <w:r>
        <w:rPr>
          <w:rFonts w:hAnsi="Palatino Linotype" w:asciiTheme="minorAscii"/>
          <w:lang w:eastAsia="zh-CN"/>
        </w:rPr>
        <w:t>Pricing/Master Data Pushing to POS</w:t>
      </w:r>
      <w:bookmarkEnd w:id="0"/>
    </w:p>
    <w:p>
      <w:pPr>
        <w:rPr>
          <w:rFonts w:hAnsi="Palatino Linotype" w:asciiTheme="minorAscii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Ansi="Palatino Linotype" w:asciiTheme="minorAscii"/>
          <w:lang w:eastAsia="zh-CN"/>
        </w:rPr>
      </w:pPr>
      <w:r>
        <w:rPr>
          <w:rFonts w:hint="eastAsia" w:hAnsi="Palatino Linotype" w:asciiTheme="minorAscii"/>
          <w:lang w:eastAsia="zh-CN"/>
        </w:rPr>
        <w:t>使用</w:t>
      </w:r>
      <w:r>
        <w:rPr>
          <w:rFonts w:hint="eastAsia" w:hAnsi="Palatino Linotype" w:asciiTheme="minorAscii"/>
          <w:lang w:val="en-US" w:eastAsia="zh-CN"/>
        </w:rPr>
        <w:t>Quartz来进行定时任务的处理</w:t>
      </w:r>
    </w:p>
    <w:p>
      <w:pPr>
        <w:numPr>
          <w:ilvl w:val="0"/>
          <w:numId w:val="1"/>
        </w:numPr>
        <w:ind w:left="420" w:leftChars="0" w:hanging="420" w:firstLineChars="0"/>
        <w:rPr>
          <w:rFonts w:hAnsi="Palatino Linotype" w:asciiTheme="minorAscii"/>
          <w:lang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</w:rPr>
        <w:t>POSClientDataScheduler</w:t>
      </w:r>
      <w:r>
        <w:rPr>
          <w:rFonts w:hint="eastAsia" w:hAnsi="Courier New" w:asciiTheme="minorAscii"/>
          <w:color w:val="000000"/>
          <w:sz w:val="20"/>
          <w:highlight w:val="white"/>
          <w:lang w:eastAsia="zh-CN"/>
        </w:rPr>
        <w:t>用于负责指定数量的</w:t>
      </w: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POSClient的Pricing/Master数据推送处理的；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eastAsia="zh-CN"/>
        </w:rPr>
        <w:t>每个</w:t>
      </w:r>
      <w:r>
        <w:rPr>
          <w:rFonts w:hint="eastAsia" w:hAnsi="Courier New" w:asciiTheme="minorAscii"/>
          <w:color w:val="000000"/>
          <w:sz w:val="20"/>
          <w:highlight w:val="white"/>
        </w:rPr>
        <w:t>POSClientDataScheduler</w:t>
      </w:r>
      <w:r>
        <w:rPr>
          <w:rFonts w:hint="eastAsia" w:hAnsi="Courier New" w:asciiTheme="minorAscii"/>
          <w:color w:val="000000"/>
          <w:sz w:val="20"/>
          <w:highlight w:val="white"/>
          <w:lang w:eastAsia="zh-CN"/>
        </w:rPr>
        <w:t>根据自身的</w:t>
      </w:r>
      <w:r>
        <w:rPr>
          <w:rFonts w:hint="eastAsia" w:hAnsi="Courier New" w:asciiTheme="minorAscii"/>
          <w:color w:val="000000"/>
          <w:sz w:val="20"/>
          <w:highlight w:val="white"/>
        </w:rPr>
        <w:t>cronExpression</w:t>
      </w:r>
      <w:r>
        <w:rPr>
          <w:rFonts w:hint="eastAsia" w:hAnsi="Courier New" w:asciiTheme="minorAscii"/>
          <w:color w:val="000000"/>
          <w:sz w:val="20"/>
          <w:highlight w:val="white"/>
          <w:lang w:eastAsia="zh-CN"/>
        </w:rPr>
        <w:t>执行定时任务，即从</w:t>
      </w: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Enterprise Database Warehouse中取得最新需要更新的商品数据，查找关联的POSClient来循环地推送数据；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每次推送数据可以是一条或多条的insert或update的sql语句，如果POSClient存在当前的数据，则使用update语句进行更新数据；如果POSClient不存在当前的数据，则使用insert语句进行插入数据；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使用的sql语句是根据不同的DatabaseType（MYSQL、SQL_Server）的SQLAdapter生成的；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每次推送数据都会创建一个POSClientDataUpdateRecord来记录相关Scheduler、POSClient、updateContent、dataUpdateStatus等属性；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因为每个</w:t>
      </w:r>
      <w:r>
        <w:rPr>
          <w:rFonts w:hint="eastAsia" w:hAnsi="Courier New" w:asciiTheme="minorAscii"/>
          <w:color w:val="000000"/>
          <w:sz w:val="20"/>
          <w:highlight w:val="white"/>
        </w:rPr>
        <w:t>POSClientDataScheduler</w:t>
      </w:r>
      <w:r>
        <w:rPr>
          <w:rFonts w:hint="eastAsia" w:hAnsi="Courier New" w:asciiTheme="minorAscii"/>
          <w:color w:val="000000"/>
          <w:sz w:val="20"/>
          <w:highlight w:val="white"/>
          <w:lang w:eastAsia="zh-CN"/>
        </w:rPr>
        <w:t>负责处理多个</w:t>
      </w: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POSClient，必然会有先后顺序之分，如果处理过程中遇到错误，先记录失败的POSClient的唯一标识，后续再重试，以免影响队列中的其他POSClient的进度；</w:t>
      </w:r>
    </w:p>
    <w:p>
      <w:pPr>
        <w:widowControl w:val="0"/>
        <w:numPr>
          <w:numId w:val="0"/>
        </w:numPr>
        <w:jc w:val="both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t>类图</w:t>
      </w:r>
    </w:p>
    <w:p>
      <w:pPr>
        <w:widowControl w:val="0"/>
        <w:numPr>
          <w:numId w:val="0"/>
        </w:numPr>
        <w:jc w:val="both"/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</w:pPr>
      <w:bookmarkStart w:id="1" w:name="_GoBack"/>
      <w:r>
        <w:rPr>
          <w:rFonts w:hint="eastAsia" w:hAnsi="Courier New" w:asciiTheme="minorAscii"/>
          <w:color w:val="000000"/>
          <w:sz w:val="20"/>
          <w:highlight w:val="white"/>
          <w:lang w:val="en-US" w:eastAsia="zh-CN"/>
        </w:rPr>
        <w:object>
          <v:shape id="_x0000_i1025" o:spt="75" type="#_x0000_t75" style="height:159.7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4634"/>
    <w:multiLevelType w:val="singleLevel"/>
    <w:tmpl w:val="584146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10BE2"/>
    <w:rsid w:val="0D040CBB"/>
    <w:rsid w:val="1136602F"/>
    <w:rsid w:val="113F5B76"/>
    <w:rsid w:val="159F36AC"/>
    <w:rsid w:val="246C6C5A"/>
    <w:rsid w:val="24FB1C70"/>
    <w:rsid w:val="27031F86"/>
    <w:rsid w:val="28E414DF"/>
    <w:rsid w:val="29BA39AD"/>
    <w:rsid w:val="2A2E1B09"/>
    <w:rsid w:val="2A4462F0"/>
    <w:rsid w:val="2EE30AE0"/>
    <w:rsid w:val="2FF21630"/>
    <w:rsid w:val="30457838"/>
    <w:rsid w:val="30955046"/>
    <w:rsid w:val="379D61EB"/>
    <w:rsid w:val="38C23243"/>
    <w:rsid w:val="3AE2271D"/>
    <w:rsid w:val="3E28133D"/>
    <w:rsid w:val="43794E2A"/>
    <w:rsid w:val="438761AD"/>
    <w:rsid w:val="440D20BD"/>
    <w:rsid w:val="462F7155"/>
    <w:rsid w:val="46B75BC1"/>
    <w:rsid w:val="49236038"/>
    <w:rsid w:val="49523153"/>
    <w:rsid w:val="4BD41B90"/>
    <w:rsid w:val="4CB44DE0"/>
    <w:rsid w:val="4E0B0BA9"/>
    <w:rsid w:val="52F42125"/>
    <w:rsid w:val="554F7B65"/>
    <w:rsid w:val="55A97317"/>
    <w:rsid w:val="5D327A7E"/>
    <w:rsid w:val="5F79417D"/>
    <w:rsid w:val="635A6133"/>
    <w:rsid w:val="69421FDD"/>
    <w:rsid w:val="6EED2F42"/>
    <w:rsid w:val="6F1E7537"/>
    <w:rsid w:val="70081E11"/>
    <w:rsid w:val="772129BD"/>
    <w:rsid w:val="773043D4"/>
    <w:rsid w:val="77B62D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ParkoLam</dc:creator>
  <cp:lastModifiedBy>ParkoLam</cp:lastModifiedBy>
  <dcterms:modified xsi:type="dcterms:W3CDTF">2016-12-02T10:10:04Z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