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750D" w14:textId="77777777" w:rsidR="00304C3E" w:rsidRDefault="00304C3E" w:rsidP="00D35498">
      <w:pPr>
        <w:ind w:left="720" w:hanging="720"/>
      </w:pPr>
      <w:r>
        <w:t>Multivariate</w:t>
      </w:r>
    </w:p>
    <w:p w14:paraId="30054625" w14:textId="77777777" w:rsidR="00304C3E" w:rsidRDefault="00304C3E" w:rsidP="00304C3E">
      <w:r>
        <w:t>Sequential</w:t>
      </w:r>
    </w:p>
    <w:p w14:paraId="60B32117" w14:textId="5560CBC9" w:rsidR="00E75F7F" w:rsidRDefault="00304C3E" w:rsidP="00304C3E">
      <w:r>
        <w:t>Concurrent</w:t>
      </w:r>
    </w:p>
    <w:p w14:paraId="520D3B57" w14:textId="77777777" w:rsidR="00304C3E" w:rsidRDefault="00304C3E" w:rsidP="00304C3E"/>
    <w:p w14:paraId="7F918372" w14:textId="2AC678DB" w:rsidR="00304C3E" w:rsidRDefault="00304C3E" w:rsidP="00304C3E">
      <w:r>
        <w:t>Previous: simple “superposition” simultaneously; joint probability – combined density distribution; spatial clustering of multiple individual extreme events within spatiotemporal distance; event encoding establishing a coding system for CE detection</w:t>
      </w:r>
    </w:p>
    <w:p w14:paraId="5C4525CA" w14:textId="5C506F14" w:rsidR="00304C3E" w:rsidRDefault="00304C3E" w:rsidP="00304C3E">
      <w:r>
        <w:t>Propose CE detection method</w:t>
      </w:r>
    </w:p>
    <w:p w14:paraId="79EEECA2" w14:textId="32BA07A9" w:rsidR="00304C3E" w:rsidRDefault="00304C3E" w:rsidP="00304C3E">
      <w:r>
        <w:t>METHOD:</w:t>
      </w:r>
    </w:p>
    <w:p w14:paraId="7B30B64D" w14:textId="453AE8E8" w:rsidR="00304C3E" w:rsidRDefault="00304C3E" w:rsidP="00304C3E">
      <w:r>
        <w:t>Preprocessing: ECMWF-ERA5</w:t>
      </w:r>
      <w:r>
        <w:br/>
        <w:t>Also include CRU_JRA, and GLDAS (all reanalysis) and</w:t>
      </w:r>
      <w:r>
        <w:br/>
        <w:t xml:space="preserve">CMIP6 </w:t>
      </w:r>
      <w:r>
        <w:br/>
        <w:t>Input includes maximum temp, total precip, mean wind speed, mean wind speed at 500 hPa</w:t>
      </w:r>
    </w:p>
    <w:p w14:paraId="295F2D74" w14:textId="77777777" w:rsidR="00304C3E" w:rsidRDefault="00304C3E" w:rsidP="00304C3E"/>
    <w:p w14:paraId="44F19235" w14:textId="0F76B783" w:rsidR="00304C3E" w:rsidRDefault="00304C3E" w:rsidP="00304C3E">
      <w:r>
        <w:t>Use absolute, percentile or combined thresholds to identify individual events</w:t>
      </w:r>
    </w:p>
    <w:p w14:paraId="5FA2047F" w14:textId="154B4C28" w:rsidR="007202B4" w:rsidRDefault="00F12F80" w:rsidP="00304C3E">
      <w:r>
        <w:t>1991-2020 as reference period and 95</w:t>
      </w:r>
      <w:r w:rsidRPr="00F12F80">
        <w:rPr>
          <w:vertAlign w:val="superscript"/>
        </w:rPr>
        <w:t>th</w:t>
      </w:r>
      <w:r>
        <w:t>, 5</w:t>
      </w:r>
      <w:r w:rsidRPr="00F12F80">
        <w:rPr>
          <w:vertAlign w:val="superscript"/>
        </w:rPr>
        <w:t>th</w:t>
      </w:r>
      <w:r>
        <w:t xml:space="preserve"> percentiles as thresholds</w:t>
      </w:r>
    </w:p>
    <w:p w14:paraId="627B30CA" w14:textId="2AA4ADFD" w:rsidR="007202B4" w:rsidRDefault="007202B4" w:rsidP="00304C3E">
      <w:r>
        <w:t xml:space="preserve">Detect: hot, dry, wet, </w:t>
      </w:r>
      <w:r w:rsidR="001A392C">
        <w:t>w</w:t>
      </w:r>
      <w:r>
        <w:t>indy or stagnation (low surface winds, dry, weak upper-level flow)</w:t>
      </w:r>
    </w:p>
    <w:p w14:paraId="271B68BA" w14:textId="77777777" w:rsidR="001A392C" w:rsidRDefault="001A392C" w:rsidP="00304C3E"/>
    <w:p w14:paraId="092C730A" w14:textId="4D65DC3B" w:rsidR="001A392C" w:rsidRDefault="00880D21" w:rsidP="00304C3E">
      <w:r>
        <w:t>Seven combinations:</w:t>
      </w:r>
    </w:p>
    <w:p w14:paraId="49AC752F" w14:textId="016C38C3" w:rsidR="00880D21" w:rsidRDefault="00880D21" w:rsidP="00304C3E">
      <w:r>
        <w:t>Hot-dry; hot-dry-stagnation; hot-dry-windy; hot-wet; hot-stagnation; hot-wet-stagnation; wet-windy</w:t>
      </w:r>
    </w:p>
    <w:p w14:paraId="7A431FD9" w14:textId="5AED8A16" w:rsidR="005272B5" w:rsidRDefault="005D3639" w:rsidP="00304C3E">
      <w:r>
        <w:t>Hot-dry, hot-dry-stagnation, hot-dry-windy all known for effects on human health,</w:t>
      </w:r>
      <w:r w:rsidR="002C3191">
        <w:t xml:space="preserve"> air pollutants,</w:t>
      </w:r>
      <w:r>
        <w:t xml:space="preserve"> food security, supply chains</w:t>
      </w:r>
      <w:r>
        <w:br/>
        <w:t>hot-wet, hot-stagnation, hot-wet-stagnation associated</w:t>
      </w:r>
      <w:r w:rsidR="002C3191">
        <w:t xml:space="preserve"> with human perception of ambient temperature, likely heatstroke</w:t>
      </w:r>
      <w:r w:rsidR="002C3191">
        <w:br/>
        <w:t>wet-windy associated to flooding events</w:t>
      </w:r>
    </w:p>
    <w:p w14:paraId="014C4AE2" w14:textId="60818552" w:rsidR="00CC7530" w:rsidRDefault="00CC7530" w:rsidP="00304C3E">
      <w:r>
        <w:t>Characteristics:</w:t>
      </w:r>
    </w:p>
    <w:p w14:paraId="4F71E99D" w14:textId="17A4BEE7" w:rsidR="00CC7530" w:rsidRDefault="00CC7530" w:rsidP="00304C3E">
      <w:r>
        <w:lastRenderedPageBreak/>
        <w:t>Number of events, Number of days, Maximum duration, Minimum duration, Average duration, Average severity, Peak severity, Start date, End date, Extent (proportion of land area)</w:t>
      </w:r>
    </w:p>
    <w:p w14:paraId="349DF996" w14:textId="77777777" w:rsidR="002A2170" w:rsidRDefault="002A2170" w:rsidP="00304C3E"/>
    <w:p w14:paraId="6DEB4C0C" w14:textId="7CD9A819" w:rsidR="002A2170" w:rsidRDefault="002A2170" w:rsidP="00304C3E">
      <w:r>
        <w:t xml:space="preserve">Limitations: </w:t>
      </w:r>
      <w:r w:rsidR="00784E81">
        <w:t>extreme values are not the only events with high impact. E.g. moderate flooding during above-average tides can pose substantial risks</w:t>
      </w:r>
    </w:p>
    <w:p w14:paraId="1BA3C635" w14:textId="11D214D9" w:rsidR="002B71C5" w:rsidRDefault="002B71C5" w:rsidP="00304C3E"/>
    <w:p w14:paraId="376887E2" w14:textId="34CB44CC" w:rsidR="002B71C5" w:rsidRDefault="002B71C5" w:rsidP="00304C3E">
      <w:r>
        <w:t>Examples:</w:t>
      </w:r>
    </w:p>
    <w:p w14:paraId="6B328A3D" w14:textId="7048647E" w:rsidR="002B71C5" w:rsidRDefault="002B71C5" w:rsidP="00304C3E">
      <w:r>
        <w:t>Multivariate events during 2022 European Heatwave</w:t>
      </w:r>
    </w:p>
    <w:p w14:paraId="5F073720" w14:textId="35767C0A" w:rsidR="008773AA" w:rsidRDefault="003259BF" w:rsidP="00304C3E">
      <w:r>
        <w:t>0.4C higher than previous summer (hottest season on record) in addition to reduced precipitation and dryness</w:t>
      </w:r>
      <w:r>
        <w:br/>
      </w:r>
      <w:r w:rsidR="008A41B6">
        <w:t xml:space="preserve">- </w:t>
      </w:r>
      <w:r>
        <w:t>~ 60000 deaths + reduced river flows a</w:t>
      </w:r>
      <w:r w:rsidR="00D23CB0">
        <w:t>nd hydrological droughts impacting public water supplies, commercial transport, hydropower</w:t>
      </w:r>
      <w:r w:rsidR="004E795A">
        <w:br/>
      </w:r>
      <w:r w:rsidR="008A41B6">
        <w:t>-</w:t>
      </w:r>
      <w:r w:rsidR="004E795A">
        <w:t xml:space="preserve"> based on 95% threshold, &gt;60% of Europe’s land-areas have experienced at least one hot-dry and one hot-dry-stagnation event every summer since 2000</w:t>
      </w:r>
      <w:r w:rsidR="008A41B6">
        <w:br/>
        <w:t xml:space="preserve">- in 2022, </w:t>
      </w:r>
      <w:r w:rsidR="00EE4641">
        <w:t>avg number of hot-dry and hot-dry-stagnation events reached 6 and 4 day resp., twice the average; peak severity also twice the average</w:t>
      </w:r>
    </w:p>
    <w:p w14:paraId="5AA115DE" w14:textId="77777777" w:rsidR="002236FA" w:rsidRDefault="002236FA" w:rsidP="00304C3E"/>
    <w:p w14:paraId="1493C179" w14:textId="7A743834" w:rsidR="002236FA" w:rsidRDefault="002236FA" w:rsidP="00304C3E">
      <w:r>
        <w:t>Multivariate events during 2019 Australian Wildfires</w:t>
      </w:r>
    </w:p>
    <w:p w14:paraId="3F0547BF" w14:textId="3C6581E2" w:rsidR="002236FA" w:rsidRDefault="004E3A8E" w:rsidP="00304C3E">
      <w:r>
        <w:t>~</w:t>
      </w:r>
      <w:r w:rsidR="00A44221">
        <w:t>462 direct or indirect deaths; 3000 homes destroyed</w:t>
      </w:r>
    </w:p>
    <w:p w14:paraId="05E0CC1D" w14:textId="075D0774" w:rsidR="00A44221" w:rsidRDefault="00A44221" w:rsidP="00304C3E">
      <w:r>
        <w:t>Maximum duration, number of days, peak severity of hot-dry an</w:t>
      </w:r>
      <w:r w:rsidR="00827611">
        <w:t xml:space="preserve">d </w:t>
      </w:r>
      <w:r>
        <w:t>hot-dry-stagnation events were observed to be 2-3 times higher than respective avg values</w:t>
      </w:r>
    </w:p>
    <w:p w14:paraId="5F565741" w14:textId="77777777" w:rsidR="00DC6741" w:rsidRDefault="00DC6741" w:rsidP="00304C3E"/>
    <w:p w14:paraId="2C4DDD8A" w14:textId="58A87B20" w:rsidR="00D051A2" w:rsidRDefault="00DC6741" w:rsidP="00304C3E">
      <w:r>
        <w:t>Sequential Events 2022 Pakistan Floods</w:t>
      </w:r>
    </w:p>
    <w:p w14:paraId="46D38AA7" w14:textId="5FB860F6" w:rsidR="00D051A2" w:rsidRDefault="00D051A2" w:rsidP="001F7588">
      <w:pPr>
        <w:pStyle w:val="ListParagraph"/>
        <w:numPr>
          <w:ilvl w:val="0"/>
          <w:numId w:val="1"/>
        </w:numPr>
      </w:pPr>
      <w:r>
        <w:t xml:space="preserve">Spring 2022 </w:t>
      </w:r>
      <w:r w:rsidR="003A1E4C">
        <w:t>devastating heatwaves -&gt; glacier melting -&gt; excacerbating</w:t>
      </w:r>
      <w:r w:rsidR="00827611">
        <w:t xml:space="preserve"> (both directly and intensification of low-pressure systems)</w:t>
      </w:r>
      <w:r w:rsidR="003A1E4C">
        <w:t>:</w:t>
      </w:r>
    </w:p>
    <w:p w14:paraId="40B9EC7D" w14:textId="116E12CA" w:rsidR="00DC6741" w:rsidRDefault="00D051A2" w:rsidP="001F7588">
      <w:pPr>
        <w:pStyle w:val="ListParagraph"/>
        <w:numPr>
          <w:ilvl w:val="0"/>
          <w:numId w:val="1"/>
        </w:numPr>
      </w:pPr>
      <w:r>
        <w:t>Summer 2022 intense rainfall -&gt; severe flooding (~2000 deaths, 1/3 country submerged, 32 million people displaced)</w:t>
      </w:r>
    </w:p>
    <w:p w14:paraId="4C5D1305" w14:textId="63EFAA47" w:rsidR="00DC6741" w:rsidRDefault="00DC6741" w:rsidP="00304C3E">
      <w:r>
        <w:t>Concurrent Events 2023 Texas Heatwave</w:t>
      </w:r>
    </w:p>
    <w:p w14:paraId="1E1D3FC7" w14:textId="23D6237E" w:rsidR="00827611" w:rsidRDefault="003E278B" w:rsidP="00827611">
      <w:pPr>
        <w:pStyle w:val="ListParagraph"/>
        <w:numPr>
          <w:ilvl w:val="0"/>
          <w:numId w:val="1"/>
        </w:numPr>
      </w:pPr>
      <w:r>
        <w:t>Large spatial distribution of heatwaves</w:t>
      </w:r>
    </w:p>
    <w:sectPr w:rsidR="0082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5BD7"/>
    <w:multiLevelType w:val="hybridMultilevel"/>
    <w:tmpl w:val="6F92BB4E"/>
    <w:lvl w:ilvl="0" w:tplc="A59E1A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32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3E"/>
    <w:rsid w:val="001A392C"/>
    <w:rsid w:val="001F7588"/>
    <w:rsid w:val="002236FA"/>
    <w:rsid w:val="002A2170"/>
    <w:rsid w:val="002B71C5"/>
    <w:rsid w:val="002C3191"/>
    <w:rsid w:val="00304C3E"/>
    <w:rsid w:val="003259BF"/>
    <w:rsid w:val="003A1E4C"/>
    <w:rsid w:val="003E278B"/>
    <w:rsid w:val="004E3A8E"/>
    <w:rsid w:val="004E795A"/>
    <w:rsid w:val="004F0A68"/>
    <w:rsid w:val="005272B5"/>
    <w:rsid w:val="005D3639"/>
    <w:rsid w:val="007202B4"/>
    <w:rsid w:val="00784E81"/>
    <w:rsid w:val="00827611"/>
    <w:rsid w:val="008773AA"/>
    <w:rsid w:val="00880D21"/>
    <w:rsid w:val="008A41B6"/>
    <w:rsid w:val="00A06C0D"/>
    <w:rsid w:val="00A44221"/>
    <w:rsid w:val="00CC7530"/>
    <w:rsid w:val="00D051A2"/>
    <w:rsid w:val="00D23CB0"/>
    <w:rsid w:val="00D35498"/>
    <w:rsid w:val="00DC6741"/>
    <w:rsid w:val="00E6564E"/>
    <w:rsid w:val="00E75F7F"/>
    <w:rsid w:val="00EE4641"/>
    <w:rsid w:val="00F1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078E"/>
  <w15:chartTrackingRefBased/>
  <w15:docId w15:val="{747030EA-965E-4A5F-9DA7-2DE79322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Tang</dc:creator>
  <cp:keywords/>
  <dc:description/>
  <cp:lastModifiedBy>Tommy Tang</cp:lastModifiedBy>
  <cp:revision>26</cp:revision>
  <dcterms:created xsi:type="dcterms:W3CDTF">2025-06-12T20:39:00Z</dcterms:created>
  <dcterms:modified xsi:type="dcterms:W3CDTF">2025-06-13T19:22:00Z</dcterms:modified>
</cp:coreProperties>
</file>