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F4A7" w14:textId="77777777" w:rsidR="009B00C5" w:rsidRDefault="009B00C5" w:rsidP="009B00C5">
      <w:r>
        <w:t>RDUK</w:t>
      </w:r>
    </w:p>
    <w:p w14:paraId="0FB899DD" w14:textId="77777777" w:rsidR="009B00C5" w:rsidRDefault="009B00C5" w:rsidP="009B00C5"/>
    <w:p w14:paraId="37F37C0B" w14:textId="77777777" w:rsidR="009B00C5" w:rsidRDefault="009B00C5" w:rsidP="009B00C5">
      <w:r>
        <w:t xml:space="preserve">Keywords </w:t>
      </w:r>
    </w:p>
    <w:p w14:paraId="12EA73C9" w14:textId="77777777" w:rsidR="009B00C5" w:rsidRDefault="009B00C5" w:rsidP="009B00C5">
      <w:r>
        <w:t>R&amp;D Tax</w:t>
      </w:r>
    </w:p>
    <w:p w14:paraId="4768ABED" w14:textId="77777777" w:rsidR="009B00C5" w:rsidRDefault="009B00C5" w:rsidP="009B00C5">
      <w:r>
        <w:t>R&amp;D</w:t>
      </w:r>
    </w:p>
    <w:p w14:paraId="15988EFF" w14:textId="77777777" w:rsidR="009B00C5" w:rsidRDefault="009B00C5" w:rsidP="009B00C5">
      <w:r>
        <w:t>Research &amp; Development</w:t>
      </w:r>
    </w:p>
    <w:p w14:paraId="18B295B2" w14:textId="77777777" w:rsidR="009B00C5" w:rsidRDefault="009B00C5" w:rsidP="009B00C5">
      <w:r>
        <w:t>HMRC</w:t>
      </w:r>
    </w:p>
    <w:p w14:paraId="162584F7" w14:textId="77777777" w:rsidR="009B00C5" w:rsidRDefault="009B00C5" w:rsidP="009B00C5"/>
    <w:p w14:paraId="386AAD28" w14:textId="77777777" w:rsidR="009B00C5" w:rsidRDefault="009B00C5" w:rsidP="009B00C5"/>
    <w:p w14:paraId="6F819E90" w14:textId="77777777" w:rsidR="009B00C5" w:rsidRDefault="009B00C5" w:rsidP="009B00C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Calibri"/>
          <w:caps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eastAsia="Times New Roman" w:hAnsi="Arial" w:cs="Calibri"/>
          <w:caps/>
          <w:color w:val="000000" w:themeColor="text1"/>
          <w:kern w:val="36"/>
          <w:sz w:val="20"/>
          <w:szCs w:val="20"/>
          <w:lang w:eastAsia="en-GB"/>
        </w:rPr>
        <w:t>R&amp;D TAX CREDITS EXPERTS</w:t>
      </w:r>
    </w:p>
    <w:p w14:paraId="25024537" w14:textId="77777777" w:rsidR="009B00C5" w:rsidRDefault="009B00C5" w:rsidP="009B00C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Calibri"/>
          <w:caps/>
          <w:color w:val="000000" w:themeColor="text1"/>
          <w:kern w:val="36"/>
          <w:sz w:val="20"/>
          <w:szCs w:val="20"/>
          <w:lang w:eastAsia="en-GB"/>
        </w:rPr>
      </w:pPr>
    </w:p>
    <w:p w14:paraId="49FEC3A6" w14:textId="2AF3707B" w:rsidR="0008650F" w:rsidRDefault="0008650F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HMRC initiated the</w:t>
      </w:r>
      <w:r>
        <w:rPr>
          <w:rStyle w:val="apple-converted-space"/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R&amp;D</w:t>
      </w:r>
      <w:r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tax credit scheme in 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>an endeavour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to 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 xml:space="preserve">motivate </w:t>
      </w:r>
      <w:r>
        <w:rPr>
          <w:rFonts w:ascii="Arial" w:hAnsi="Arial" w:cs="Arial"/>
          <w:color w:val="000000" w:themeColor="text1"/>
          <w:shd w:val="clear" w:color="auto" w:fill="FFFFFF"/>
        </w:rPr>
        <w:t>firms in the UK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 xml:space="preserve"> to concentrate on innovation</w:t>
      </w:r>
      <w:r>
        <w:rPr>
          <w:rFonts w:ascii="Arial" w:hAnsi="Arial" w:cs="Arial"/>
          <w:color w:val="000000" w:themeColor="text1"/>
          <w:shd w:val="clear" w:color="auto" w:fill="FFFFFF"/>
        </w:rPr>
        <w:t>. The UK Government believe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that inspiring innovative 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>corporations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to 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>work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in the country will be advantageous</w:t>
      </w:r>
      <w:r w:rsidR="00B41D1D">
        <w:rPr>
          <w:rFonts w:ascii="Arial" w:hAnsi="Arial" w:cs="Arial"/>
          <w:color w:val="000000" w:themeColor="text1"/>
          <w:shd w:val="clear" w:color="auto" w:fill="FFFFFF"/>
        </w:rPr>
        <w:t>, they are therefore passionate about making the UK to be seen as an inviting place to operate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DD0E708" w14:textId="092776A1" w:rsidR="0008650F" w:rsidRDefault="0008650F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4304B66" w14:textId="0A15D59E" w:rsidR="00397727" w:rsidRDefault="00397727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At RDUK, we have come across quite a number of firms who would be qualified for </w:t>
      </w:r>
      <w:r w:rsidR="009F2C16">
        <w:rPr>
          <w:rFonts w:ascii="Arial" w:hAnsi="Arial" w:cs="Arial"/>
          <w:color w:val="000000" w:themeColor="text1"/>
          <w:shd w:val="clear" w:color="auto" w:fill="FFFFFF"/>
        </w:rPr>
        <w:t xml:space="preserve">an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R&amp;D tax credit but were led to believe that they were not </w:t>
      </w:r>
      <w:r w:rsidR="0083136A">
        <w:rPr>
          <w:rFonts w:ascii="Arial" w:hAnsi="Arial" w:cs="Arial"/>
          <w:color w:val="000000" w:themeColor="text1"/>
          <w:shd w:val="clear" w:color="auto" w:fill="FFFFFF"/>
        </w:rPr>
        <w:t xml:space="preserve">qualified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or were not aware of the credit scheme. </w:t>
      </w:r>
      <w:r w:rsidR="0083136A">
        <w:rPr>
          <w:rFonts w:ascii="Arial" w:hAnsi="Arial" w:cs="Arial"/>
          <w:color w:val="000000" w:themeColor="text1"/>
          <w:shd w:val="clear" w:color="auto" w:fill="FFFFFF"/>
        </w:rPr>
        <w:t>We acknowledge that not all businesses are in a position to show that their R&amp;D work is lucid, it is often buried amidst other services or in roles and functions.</w:t>
      </w:r>
    </w:p>
    <w:p w14:paraId="7E4CA792" w14:textId="26ADBAEB" w:rsidR="0083136A" w:rsidRDefault="0083136A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1BD7C269" w14:textId="4EE35D59" w:rsidR="009B00C5" w:rsidRDefault="0083136A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In our experience, we have noticed that the qualified R&amp;D functions are often </w:t>
      </w:r>
      <w:r w:rsidR="001A586A">
        <w:rPr>
          <w:rFonts w:ascii="Arial" w:hAnsi="Arial" w:cs="Arial"/>
          <w:color w:val="000000" w:themeColor="text1"/>
          <w:shd w:val="clear" w:color="auto" w:fill="FFFFFF"/>
        </w:rPr>
        <w:t>dispersed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across a number of </w:t>
      </w:r>
      <w:r w:rsidR="001A586A">
        <w:rPr>
          <w:rFonts w:ascii="Arial" w:hAnsi="Arial" w:cs="Arial"/>
          <w:color w:val="000000" w:themeColor="text1"/>
          <w:shd w:val="clear" w:color="auto" w:fill="FFFFFF"/>
        </w:rPr>
        <w:t>fields within a firm and this is what makes us more than happy to take effective measures to bring the qualified elements of your business to light.</w:t>
      </w:r>
    </w:p>
    <w:p w14:paraId="3F49EA12" w14:textId="77777777" w:rsidR="009B00C5" w:rsidRDefault="009B00C5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11A589A9" w14:textId="5523DC5A" w:rsidR="009B00C5" w:rsidRDefault="008517DA" w:rsidP="009B00C5">
      <w:hyperlink r:id="rId5" w:history="1">
        <w:r w:rsidR="009F2C16">
          <w:rPr>
            <w:rStyle w:val="Hyperlink"/>
            <w:color w:val="FFFFFF"/>
            <w:sz w:val="21"/>
            <w:szCs w:val="21"/>
          </w:rPr>
          <w:t>Request a FREE, no-obligation eligibility check</w:t>
        </w:r>
      </w:hyperlink>
    </w:p>
    <w:p w14:paraId="169ED90F" w14:textId="77777777" w:rsidR="009B00C5" w:rsidRDefault="009B00C5" w:rsidP="009B00C5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2BD09C75" w14:textId="77777777" w:rsidR="008517DA" w:rsidRDefault="008517DA" w:rsidP="008517DA">
      <w:pPr>
        <w:pStyle w:val="Heading3"/>
        <w:shd w:val="clear" w:color="auto" w:fill="FFFFFF"/>
        <w:spacing w:before="0" w:line="810" w:lineRule="atLeast"/>
        <w:textAlignment w:val="baseline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Why choose </w:t>
      </w: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RDUK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?</w:t>
      </w:r>
    </w:p>
    <w:p w14:paraId="7D0F014D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b/>
          <w:color w:val="000000" w:themeColor="text1"/>
          <w:sz w:val="24"/>
          <w:szCs w:val="24"/>
          <w:lang w:eastAsia="en-GB"/>
        </w:rPr>
      </w:pPr>
      <w:bookmarkStart w:id="0" w:name="_Hlk23963601"/>
      <w:r>
        <w:rPr>
          <w:rFonts w:ascii="inherit" w:eastAsia="Times New Roman" w:hAnsi="inherit" w:cs="Arial"/>
          <w:b/>
          <w:color w:val="000000" w:themeColor="text1"/>
          <w:sz w:val="24"/>
          <w:szCs w:val="24"/>
          <w:lang w:eastAsia="en-GB"/>
        </w:rPr>
        <w:t>We have a passion for what we do and it is evident in our 100% success rate.</w:t>
      </w:r>
    </w:p>
    <w:p w14:paraId="43B1EE25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GB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We have in-depth professional knowledge and 70 years’ worth of experience in this specific tax area.</w:t>
      </w:r>
    </w:p>
    <w:bookmarkEnd w:id="0"/>
    <w:p w14:paraId="1C09CEFF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GB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Our team includes a former tax inspector with close to 25 years’ worth of experience with the HMRC.</w:t>
      </w:r>
    </w:p>
    <w:p w14:paraId="3F56C00A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b/>
          <w:color w:val="000000" w:themeColor="text1"/>
          <w:sz w:val="24"/>
          <w:szCs w:val="24"/>
          <w:lang w:eastAsia="en-GB"/>
        </w:rPr>
      </w:pPr>
      <w:r>
        <w:rPr>
          <w:rFonts w:ascii="inherit" w:eastAsia="Times New Roman" w:hAnsi="inherit" w:cs="Arial"/>
          <w:b/>
          <w:color w:val="000000" w:themeColor="text1"/>
          <w:sz w:val="24"/>
          <w:szCs w:val="24"/>
          <w:lang w:eastAsia="en-GB"/>
        </w:rPr>
        <w:lastRenderedPageBreak/>
        <w:t>Our team of adept consultants is prepared to commence investigatory work if the need arises with little or no disruption of your firm’s daily activities</w:t>
      </w:r>
    </w:p>
    <w:p w14:paraId="7E120A55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GB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We communicate with HMRC on your behalf</w:t>
      </w:r>
    </w:p>
    <w:p w14:paraId="152362C1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GB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Our unique methodology guarantees 100% satisfaction </w:t>
      </w:r>
    </w:p>
    <w:p w14:paraId="099053F8" w14:textId="77777777" w:rsidR="008517DA" w:rsidRDefault="008517DA" w:rsidP="008517DA">
      <w:pPr>
        <w:numPr>
          <w:ilvl w:val="0"/>
          <w:numId w:val="3"/>
        </w:numPr>
        <w:shd w:val="clear" w:color="auto" w:fill="FFFFFF"/>
        <w:spacing w:after="0" w:line="480" w:lineRule="atLeast"/>
        <w:ind w:left="225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GB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We have assisted the majority of our clients to earn over £50k in R&amp;D tax credits</w:t>
      </w:r>
    </w:p>
    <w:p w14:paraId="45522017" w14:textId="77777777" w:rsidR="009B00C5" w:rsidRDefault="009B00C5" w:rsidP="009B00C5">
      <w:pPr>
        <w:pStyle w:val="NoSpacing"/>
        <w:rPr>
          <w:rStyle w:val="Strong"/>
          <w:rFonts w:ascii="Arial" w:hAnsi="Arial"/>
          <w:b w:val="0"/>
          <w:bdr w:val="none" w:sz="0" w:space="0" w:color="auto" w:frame="1"/>
          <w:shd w:val="clear" w:color="auto" w:fill="FFFFFF"/>
        </w:rPr>
      </w:pPr>
    </w:p>
    <w:p w14:paraId="7AA5DC4E" w14:textId="77777777" w:rsidR="009B00C5" w:rsidRDefault="009B00C5" w:rsidP="009B00C5">
      <w:pPr>
        <w:pStyle w:val="NoSpacing"/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14:paraId="4801A741" w14:textId="77777777" w:rsidR="009B00C5" w:rsidRDefault="009B00C5" w:rsidP="009B00C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Calibri"/>
          <w:caps/>
          <w:kern w:val="36"/>
          <w:sz w:val="20"/>
          <w:szCs w:val="20"/>
          <w:lang w:eastAsia="en-GB"/>
        </w:rPr>
      </w:pPr>
    </w:p>
    <w:p w14:paraId="5DCF6F73" w14:textId="4742E343" w:rsidR="00DA4373" w:rsidRDefault="00DA4373" w:rsidP="00164C1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The RDUK team of professionals guarantee an impeccable service through a direct approach, specialist tax &amp; technical expertise and a strong relationship with HMRC. This </w:t>
      </w:r>
      <w:r w:rsidR="00164C1A"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top-notch</w:t>
      </w: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 procedure is used on a daily basis to pinpoint R&amp;D Tax Credits eligibility for UK businesses across a wide range of industry sectors.</w:t>
      </w:r>
      <w:r w:rsidRPr="00DA4373"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The time could be right for </w:t>
      </w:r>
      <w:r>
        <w:rPr>
          <w:rFonts w:ascii="Calibri" w:eastAsia="Times New Roman" w:hAnsi="Calibri" w:cs="Calibri"/>
          <w:i/>
          <w:iCs/>
          <w:color w:val="000000" w:themeColor="text1"/>
          <w:sz w:val="27"/>
          <w:szCs w:val="27"/>
          <w:lang w:eastAsia="en-GB"/>
        </w:rPr>
        <w:t>your</w:t>
      </w: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 Reality Cheque today.</w:t>
      </w:r>
    </w:p>
    <w:p w14:paraId="0A8E20BD" w14:textId="36DCDFC4" w:rsidR="00DA4373" w:rsidRDefault="00DA4373" w:rsidP="009B00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Our team of </w:t>
      </w:r>
      <w:r w:rsidR="00164C1A"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competent</w:t>
      </w: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 experts </w:t>
      </w:r>
      <w:r w:rsidR="00164C1A"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possess all the qualifications required to assist you in </w:t>
      </w:r>
      <w:r w:rsidR="00164C1A">
        <w:rPr>
          <w:rFonts w:ascii="Calibri" w:eastAsia="Times New Roman" w:hAnsi="Calibri" w:cs="Calibri"/>
          <w:i/>
          <w:iCs/>
          <w:color w:val="000000" w:themeColor="text1"/>
          <w:sz w:val="27"/>
          <w:szCs w:val="27"/>
          <w:lang w:eastAsia="en-GB"/>
        </w:rPr>
        <w:t>your</w:t>
      </w:r>
      <w:r w:rsidR="00164C1A"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 process of claiming R&amp;D tax credits whether you are established in the research and development field or a beginner looking to grow through innovation.</w:t>
      </w:r>
    </w:p>
    <w:p w14:paraId="326CBB13" w14:textId="77777777" w:rsidR="009B00C5" w:rsidRDefault="009B00C5" w:rsidP="009B00C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</w:p>
    <w:p w14:paraId="1051A68A" w14:textId="77777777" w:rsidR="009B00C5" w:rsidRDefault="009B00C5" w:rsidP="009B00C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</w:p>
    <w:p w14:paraId="205412ED" w14:textId="36F58E92" w:rsidR="00164C1A" w:rsidRPr="00164C1A" w:rsidRDefault="009B00C5" w:rsidP="00164C1A">
      <w:pPr>
        <w:numPr>
          <w:ilvl w:val="0"/>
          <w:numId w:val="1"/>
        </w:numPr>
        <w:shd w:val="clear" w:color="auto" w:fill="FFFFFF"/>
        <w:spacing w:after="0" w:line="480" w:lineRule="atLeast"/>
        <w:ind w:left="225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RDUK </w:t>
      </w:r>
      <w:r w:rsidR="00164C1A">
        <w:rPr>
          <w:rFonts w:eastAsia="Times New Roman" w:cstheme="minorHAnsi"/>
          <w:color w:val="000000" w:themeColor="text1"/>
          <w:sz w:val="27"/>
          <w:szCs w:val="27"/>
          <w:lang w:eastAsia="en-GB"/>
        </w:rPr>
        <w:t>is an assemblage</w:t>
      </w:r>
      <w:r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 of </w:t>
      </w:r>
      <w:r w:rsidR="00164C1A"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only </w:t>
      </w:r>
      <w:r>
        <w:rPr>
          <w:rFonts w:eastAsia="Times New Roman" w:cstheme="minorHAnsi"/>
          <w:color w:val="000000" w:themeColor="text1"/>
          <w:sz w:val="27"/>
          <w:szCs w:val="27"/>
          <w:lang w:eastAsia="en-GB"/>
        </w:rPr>
        <w:t>the best R&amp;D tax consultants in the UK</w:t>
      </w:r>
      <w:r w:rsidR="00164C1A">
        <w:rPr>
          <w:rFonts w:eastAsia="Times New Roman" w:cstheme="minorHAnsi"/>
          <w:color w:val="000000" w:themeColor="text1"/>
          <w:sz w:val="27"/>
          <w:szCs w:val="27"/>
          <w:lang w:eastAsia="en-GB"/>
        </w:rPr>
        <w:t>.</w:t>
      </w:r>
    </w:p>
    <w:p w14:paraId="4C1F1D8E" w14:textId="5FF0DDA6" w:rsidR="009B00C5" w:rsidRPr="00DD7785" w:rsidRDefault="009B00C5" w:rsidP="00DD7785">
      <w:pPr>
        <w:numPr>
          <w:ilvl w:val="0"/>
          <w:numId w:val="1"/>
        </w:numPr>
        <w:shd w:val="clear" w:color="auto" w:fill="FFFFFF"/>
        <w:spacing w:after="0" w:line="480" w:lineRule="atLeast"/>
        <w:ind w:left="225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We offer a 100% success rate </w:t>
      </w:r>
      <w:r w:rsidR="00164C1A"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as a result of our </w:t>
      </w:r>
      <w:r w:rsidR="00DD7785"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years of </w:t>
      </w:r>
      <w:r w:rsidR="00164C1A">
        <w:rPr>
          <w:rFonts w:eastAsia="Times New Roman" w:cstheme="minorHAnsi"/>
          <w:color w:val="000000" w:themeColor="text1"/>
          <w:sz w:val="27"/>
          <w:szCs w:val="27"/>
          <w:lang w:eastAsia="en-GB"/>
        </w:rPr>
        <w:t>experience and level of</w:t>
      </w:r>
      <w:r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 expertise</w:t>
      </w:r>
      <w:r w:rsidR="00164C1A">
        <w:rPr>
          <w:rFonts w:eastAsia="Times New Roman" w:cstheme="minorHAnsi"/>
          <w:color w:val="000000" w:themeColor="text1"/>
          <w:sz w:val="27"/>
          <w:szCs w:val="27"/>
          <w:lang w:eastAsia="en-GB"/>
        </w:rPr>
        <w:t>. Our connection to the HMRC also contributes to the list of reasons why you should choose us.</w:t>
      </w:r>
      <w:r>
        <w:rPr>
          <w:rFonts w:eastAsia="Times New Roman" w:cstheme="minorHAnsi"/>
          <w:color w:val="000000" w:themeColor="text1"/>
          <w:sz w:val="27"/>
          <w:szCs w:val="27"/>
          <w:lang w:eastAsia="en-GB"/>
        </w:rPr>
        <w:t xml:space="preserve"> </w:t>
      </w:r>
    </w:p>
    <w:p w14:paraId="655E62B3" w14:textId="2D4B501D" w:rsidR="00DD7785" w:rsidRDefault="00DD7785" w:rsidP="00DD7785">
      <w:pPr>
        <w:pStyle w:val="NormalWeb"/>
        <w:shd w:val="clear" w:color="auto" w:fill="FFFFFF"/>
        <w:rPr>
          <w:rFonts w:ascii="Calibri" w:hAnsi="Calibri" w:cs="Calibri"/>
          <w:color w:val="000000" w:themeColor="text1"/>
          <w:sz w:val="27"/>
          <w:szCs w:val="27"/>
        </w:rPr>
      </w:pPr>
      <w:r>
        <w:rPr>
          <w:rFonts w:ascii="Calibri" w:hAnsi="Calibri" w:cs="Calibri"/>
          <w:color w:val="000000" w:themeColor="text1"/>
          <w:sz w:val="27"/>
          <w:szCs w:val="27"/>
        </w:rPr>
        <w:t xml:space="preserve">The Government gives Research and Development tax credits as a form of </w:t>
      </w:r>
      <w:r w:rsidR="00E76D69">
        <w:rPr>
          <w:rFonts w:ascii="Calibri" w:hAnsi="Calibri" w:cs="Calibri"/>
          <w:color w:val="000000" w:themeColor="text1"/>
          <w:sz w:val="27"/>
          <w:szCs w:val="27"/>
        </w:rPr>
        <w:t>honour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to businesses that pave the way in scientific or technical growth; this is the country’s way of giving back to those that endeavour to make a difference. Depending on the size of your company, there are several different qualifying processes and methods of declaring your reward. That’s where RDUK come in.</w:t>
      </w:r>
    </w:p>
    <w:p w14:paraId="579672F1" w14:textId="786AA2A6" w:rsidR="00E76D69" w:rsidRDefault="009B00C5" w:rsidP="00DD7785">
      <w:pPr>
        <w:pStyle w:val="NormalWeb"/>
        <w:shd w:val="clear" w:color="auto" w:fill="FFFFFF"/>
        <w:rPr>
          <w:rFonts w:ascii="Calibri" w:hAnsi="Calibri" w:cs="Calibri"/>
          <w:color w:val="000000" w:themeColor="text1"/>
          <w:sz w:val="27"/>
          <w:szCs w:val="27"/>
        </w:rPr>
      </w:pPr>
      <w:r>
        <w:rPr>
          <w:rFonts w:ascii="Calibri" w:hAnsi="Calibri" w:cs="Calibri"/>
          <w:color w:val="000000" w:themeColor="text1"/>
          <w:sz w:val="27"/>
          <w:szCs w:val="27"/>
        </w:rPr>
        <w:t xml:space="preserve">Our team will take </w:t>
      </w:r>
      <w:r w:rsidR="00E76D69">
        <w:rPr>
          <w:rFonts w:ascii="Calibri" w:hAnsi="Calibri" w:cs="Calibri"/>
          <w:color w:val="000000" w:themeColor="text1"/>
          <w:sz w:val="27"/>
          <w:szCs w:val="27"/>
        </w:rPr>
        <w:t xml:space="preserve">total 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control of your application and go </w:t>
      </w:r>
      <w:r w:rsidR="00E76D69">
        <w:rPr>
          <w:rFonts w:ascii="Calibri" w:hAnsi="Calibri" w:cs="Calibri"/>
          <w:color w:val="000000" w:themeColor="text1"/>
          <w:sz w:val="27"/>
          <w:szCs w:val="27"/>
        </w:rPr>
        <w:t>far beyond your expectations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to guarantee you receive every penny you are entitled to. Working backwards of up to two years, our claim process has an </w:t>
      </w:r>
      <w:r w:rsidR="00E76D69">
        <w:rPr>
          <w:rFonts w:ascii="Calibri" w:hAnsi="Calibri" w:cs="Calibri"/>
          <w:color w:val="000000" w:themeColor="text1"/>
          <w:sz w:val="27"/>
          <w:szCs w:val="27"/>
        </w:rPr>
        <w:t>excellent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success rate, 100%. </w:t>
      </w:r>
    </w:p>
    <w:p w14:paraId="7AB27F10" w14:textId="77777777" w:rsidR="009B00C5" w:rsidRDefault="009B00C5" w:rsidP="009B00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</w:p>
    <w:p w14:paraId="2CC18246" w14:textId="77777777" w:rsidR="009B00C5" w:rsidRDefault="009B00C5" w:rsidP="009B00C5">
      <w:pPr>
        <w:pStyle w:val="Heading1"/>
        <w:spacing w:line="240" w:lineRule="atLeast"/>
        <w:rPr>
          <w:rFonts w:ascii="Arial" w:hAnsi="Arial" w:cs="Arial"/>
          <w:b w:val="0"/>
          <w:bCs w:val="0"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caps/>
          <w:color w:val="000000" w:themeColor="text1"/>
          <w:sz w:val="22"/>
          <w:szCs w:val="22"/>
        </w:rPr>
        <w:t>REWARDING INNOVATION</w:t>
      </w:r>
    </w:p>
    <w:p w14:paraId="16AF7BD8" w14:textId="11CC6317" w:rsidR="009B00C5" w:rsidRDefault="009B00C5" w:rsidP="009B00C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RDUK </w:t>
      </w:r>
      <w:r w:rsidR="004D3A0F">
        <w:rPr>
          <w:rFonts w:ascii="Arial" w:hAnsi="Arial" w:cs="Arial"/>
          <w:color w:val="000000" w:themeColor="text1"/>
        </w:rPr>
        <w:t>consists of</w:t>
      </w:r>
      <w:r>
        <w:rPr>
          <w:rFonts w:ascii="Arial" w:hAnsi="Arial" w:cs="Arial"/>
          <w:color w:val="000000" w:themeColor="text1"/>
        </w:rPr>
        <w:t xml:space="preserve"> </w:t>
      </w:r>
      <w:r w:rsidR="00E76D69">
        <w:rPr>
          <w:rFonts w:ascii="Arial" w:hAnsi="Arial" w:cs="Arial"/>
          <w:color w:val="000000" w:themeColor="text1"/>
        </w:rPr>
        <w:t>proficient and knowledgeable</w:t>
      </w:r>
      <w:r>
        <w:rPr>
          <w:rFonts w:ascii="Arial" w:hAnsi="Arial" w:cs="Arial"/>
          <w:color w:val="000000" w:themeColor="text1"/>
        </w:rPr>
        <w:t xml:space="preserve"> R&amp;D Tax Credit Specialists, submitting successful claims on a daily basis for businesses across the UK in a </w:t>
      </w:r>
      <w:r w:rsidR="004D3A0F">
        <w:rPr>
          <w:rFonts w:ascii="Arial" w:hAnsi="Arial" w:cs="Arial"/>
          <w:color w:val="000000" w:themeColor="text1"/>
        </w:rPr>
        <w:t>large number</w:t>
      </w:r>
      <w:r>
        <w:rPr>
          <w:rFonts w:ascii="Arial" w:hAnsi="Arial" w:cs="Arial"/>
          <w:color w:val="000000" w:themeColor="text1"/>
        </w:rPr>
        <w:t xml:space="preserve"> of sectors. </w:t>
      </w:r>
    </w:p>
    <w:p w14:paraId="652EBAB9" w14:textId="77777777" w:rsidR="009B00C5" w:rsidRDefault="009B00C5" w:rsidP="009B00C5">
      <w:pPr>
        <w:pStyle w:val="Heading3"/>
        <w:shd w:val="clear" w:color="auto" w:fill="FFFFFF"/>
        <w:spacing w:line="240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CBE4052" w14:textId="77777777" w:rsidR="009B00C5" w:rsidRDefault="009B00C5" w:rsidP="009B00C5">
      <w:pPr>
        <w:pStyle w:val="Heading3"/>
        <w:shd w:val="clear" w:color="auto" w:fill="FFFFFF"/>
        <w:spacing w:line="240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9B65FF5" w14:textId="77777777" w:rsidR="009B00C5" w:rsidRDefault="009B00C5" w:rsidP="009B00C5">
      <w:pPr>
        <w:pStyle w:val="Heading3"/>
        <w:shd w:val="clear" w:color="auto" w:fill="FFFFFF"/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WHAT MAKES US DIFFERENT?</w:t>
      </w:r>
    </w:p>
    <w:p w14:paraId="248C0F80" w14:textId="272C20D4" w:rsidR="009B00C5" w:rsidRDefault="009B00C5" w:rsidP="009B00C5">
      <w:pPr>
        <w:pStyle w:val="NormalWeb"/>
        <w:shd w:val="clear" w:color="auto" w:fill="FFFFFF"/>
        <w:rPr>
          <w:rFonts w:ascii="Calibri" w:hAnsi="Calibri" w:cs="Calibri"/>
          <w:color w:val="000000" w:themeColor="text1"/>
          <w:sz w:val="27"/>
          <w:szCs w:val="27"/>
        </w:rPr>
      </w:pPr>
      <w:r>
        <w:rPr>
          <w:rFonts w:ascii="Calibri" w:hAnsi="Calibri" w:cs="Calibri"/>
          <w:color w:val="000000" w:themeColor="text1"/>
          <w:sz w:val="27"/>
          <w:szCs w:val="27"/>
        </w:rPr>
        <w:t xml:space="preserve">Research and Development Tax Credits </w:t>
      </w:r>
      <w:r w:rsidR="004D3A0F">
        <w:rPr>
          <w:rFonts w:ascii="Calibri" w:hAnsi="Calibri" w:cs="Calibri"/>
          <w:color w:val="000000" w:themeColor="text1"/>
          <w:sz w:val="27"/>
          <w:szCs w:val="27"/>
        </w:rPr>
        <w:t>require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specialist knowledge and experience </w:t>
      </w:r>
      <w:r w:rsidR="004D3A0F">
        <w:rPr>
          <w:rFonts w:ascii="Calibri" w:hAnsi="Calibri" w:cs="Calibri"/>
          <w:color w:val="000000" w:themeColor="text1"/>
          <w:sz w:val="27"/>
          <w:szCs w:val="27"/>
        </w:rPr>
        <w:t>and that is exactly what we offer</w:t>
      </w:r>
      <w:r>
        <w:rPr>
          <w:rFonts w:ascii="Calibri" w:hAnsi="Calibri" w:cs="Calibri"/>
          <w:color w:val="000000" w:themeColor="text1"/>
          <w:sz w:val="27"/>
          <w:szCs w:val="27"/>
        </w:rPr>
        <w:t>.</w:t>
      </w:r>
    </w:p>
    <w:p w14:paraId="7CAA9BCE" w14:textId="7A13287D" w:rsidR="009B00C5" w:rsidRDefault="004D3A0F" w:rsidP="004D3A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  <w:r>
        <w:rPr>
          <w:rFonts w:ascii="Calibri" w:hAnsi="Calibri" w:cs="Calibri"/>
          <w:color w:val="000000" w:themeColor="text1"/>
          <w:sz w:val="27"/>
          <w:szCs w:val="27"/>
        </w:rPr>
        <w:t>RDUK is unrivalled and differentiated from others by our team of highly experienced consultants who have in-depth knowledge and a senior level experience covering wide</w:t>
      </w:r>
      <w:r w:rsidR="009F2C16">
        <w:rPr>
          <w:rFonts w:ascii="Calibri" w:hAnsi="Calibri" w:cs="Calibri"/>
          <w:color w:val="000000" w:themeColor="text1"/>
          <w:sz w:val="27"/>
          <w:szCs w:val="27"/>
        </w:rPr>
        <w:t>-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ranging industry sectors. This gives them </w:t>
      </w:r>
      <w:r w:rsidR="009F2C16">
        <w:rPr>
          <w:rFonts w:ascii="Calibri" w:hAnsi="Calibri" w:cs="Calibri"/>
          <w:color w:val="000000" w:themeColor="text1"/>
          <w:sz w:val="27"/>
          <w:szCs w:val="27"/>
        </w:rPr>
        <w:t xml:space="preserve">the </w:t>
      </w:r>
      <w:r>
        <w:rPr>
          <w:rFonts w:ascii="Calibri" w:hAnsi="Calibri" w:cs="Calibri"/>
          <w:color w:val="000000" w:themeColor="text1"/>
          <w:sz w:val="27"/>
          <w:szCs w:val="27"/>
        </w:rPr>
        <w:t>expertise to identify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 xml:space="preserve"> and uncover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what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applicants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themselves may not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perceive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as eligible, and in many cases, what other Research and Development Tax Credits Specialist consultancies or accountants won’t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notice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or even be looking for.</w:t>
      </w:r>
    </w:p>
    <w:p w14:paraId="07936BDB" w14:textId="77777777" w:rsidR="004D3A0F" w:rsidRDefault="004D3A0F" w:rsidP="009B00C5">
      <w:pPr>
        <w:pStyle w:val="tp-revslider-slidesli"/>
        <w:rPr>
          <w:rFonts w:ascii="Calibri" w:hAnsi="Calibri" w:cs="Calibri"/>
          <w:color w:val="000000" w:themeColor="text1"/>
          <w:sz w:val="27"/>
          <w:szCs w:val="27"/>
        </w:rPr>
      </w:pPr>
    </w:p>
    <w:p w14:paraId="3A54DB83" w14:textId="21519828" w:rsidR="00D83428" w:rsidRDefault="009B00C5" w:rsidP="009B00C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 xml:space="preserve">R&amp;D Tax Credits are a very niche part of the UK tax code that could bring your company thousands of pounds in tax relief. </w:t>
      </w:r>
      <w:r w:rsidR="00D83428"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With the following FAQs, we hope to have answered some of the questions you may have and to help in understanding more about what R&amp;D Tax Credits are, who they are for, and how they work. However, if your questions are not answered, we will be more than happy to help.</w:t>
      </w:r>
    </w:p>
    <w:p w14:paraId="793B9EC9" w14:textId="77777777" w:rsidR="009B00C5" w:rsidRDefault="009B00C5" w:rsidP="009B00C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  <w:t>Find out more information about claiming R&amp;D Tax Credits with RDUK by downloading our leaflet. This includes six simple steps for making a claim, qualifying R&amp;D activities, client recommendations and more.</w:t>
      </w:r>
    </w:p>
    <w:p w14:paraId="7F478B23" w14:textId="77777777" w:rsidR="009B00C5" w:rsidRDefault="009B00C5" w:rsidP="009B00C5">
      <w:pPr>
        <w:pStyle w:val="tp-revslider-slidesli"/>
        <w:ind w:left="720"/>
        <w:rPr>
          <w:rFonts w:ascii="Calibri" w:hAnsi="Calibri" w:cs="Calibri"/>
          <w:color w:val="000000" w:themeColor="text1"/>
          <w:sz w:val="27"/>
          <w:szCs w:val="27"/>
        </w:rPr>
      </w:pPr>
    </w:p>
    <w:p w14:paraId="76B1C34F" w14:textId="77777777" w:rsidR="009B00C5" w:rsidRDefault="009B00C5" w:rsidP="009B00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</w:p>
    <w:p w14:paraId="1C9EA8CF" w14:textId="77777777" w:rsidR="009B00C5" w:rsidRDefault="009B00C5" w:rsidP="009B00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</w:p>
    <w:p w14:paraId="0DBED176" w14:textId="77777777" w:rsidR="009B00C5" w:rsidRDefault="009B00C5" w:rsidP="009B00C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</w:p>
    <w:p w14:paraId="6C76618C" w14:textId="77777777" w:rsidR="009B00C5" w:rsidRDefault="009B00C5" w:rsidP="009B00C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 w:themeColor="text1"/>
          <w:sz w:val="27"/>
          <w:szCs w:val="27"/>
          <w:lang w:eastAsia="en-GB"/>
        </w:rPr>
      </w:pPr>
    </w:p>
    <w:p w14:paraId="14893538" w14:textId="77777777" w:rsidR="009B00C5" w:rsidRDefault="009B00C5" w:rsidP="009B00C5">
      <w:pPr>
        <w:pStyle w:val="Heading2"/>
        <w:shd w:val="clear" w:color="auto" w:fill="FFFFFF"/>
        <w:spacing w:befor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Our </w:t>
      </w:r>
      <w:r>
        <w:rPr>
          <w:rStyle w:val="Strong"/>
          <w:rFonts w:ascii="Arial" w:hAnsi="Arial" w:cs="Arial"/>
          <w:color w:val="000000" w:themeColor="text1"/>
        </w:rPr>
        <w:t>passion</w:t>
      </w:r>
      <w:r>
        <w:rPr>
          <w:rFonts w:ascii="Arial" w:hAnsi="Arial" w:cs="Arial"/>
          <w:b/>
          <w:bCs/>
          <w:color w:val="000000" w:themeColor="text1"/>
        </w:rPr>
        <w:t> for what we do transfers into our clients’ </w:t>
      </w:r>
      <w:r>
        <w:rPr>
          <w:rStyle w:val="Strong"/>
          <w:rFonts w:ascii="Arial" w:hAnsi="Arial" w:cs="Arial"/>
          <w:color w:val="000000" w:themeColor="text1"/>
        </w:rPr>
        <w:t>success</w:t>
      </w:r>
      <w:r>
        <w:rPr>
          <w:rFonts w:ascii="Arial" w:hAnsi="Arial" w:cs="Arial"/>
          <w:b/>
          <w:bCs/>
          <w:color w:val="000000" w:themeColor="text1"/>
        </w:rPr>
        <w:t>.</w:t>
      </w:r>
    </w:p>
    <w:p w14:paraId="6ECB5479" w14:textId="620C39E4" w:rsidR="009B00C5" w:rsidRDefault="009B00C5" w:rsidP="009B00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  <w:r>
        <w:rPr>
          <w:rFonts w:ascii="Calibri" w:hAnsi="Calibri" w:cs="Calibri"/>
          <w:color w:val="000000" w:themeColor="text1"/>
          <w:sz w:val="27"/>
          <w:szCs w:val="27"/>
        </w:rPr>
        <w:t xml:space="preserve">We specialise in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safeguarding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Research and Development Tax Credits and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thus far,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we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 xml:space="preserve"> have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reclaimed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millions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on behalf of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our clients with an average 1st claim of over £50,000. </w:t>
      </w:r>
      <w:r w:rsidR="009F2C16">
        <w:rPr>
          <w:rFonts w:ascii="Calibri" w:hAnsi="Calibri" w:cs="Calibri"/>
          <w:color w:val="000000" w:themeColor="text1"/>
          <w:sz w:val="27"/>
          <w:szCs w:val="27"/>
        </w:rPr>
        <w:t>Not only do we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work </w:t>
      </w:r>
      <w:r w:rsidR="009F2C16">
        <w:rPr>
          <w:rFonts w:ascii="Calibri" w:hAnsi="Calibri" w:cs="Calibri"/>
          <w:color w:val="000000" w:themeColor="text1"/>
          <w:sz w:val="27"/>
          <w:szCs w:val="27"/>
        </w:rPr>
        <w:t>tirelessly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to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>maximize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your claim,</w:t>
      </w:r>
      <w:r w:rsidR="009F2C16">
        <w:rPr>
          <w:rFonts w:ascii="Calibri" w:hAnsi="Calibri" w:cs="Calibri"/>
          <w:color w:val="000000" w:themeColor="text1"/>
          <w:sz w:val="27"/>
          <w:szCs w:val="27"/>
        </w:rPr>
        <w:t xml:space="preserve"> 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we </w:t>
      </w:r>
      <w:r w:rsidR="00D83428">
        <w:rPr>
          <w:rFonts w:ascii="Calibri" w:hAnsi="Calibri" w:cs="Calibri"/>
          <w:color w:val="000000" w:themeColor="text1"/>
          <w:sz w:val="27"/>
          <w:szCs w:val="27"/>
        </w:rPr>
        <w:t xml:space="preserve">also 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minimise your time and </w:t>
      </w:r>
      <w:r w:rsidR="00F70A8C">
        <w:rPr>
          <w:rFonts w:ascii="Calibri" w:hAnsi="Calibri" w:cs="Calibri"/>
          <w:color w:val="000000" w:themeColor="text1"/>
          <w:sz w:val="27"/>
          <w:szCs w:val="27"/>
        </w:rPr>
        <w:t>take away the trouble of communicating with</w:t>
      </w:r>
      <w:r>
        <w:rPr>
          <w:rFonts w:ascii="Calibri" w:hAnsi="Calibri" w:cs="Calibri"/>
          <w:color w:val="000000" w:themeColor="text1"/>
          <w:sz w:val="27"/>
          <w:szCs w:val="27"/>
        </w:rPr>
        <w:t xml:space="preserve"> HMRC.</w:t>
      </w:r>
    </w:p>
    <w:p w14:paraId="09748977" w14:textId="77777777" w:rsidR="009B00C5" w:rsidRDefault="009B00C5" w:rsidP="009B00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</w:p>
    <w:p w14:paraId="56CA5619" w14:textId="77777777" w:rsidR="009B00C5" w:rsidRDefault="009B00C5" w:rsidP="009B00C5">
      <w:pPr>
        <w:pStyle w:val="Heading1"/>
        <w:shd w:val="clear" w:color="auto" w:fill="FFFFFF"/>
        <w:spacing w:line="240" w:lineRule="atLeast"/>
        <w:rPr>
          <w:rStyle w:val="Strong"/>
          <w:rFonts w:ascii="Arial" w:eastAsiaTheme="majorEastAsia" w:hAnsi="Arial" w:cs="Arial"/>
          <w:b/>
          <w:bCs/>
          <w:caps/>
          <w:sz w:val="22"/>
          <w:szCs w:val="22"/>
        </w:rPr>
      </w:pPr>
    </w:p>
    <w:p w14:paraId="2B55DBF1" w14:textId="77777777" w:rsidR="009B00C5" w:rsidRDefault="009B00C5" w:rsidP="009B00C5">
      <w:pPr>
        <w:pStyle w:val="Heading1"/>
        <w:shd w:val="clear" w:color="auto" w:fill="FFFFFF"/>
        <w:spacing w:line="240" w:lineRule="atLeast"/>
        <w:rPr>
          <w:b w:val="0"/>
          <w:bCs w:val="0"/>
          <w:sz w:val="24"/>
          <w:szCs w:val="24"/>
        </w:rPr>
      </w:pPr>
      <w:r>
        <w:rPr>
          <w:rStyle w:val="Strong"/>
          <w:rFonts w:ascii="Arial" w:eastAsiaTheme="majorEastAsia" w:hAnsi="Arial" w:cs="Arial"/>
          <w:caps/>
          <w:color w:val="000000" w:themeColor="text1"/>
          <w:sz w:val="24"/>
          <w:szCs w:val="24"/>
        </w:rPr>
        <w:t>R&amp;D TAX CREDIT CLAIMS CAN BE CONFUSING</w:t>
      </w:r>
    </w:p>
    <w:p w14:paraId="17E384BF" w14:textId="77777777" w:rsidR="009B00C5" w:rsidRDefault="009B00C5" w:rsidP="009B00C5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Good news for you, </w:t>
      </w:r>
      <w:r>
        <w:rPr>
          <w:rStyle w:val="Strong"/>
          <w:rFonts w:ascii="Arial" w:hAnsi="Arial" w:cs="Arial"/>
          <w:color w:val="000000" w:themeColor="text1"/>
          <w:sz w:val="24"/>
          <w:szCs w:val="24"/>
        </w:rPr>
        <w:t>it’s not confusing for us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0E683ED9" w14:textId="4DF5809C" w:rsidR="009B00C5" w:rsidRDefault="009B00C5" w:rsidP="009B00C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RDUK research and development tax credits process </w:t>
      </w:r>
      <w:r w:rsidR="00F70A8C">
        <w:rPr>
          <w:rFonts w:ascii="Arial" w:hAnsi="Arial" w:cs="Arial"/>
          <w:color w:val="000000" w:themeColor="text1"/>
        </w:rPr>
        <w:t>guarantees</w:t>
      </w:r>
      <w:r>
        <w:rPr>
          <w:rFonts w:ascii="Arial" w:hAnsi="Arial" w:cs="Arial"/>
          <w:color w:val="000000" w:themeColor="text1"/>
        </w:rPr>
        <w:t xml:space="preserve"> a 100% success rate, so get in touch and </w:t>
      </w:r>
      <w:r w:rsidR="00F70A8C">
        <w:rPr>
          <w:rFonts w:ascii="Arial" w:hAnsi="Arial" w:cs="Arial"/>
          <w:color w:val="000000" w:themeColor="text1"/>
        </w:rPr>
        <w:t>give your business the chance of reclaiming money</w:t>
      </w:r>
      <w:r>
        <w:rPr>
          <w:rFonts w:ascii="Arial" w:hAnsi="Arial" w:cs="Arial"/>
          <w:color w:val="000000" w:themeColor="text1"/>
        </w:rPr>
        <w:t xml:space="preserve">. Over </w:t>
      </w:r>
      <w:r w:rsidR="00F70A8C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years</w:t>
      </w:r>
      <w:r w:rsidR="00F70A8C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we have developed and improved our </w:t>
      </w:r>
      <w:r w:rsidR="00F70A8C">
        <w:rPr>
          <w:rFonts w:ascii="Arial" w:hAnsi="Arial" w:cs="Arial"/>
          <w:color w:val="000000" w:themeColor="text1"/>
        </w:rPr>
        <w:t>method</w:t>
      </w:r>
      <w:r>
        <w:rPr>
          <w:rFonts w:ascii="Arial" w:hAnsi="Arial" w:cs="Arial"/>
          <w:color w:val="000000" w:themeColor="text1"/>
        </w:rPr>
        <w:t xml:space="preserve"> to make it as straightforward </w:t>
      </w:r>
      <w:r w:rsidR="00F70A8C">
        <w:rPr>
          <w:rFonts w:ascii="Arial" w:hAnsi="Arial" w:cs="Arial"/>
          <w:color w:val="000000" w:themeColor="text1"/>
        </w:rPr>
        <w:t xml:space="preserve">and simple </w:t>
      </w:r>
      <w:r>
        <w:rPr>
          <w:rFonts w:ascii="Arial" w:hAnsi="Arial" w:cs="Arial"/>
          <w:color w:val="000000" w:themeColor="text1"/>
        </w:rPr>
        <w:t xml:space="preserve">as possible, while </w:t>
      </w:r>
      <w:r w:rsidR="00F70A8C">
        <w:rPr>
          <w:rFonts w:ascii="Arial" w:hAnsi="Arial" w:cs="Arial"/>
          <w:color w:val="000000" w:themeColor="text1"/>
        </w:rPr>
        <w:t>consistently</w:t>
      </w:r>
      <w:r>
        <w:rPr>
          <w:rFonts w:ascii="Arial" w:hAnsi="Arial" w:cs="Arial"/>
          <w:color w:val="000000" w:themeColor="text1"/>
        </w:rPr>
        <w:t xml:space="preserve"> delivering </w:t>
      </w:r>
      <w:r w:rsidR="00F70A8C">
        <w:rPr>
          <w:rFonts w:ascii="Arial" w:hAnsi="Arial" w:cs="Arial"/>
          <w:color w:val="000000" w:themeColor="text1"/>
        </w:rPr>
        <w:t xml:space="preserve">desired </w:t>
      </w:r>
      <w:r>
        <w:rPr>
          <w:rFonts w:ascii="Arial" w:hAnsi="Arial" w:cs="Arial"/>
          <w:color w:val="000000" w:themeColor="text1"/>
        </w:rPr>
        <w:t>results.</w:t>
      </w:r>
    </w:p>
    <w:p w14:paraId="503FCBCB" w14:textId="5BFD797E" w:rsidR="009B00C5" w:rsidRDefault="009B00C5" w:rsidP="009B0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Our process isn’t </w:t>
      </w:r>
      <w:r w:rsidR="00F70A8C">
        <w:rPr>
          <w:rFonts w:ascii="Arial" w:hAnsi="Arial" w:cs="Arial"/>
          <w:color w:val="000000" w:themeColor="text1"/>
        </w:rPr>
        <w:t>generic</w:t>
      </w:r>
      <w:r>
        <w:rPr>
          <w:rFonts w:ascii="Arial" w:hAnsi="Arial" w:cs="Arial"/>
          <w:color w:val="000000" w:themeColor="text1"/>
        </w:rPr>
        <w:t xml:space="preserve"> for all our clients; we take the time to </w:t>
      </w:r>
      <w:r w:rsidR="00F70A8C">
        <w:rPr>
          <w:rFonts w:ascii="Arial" w:hAnsi="Arial" w:cs="Arial"/>
          <w:color w:val="000000" w:themeColor="text1"/>
        </w:rPr>
        <w:t>fully understand and become familiar with</w:t>
      </w:r>
      <w:r>
        <w:rPr>
          <w:rFonts w:ascii="Arial" w:hAnsi="Arial" w:cs="Arial"/>
          <w:color w:val="000000" w:themeColor="text1"/>
        </w:rPr>
        <w:t xml:space="preserve"> your company </w:t>
      </w:r>
      <w:r w:rsidR="00F70A8C">
        <w:rPr>
          <w:rFonts w:ascii="Arial" w:hAnsi="Arial" w:cs="Arial"/>
          <w:color w:val="000000" w:themeColor="text1"/>
        </w:rPr>
        <w:t>through and through in order to devise the best process that will guarantee</w:t>
      </w:r>
      <w:r>
        <w:rPr>
          <w:rFonts w:ascii="Arial" w:hAnsi="Arial" w:cs="Arial"/>
          <w:color w:val="000000" w:themeColor="text1"/>
        </w:rPr>
        <w:t xml:space="preserve"> a successful application. We </w:t>
      </w:r>
      <w:r w:rsidR="00F70A8C">
        <w:rPr>
          <w:rFonts w:ascii="Arial" w:hAnsi="Arial" w:cs="Arial"/>
          <w:color w:val="000000" w:themeColor="text1"/>
        </w:rPr>
        <w:t>take pride in</w:t>
      </w:r>
      <w:r>
        <w:rPr>
          <w:rFonts w:ascii="Arial" w:hAnsi="Arial" w:cs="Arial"/>
          <w:color w:val="000000" w:themeColor="text1"/>
        </w:rPr>
        <w:t xml:space="preserve"> our 100% success rate, and although research and development tax credits have pretty tough </w:t>
      </w:r>
      <w:r w:rsidR="009F2C16">
        <w:rPr>
          <w:rFonts w:ascii="Arial" w:hAnsi="Arial" w:cs="Arial"/>
          <w:color w:val="000000" w:themeColor="text1"/>
        </w:rPr>
        <w:t>standards</w:t>
      </w:r>
      <w:r>
        <w:rPr>
          <w:rFonts w:ascii="Arial" w:hAnsi="Arial" w:cs="Arial"/>
          <w:color w:val="000000" w:themeColor="text1"/>
        </w:rPr>
        <w:t xml:space="preserve">, if we believe we can help you, we will </w:t>
      </w:r>
      <w:r w:rsidR="009F2C16">
        <w:rPr>
          <w:rFonts w:ascii="Arial" w:hAnsi="Arial" w:cs="Arial"/>
          <w:color w:val="000000" w:themeColor="text1"/>
        </w:rPr>
        <w:t>go above and beyond</w:t>
      </w:r>
      <w:r>
        <w:rPr>
          <w:rFonts w:ascii="Arial" w:hAnsi="Arial" w:cs="Arial"/>
          <w:color w:val="000000" w:themeColor="text1"/>
        </w:rPr>
        <w:t xml:space="preserve"> to make your application as strong as it can be.</w:t>
      </w:r>
    </w:p>
    <w:p w14:paraId="3A7A1718" w14:textId="77777777" w:rsidR="009B00C5" w:rsidRDefault="009B00C5" w:rsidP="009B00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 w:themeColor="text1"/>
          <w:sz w:val="27"/>
          <w:szCs w:val="27"/>
        </w:rPr>
      </w:pPr>
    </w:p>
    <w:p w14:paraId="78D4C038" w14:textId="77777777" w:rsidR="009B00C5" w:rsidRDefault="009B00C5" w:rsidP="009B00C5">
      <w:pPr>
        <w:rPr>
          <w:color w:val="000000" w:themeColor="text1"/>
        </w:rPr>
      </w:pPr>
    </w:p>
    <w:p w14:paraId="14DF0FA5" w14:textId="77777777" w:rsidR="009B00C5" w:rsidRDefault="009B00C5" w:rsidP="009B00C5">
      <w:pPr>
        <w:rPr>
          <w:color w:val="000000" w:themeColor="text1"/>
        </w:rPr>
      </w:pPr>
    </w:p>
    <w:p w14:paraId="4C67E49D" w14:textId="77777777" w:rsidR="009B00C5" w:rsidRDefault="009B00C5" w:rsidP="009B00C5">
      <w:pPr>
        <w:pStyle w:val="Heading1"/>
        <w:shd w:val="clear" w:color="auto" w:fill="FFFFFF"/>
        <w:spacing w:line="240" w:lineRule="atLeast"/>
        <w:rPr>
          <w:rStyle w:val="Strong"/>
          <w:rFonts w:ascii="Arial" w:eastAsiaTheme="majorEastAsia" w:hAnsi="Arial" w:cs="Arial"/>
          <w:b/>
          <w:bCs/>
          <w:caps/>
          <w:sz w:val="20"/>
          <w:szCs w:val="20"/>
        </w:rPr>
      </w:pPr>
    </w:p>
    <w:p w14:paraId="43ACA4AA" w14:textId="77777777" w:rsidR="00DE5134" w:rsidRDefault="00DE5134">
      <w:bookmarkStart w:id="1" w:name="_GoBack"/>
      <w:bookmarkEnd w:id="1"/>
    </w:p>
    <w:sectPr w:rsidR="00DE5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Black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DA3"/>
    <w:multiLevelType w:val="multilevel"/>
    <w:tmpl w:val="9F9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9C0517"/>
    <w:multiLevelType w:val="multilevel"/>
    <w:tmpl w:val="F1F6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tTC3tLA0NDI1MbZQ0lEKTi0uzszPAykwqgUAzb5kaSwAAAA="/>
  </w:docVars>
  <w:rsids>
    <w:rsidRoot w:val="009B00C5"/>
    <w:rsid w:val="000768AD"/>
    <w:rsid w:val="0008650F"/>
    <w:rsid w:val="00164C1A"/>
    <w:rsid w:val="001A586A"/>
    <w:rsid w:val="00397727"/>
    <w:rsid w:val="004D3A0F"/>
    <w:rsid w:val="007E3DC8"/>
    <w:rsid w:val="0083136A"/>
    <w:rsid w:val="008517DA"/>
    <w:rsid w:val="009B00C5"/>
    <w:rsid w:val="009F2C16"/>
    <w:rsid w:val="00B41D1D"/>
    <w:rsid w:val="00D83428"/>
    <w:rsid w:val="00DA4373"/>
    <w:rsid w:val="00DD7785"/>
    <w:rsid w:val="00DE5134"/>
    <w:rsid w:val="00E76D69"/>
    <w:rsid w:val="00F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2DE1"/>
  <w15:chartTrackingRefBased/>
  <w15:docId w15:val="{94871212-78B2-4258-9BA9-ACA714DA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C5"/>
    <w:pPr>
      <w:spacing w:after="160" w:line="256" w:lineRule="auto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9B0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C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C5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B00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B00C5"/>
    <w:pPr>
      <w:spacing w:after="0" w:line="240" w:lineRule="auto"/>
    </w:pPr>
    <w:rPr>
      <w:lang w:val="en-GB"/>
    </w:rPr>
  </w:style>
  <w:style w:type="paragraph" w:customStyle="1" w:styleId="tp-revslider-slidesli">
    <w:name w:val="tp-revslider-slidesli"/>
    <w:basedOn w:val="Normal"/>
    <w:uiPriority w:val="99"/>
    <w:rsid w:val="009B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1">
    <w:name w:val="Pa1"/>
    <w:basedOn w:val="Normal"/>
    <w:next w:val="Normal"/>
    <w:uiPriority w:val="99"/>
    <w:rsid w:val="009B00C5"/>
    <w:pPr>
      <w:autoSpaceDE w:val="0"/>
      <w:autoSpaceDN w:val="0"/>
      <w:adjustRightInd w:val="0"/>
      <w:spacing w:after="0" w:line="241" w:lineRule="atLeast"/>
    </w:pPr>
    <w:rPr>
      <w:rFonts w:ascii="Proxima Nova Black" w:hAnsi="Proxima Nova Black"/>
      <w:sz w:val="24"/>
      <w:szCs w:val="24"/>
    </w:rPr>
  </w:style>
  <w:style w:type="character" w:customStyle="1" w:styleId="apple-converted-space">
    <w:name w:val="apple-converted-space"/>
    <w:basedOn w:val="DefaultParagraphFont"/>
    <w:rsid w:val="009B00C5"/>
  </w:style>
  <w:style w:type="character" w:customStyle="1" w:styleId="A1">
    <w:name w:val="A1"/>
    <w:uiPriority w:val="99"/>
    <w:rsid w:val="009B00C5"/>
    <w:rPr>
      <w:rFonts w:ascii="Proxima Nova Black" w:hAnsi="Proxima Nova Black" w:cs="Proxima Nova Black" w:hint="default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9B0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dukltd.wpengine.com/contac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BTML-PC Elitebook</dc:creator>
  <cp:keywords/>
  <dc:description/>
  <cp:lastModifiedBy>BTML-PC Elitebook</cp:lastModifiedBy>
  <cp:revision>2</cp:revision>
  <dcterms:created xsi:type="dcterms:W3CDTF">2019-11-25T12:33:00Z</dcterms:created>
  <dcterms:modified xsi:type="dcterms:W3CDTF">2019-11-26T08:06:00Z</dcterms:modified>
</cp:coreProperties>
</file>