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Tokenomics &amp; Economic Model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AICO · NFT REWARD · Treasury · Formula matematica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TECH-001  ·  Version 2.0 · Final  ·  20 Febbraio 2026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Overview del Sistema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modello economico di AIROOBI si basa su una formula matematica trasparente e verificabile on-chain che governa la frammentazione degli oggetti in blocchi, il calcolo del numero totale di blocchi, la distribuzione del valore raccolto e il sostegno alla Treasury che fa da PEG agli NFT REWARD. Ogni parametro è definito a priori, codificato in smart contract e immutabile durante l'esecuzione di ogni airdrop.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Principio: 1 AICO = €0,10 · 1 Blocco = N AICO (variabile) · 1 Blocco acquistato = 1 NFT REWARD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AICO — La Valuta Interna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Attributo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Valore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Ticker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AIRCOIN — valuta interna AIROOBI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Prezzo fisso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 AICO = €0,10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Cambio fisso garantito da AIROOBI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Blockchain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Kaspa (KRC-20)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Standard token nativo Kaspa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Scadenza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Nessuna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AICO non scadono mai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Utilizzo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Acquisto blocchi su airdrop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Unico utilizzo — non speculativo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Pacchetti acquisto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100 / 500 / 1.000 / 5.000 AICO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Sconti dal 10% al 35% per volumi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Prezzi Blocchi — Variabili per Airdrop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Il prezzo di un blocco NON è fisso: varia per ogni airdrop in base al valore dell'oggetto. Il calcolo del prezzo per blocco segue la formula: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Prezzo_Blocco (AICO) = P_target ÷ N_blocchi_target   dove   N_blocchi_target = P_target ÷ Block_Size_EUR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4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Categoria Oggetto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Range Valore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Prezzo Blocco tipico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N° Blocchi tipico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Mobile / Tech entry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€500 – €1.500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 AICO = €0,50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1.000 – 3.000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Tech / Strumenti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€1.500 – €3.000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10 AICO = €1,00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1.500 – 3.000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Luxury / 2 Ruote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€3.000 – €15.000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15–20 AICO = €1,50–2,00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2.000 – 8.000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Ultra Luxury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€15.000+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25+ AICO = €2,50+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6.000 – 20.000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Esempio Pratico — Ducati Monster 821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Parametro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Valore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Prezzo obiettivo (P_target)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€8.500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Prezzo riserva (P_reserve)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€7.000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Valore di mercato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€8.000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Prezzo blocco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10 AICO = €1,00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Numero blocchi totali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8.500 blocchi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Costo acquisto 5 blocchi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 AICO = €5,00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NFT REWARD assegnati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 NFT (1 per blocco)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4. NFT REWARD — Asset con Valore Reale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Tipologia NFT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Caratteristica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Come si ottiene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Può perdere valore?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NFT REWARD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Valore Treasury-backed, PEG 95%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Automatico ad ogni blocco acquistato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No — Treasury garantisce buyback al 95%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NFT EVALUATION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Certificato digitale valutazione oggetto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Rilasciato al venditore dopo valutazione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No — è certificato, non speculativo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5. Distribuzione Revenue per Airdrop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Per ogni airdrop P2P completato con successo, il totale raccolto (P_raccolta) viene distribuito secondo questa formula: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P_raccolta = Venditore (76,5%) + Treasury NFT (22%) + Charity (1%) + Piattaforma (1,5% fee)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800"/>
        <w:gridCol w:w="25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Destinatario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Percentuale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Calcolo su €8.500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Venditore P2P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76,5%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€6.502,50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Al netto delle fee (0,5% val + 1% piatt)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Treasury NFT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22%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€1.870,00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Sostiene il PEG degli NFT REWARD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Charity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€85,00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DAO, charity selezionata dalla community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Fee Piattaforma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1,5%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€127,50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0,5% valutazione + 1% piattaforma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6. Treasury NFT — Meccanismo PEG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La Treasury AIROOBI accumula il 22% di ogni airdrop completato. Questi fondi sostengono il valore degli NFT REWARD circolanti tramite un meccanismo di buyback garantito.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PEG garantito: ogni NFT REWARD ha un valore di riferimento pari al 95% del valore pro-quota della Treasury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Buyback on-demand: l'utente può sempre cedere i propri NFT alla Treasury al prezzo PEG corrente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Apprezzamento naturale: man mano che la Treasury cresce, il valore degli NFT aumenta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Swap opzionale: NFT → AICO (via Treasury) o NFT/AICO → KAS/USDT (via DEX Kaspa)</w:t>
      </w:r>
    </w:p>
    <w:p>
      <w:pPr>
        <w:pBdr>
          <w:left w:val="single" w:color="0A0A0A" w:sz="16" w:space="4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3C3C36"/>
          <w:sz w:val="21"/>
          <w:szCs w:val="21"/>
        </w:rPr>
        <w:t xml:space="preserve">Il PEG non è una promessa — è uno smart contract. La Treasury è pubblica, verificabile on-chain in tempo reale.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7. Video Advertising Revenue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Un'ulteriore fonte di revenue sostiene la Treasury fin dall'Alpha. Ogni azione chiave richiede la visione di un video sponsor non-skippabile (15 secondi).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1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Scenario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Revenue CPM stimato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Revenue split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Destinazione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Accesso app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€10–15 per 1.000 view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50% AIROOBI ops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50% Treasury seed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Acquisto blocchi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€10–15 per 1.000 view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50% AIROOBI ops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50% Treasury seed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Swap operazione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€10–15 per 1.000 view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50% AIROOBI ops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50% Treasury seed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Richiesta valutazione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€10–15 per 1.000 view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50% AIROOBI ops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50% Treasury seed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TECH-001  ·  Version 2.0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2026-02-20T19:53:28.748Z</dcterms:created>
  <dcterms:modified xsi:type="dcterms:W3CDTF">2026-02-20T19:53:28.748Z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