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AIROOBI</w:t>
      </w:r>
    </w:p>
    <w:p>
      <w:pPr>
        <w:jc w:val="center"/>
      </w:pPr>
      <w:r>
        <w:rPr>
          <w:color w:val="B8960C"/>
          <w:sz w:val="32"/>
          <w:szCs w:val="32"/>
        </w:rPr>
        <w:t xml:space="preserve">Organizational Structure</w:t>
      </w:r>
    </w:p>
    <w:p>
      <w:pPr>
        <w:jc w:val="center"/>
      </w:pPr>
      <w:r>
        <w:rPr>
          <w:color w:val="999999"/>
          <w:sz w:val="20"/>
          <w:szCs w:val="20"/>
        </w:rPr>
        <w:t xml:space="preserve">BUS-006 · Version 2.0 · Final · 08 Marzo 2026</w:t>
      </w:r>
    </w:p>
    <w:p/>
    <w:p>
      <w:pPr>
        <w:pBdr>
          <w:top w:val="single" w:color="B8960C" w:sz="2"/>
          <w:bottom w:val="single" w:color="B8960C" w:sz="2"/>
        </w:pBdr>
      </w:pPr>
      <w:r>
        <w:rPr>
          <w:i/>
          <w:iCs/>
          <w:color w:val="B8960C"/>
        </w:rPr>
        <w:t xml:space="preserve">v2.0: AI-first model confermato in produzione. ARIA dev agent operativo su Pi 5. Claude Max valutato per Stage 1.</w:t>
      </w:r>
    </w:p>
    <w:p/>
    <w:p>
      <w:pPr>
        <w:pStyle w:val="Heading1"/>
      </w:pPr>
      <w:r>
        <w:rPr>
          <w:b/>
          <w:bCs/>
        </w:rPr>
        <w:t xml:space="preserve">1. Principio Guida</w:t>
      </w:r>
    </w:p>
    <w:p>
      <w:r>
        <w:rPr>
          <w:b/>
          <w:bCs/>
          <w:color w:val="B8960C"/>
          <w:sz w:val="32"/>
          <w:szCs w:val="32"/>
        </w:rPr>
        <w:t xml:space="preserve">Lean Team + Heavy AI Automation = High Scalability</w:t>
      </w:r>
    </w:p>
    <w:p/>
    <w:p>
      <w:r>
        <w:t xml:space="preserve">AIROOBI opera con un team umano minimo potenziato da agenti AI. In Stage 0, l'intero sviluppo del frontend è stato condotto con Claude (strategia, docs, codice) e ARIA (dev agent su Pi 5). Questo modello è sostenibile economicamente e scalabile.</w:t>
      </w:r>
    </w:p>
    <w:p/>
    <w:p>
      <w:pPr>
        <w:pStyle w:val="Heading1"/>
      </w:pPr>
      <w:r>
        <w:rPr>
          <w:b/>
          <w:bCs/>
        </w:rPr>
        <w:t xml:space="preserve">2. AI come Dipendenti — Stack Corrente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Agente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(chat)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strategy, documentazione, codice, design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Claude.ai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Piano utente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Operativo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ARIA (dev agent)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Sviluppo continuo, commit, code review via Telegram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OpenClaw + Claude Code su Pi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a consumo → Claude Max Stage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Operativo</w:t>
            </w:r>
          </w:p>
        </w:tc>
      </w:tr>
    </w:tbl>
    <w:p/>
    <w:p>
      <w:r>
        <w:rPr>
          <w:i/>
          <w:iCs/>
        </w:rPr>
        <w:t xml:space="preserve">ARIA è il 'dipendente tecnico principale' di AIROOBI in Stage 0-1. Gira 24/7 su Raspberry Pi 5 (skeeberrypi), risponde a comandi Telegram (dev:, status, commit:, review, test).</w:t>
      </w:r>
    </w:p>
    <w:p/>
    <w:p>
      <w:pPr>
        <w:pStyle w:val="Heading1"/>
      </w:pPr>
      <w:r>
        <w:rPr>
          <w:b/>
          <w:bCs/>
        </w:rPr>
        <w:t xml:space="preserve">3. Raccomandazione Claude Max per Stage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 attivare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a consumo (attuale)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~$0,01/1K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Code illimitato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~$100/mese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Code illimitato + priorità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Inizio Stage 1 (consigliato)</w:t>
            </w:r>
          </w:p>
        </w:tc>
      </w:tr>
    </w:tbl>
    <w:p/>
    <w:p>
      <w:r>
        <w:t xml:space="preserve">Conveniente quando uso API supera ~500K token/mese di sviluppo attivo. Con ARIA su Pi attiva quotidianamente si raggiunge facilmente quella soglia. Costo fisso vs variabile: più prevedibile per il budget.</w:t>
      </w:r>
    </w:p>
    <w:p/>
    <w:p>
      <w:pPr>
        <w:pStyle w:val="Heading1"/>
      </w:pPr>
      <w:r>
        <w:rPr>
          <w:b/>
          <w:bCs/>
        </w:rPr>
        <w:t xml:space="preserve">4. Team Umano — Stage 0 (Founder Only)</w:t>
      </w:r>
    </w:p>
    <w:p>
      <w:r>
        <w:t xml:space="preserve">Stage 0 è stato completato con il solo Founder + AI agents. Nessun altro FTE è stato ingaggiato. Tutta la documentazione, il codice frontend, la strategia e la UI sono stati prodotti con Claude.</w:t>
      </w:r>
    </w:p>
    <w:p/>
    <w:p>
      <w:pPr>
        <w:pStyle w:val="Heading1"/>
      </w:pPr>
      <w:r>
        <w:rPr>
          <w:b/>
          <w:bCs/>
        </w:rPr>
        <w:t xml:space="preserve">5. Hiring Roadmap Stage 1+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CTO &amp; Co-Founder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Stage 1 early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 contract Kaspa, architettura on-chain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Scalabilità, endpoint API, Supabase Edge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Operations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KYC process, venditori P2P,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Marketing &amp;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5.000+, referral, contenuti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Corporate airdrop sales, partnership brand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KPI tracking, Treasury analytics, fraud detection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Automation First — Dove AI sostituisce persone</w:t>
      </w:r>
    </w:p>
    <w:p>
      <w:pPr>
        <w:pStyle w:val="ListParagraph"/>
        <w:numPr>
          <w:ilvl w:val="0"/>
          <w:numId w:val="2"/>
        </w:numPr>
      </w:pPr>
      <w:r>
        <w:t xml:space="preserve">Sviluppo frontend: ARIA (Claude Code) — 100% automatizzato in Stage 0</w:t>
      </w:r>
    </w:p>
    <w:p>
      <w:pPr>
        <w:pStyle w:val="ListParagraph"/>
        <w:numPr>
          <w:ilvl w:val="0"/>
          <w:numId w:val="2"/>
        </w:numPr>
      </w:pPr>
      <w:r>
        <w:t xml:space="preserve">Documentazione e strategia: Claude chat — 100% automatizzato</w:t>
      </w:r>
    </w:p>
    <w:p>
      <w:pPr>
        <w:pStyle w:val="ListParagraph"/>
        <w:numPr>
          <w:ilvl w:val="0"/>
          <w:numId w:val="2"/>
        </w:numPr>
      </w:pPr>
      <w:r>
        <w:t xml:space="preserve">Customer support L1: chatbot AI (FAQ, status airdrop) — 80% ticket risolti automaticamente</w:t>
      </w:r>
    </w:p>
    <w:p>
      <w:pPr>
        <w:pStyle w:val="ListParagraph"/>
        <w:numPr>
          <w:ilvl w:val="0"/>
          <w:numId w:val="2"/>
        </w:numPr>
      </w:pPr>
      <w:r>
        <w:t xml:space="preserve">KYC processing: provider esterno (Onfido/Veriff) — zero intervento umano nel flusso standard</w:t>
      </w:r>
    </w:p>
    <w:p>
      <w:pPr>
        <w:pStyle w:val="ListParagraph"/>
        <w:numPr>
          <w:ilvl w:val="0"/>
          <w:numId w:val="2"/>
        </w:numPr>
      </w:pPr>
      <w:r>
        <w:t xml:space="preserve">Smart contract execution: estrazione vincitore, Tessere, distribuzione Fondo — 100% automatico (Stage 2+)</w:t>
      </w:r>
    </w:p>
    <w:p>
      <w:pPr>
        <w:pStyle w:val="ListParagraph"/>
        <w:numPr>
          <w:ilvl w:val="0"/>
          <w:numId w:val="2"/>
        </w:numPr>
      </w:pPr>
      <w:r>
        <w:t xml:space="preserve">Video ad serving: sistema automatico CPM-based — zero gestione manuale</w:t>
      </w:r>
    </w:p>
    <w:p>
      <w:pPr>
        <w:pStyle w:val="ListParagraph"/>
        <w:numPr>
          <w:ilvl w:val="0"/>
          <w:numId w:val="2"/>
        </w:numPr>
      </w:pPr>
      <w:r>
        <w:t xml:space="preserve">Valutazione oggetti: AI pre-screening (70% dei casi) — umano solo per edge cases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2026-03-08T18:17:18.611Z</dcterms:created>
  <dcterms:modified xsi:type="dcterms:W3CDTF">2026-03-08T18:17:18.611Z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