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EB200" w14:textId="77777777" w:rsidR="00255C8F" w:rsidRDefault="00255C8F">
      <w:pPr>
        <w:spacing w:before="3000"/>
      </w:pPr>
    </w:p>
    <w:p w14:paraId="279F6BCA" w14:textId="77777777" w:rsidR="00255C8F" w:rsidRDefault="00000000">
      <w:pPr>
        <w:spacing w:after="60"/>
        <w:jc w:val="center"/>
      </w:pPr>
      <w:r>
        <w:rPr>
          <w:rFonts w:ascii="Arial" w:eastAsia="Arial" w:hAnsi="Arial" w:cs="Arial"/>
          <w:b/>
          <w:bCs/>
          <w:color w:val="000000"/>
          <w:sz w:val="44"/>
          <w:szCs w:val="44"/>
        </w:rPr>
        <w:t>PeatGuard</w:t>
      </w:r>
    </w:p>
    <w:p w14:paraId="29F6EA4B" w14:textId="77777777" w:rsidR="00255C8F" w:rsidRDefault="00000000">
      <w:pPr>
        <w:spacing w:after="120"/>
        <w:jc w:val="center"/>
      </w:pPr>
      <w:r>
        <w:rPr>
          <w:rFonts w:ascii="Arial" w:eastAsia="Arial" w:hAnsi="Arial" w:cs="Arial"/>
          <w:color w:val="555555"/>
          <w:sz w:val="28"/>
          <w:szCs w:val="28"/>
        </w:rPr>
        <w:t>Process Flow and Technical Justification</w:t>
      </w:r>
    </w:p>
    <w:p w14:paraId="008704C9" w14:textId="77777777" w:rsidR="00255C8F" w:rsidRDefault="00000000">
      <w:pPr>
        <w:spacing w:after="600"/>
        <w:jc w:val="center"/>
      </w:pPr>
      <w:r>
        <w:rPr>
          <w:rFonts w:ascii="Arial" w:eastAsia="Arial" w:hAnsi="Arial" w:cs="Arial"/>
          <w:i/>
          <w:iCs/>
          <w:color w:val="777777"/>
          <w:sz w:val="22"/>
          <w:szCs w:val="22"/>
        </w:rPr>
        <w:t>Complete Pipeline Architecture, Data Flow, and Scientific Rationale</w:t>
      </w:r>
    </w:p>
    <w:p w14:paraId="1BC30D8C" w14:textId="77777777" w:rsidR="00255C8F" w:rsidRDefault="00000000">
      <w:pPr>
        <w:jc w:val="center"/>
      </w:pPr>
      <w:r>
        <w:rPr>
          <w:rFonts w:ascii="Arial" w:eastAsia="Arial" w:hAnsi="Arial" w:cs="Arial"/>
          <w:color w:val="000000"/>
          <w:sz w:val="22"/>
          <w:szCs w:val="22"/>
        </w:rPr>
        <w:t>April 2026</w:t>
      </w:r>
    </w:p>
    <w:p w14:paraId="24EB72E0" w14:textId="77777777" w:rsidR="00255C8F" w:rsidRDefault="00255C8F">
      <w:pPr>
        <w:sectPr w:rsidR="00255C8F">
          <w:pgSz w:w="12240" w:h="15840"/>
          <w:pgMar w:top="1152" w:right="1152" w:bottom="1152" w:left="1440" w:header="708" w:footer="708" w:gutter="0"/>
          <w:cols w:space="720"/>
          <w:docGrid w:linePitch="360"/>
        </w:sectPr>
      </w:pPr>
    </w:p>
    <w:p w14:paraId="77A2CBFF" w14:textId="77777777" w:rsidR="00255C8F" w:rsidRDefault="00000000">
      <w:pPr>
        <w:pStyle w:val="Heading1"/>
        <w:spacing w:before="360" w:after="120" w:line="300" w:lineRule="auto"/>
      </w:pPr>
      <w:r>
        <w:rPr>
          <w:rFonts w:ascii="Arial" w:eastAsia="Arial" w:hAnsi="Arial" w:cs="Arial"/>
          <w:b/>
          <w:bCs/>
          <w:sz w:val="30"/>
          <w:szCs w:val="30"/>
        </w:rPr>
        <w:lastRenderedPageBreak/>
        <w:t>1. Pipeline Overview</w:t>
      </w:r>
    </w:p>
    <w:p w14:paraId="3B78E08F" w14:textId="77777777" w:rsidR="00255C8F" w:rsidRDefault="00000000">
      <w:pPr>
        <w:spacing w:after="120" w:line="300" w:lineRule="auto"/>
        <w:jc w:val="both"/>
      </w:pPr>
      <w:r>
        <w:rPr>
          <w:rFonts w:ascii="Arial" w:eastAsia="Arial" w:hAnsi="Arial" w:cs="Arial"/>
          <w:color w:val="000000"/>
          <w:sz w:val="24"/>
          <w:szCs w:val="24"/>
        </w:rPr>
        <w:t>PeatGuard is a five-stage satellite processing pipeline that transforms raw Sentinel-1 SAR acquisitions into actionable peatland restoration priority maps. Each stage is a containerised Cloud Run Job on Google Cloud Platform, executing sequentially with products stored in Google Cloud Storage between stages.</w:t>
      </w:r>
    </w:p>
    <w:p w14:paraId="274BAF95" w14:textId="77777777" w:rsidR="00255C8F" w:rsidRDefault="00000000">
      <w:pPr>
        <w:pStyle w:val="Heading2"/>
        <w:spacing w:before="200" w:after="120" w:line="300" w:lineRule="auto"/>
      </w:pPr>
      <w:r>
        <w:rPr>
          <w:rFonts w:ascii="Arial" w:eastAsia="Arial" w:hAnsi="Arial" w:cs="Arial"/>
          <w:b/>
          <w:bCs/>
        </w:rPr>
        <w:t>1.1 End-to-End Process Flow</w:t>
      </w:r>
    </w:p>
    <w:p w14:paraId="1D9BB49B" w14:textId="77777777" w:rsidR="00255C8F" w:rsidRDefault="00000000">
      <w:pPr>
        <w:spacing w:after="120" w:line="300" w:lineRule="auto"/>
        <w:jc w:val="both"/>
      </w:pPr>
      <w:r>
        <w:rPr>
          <w:rFonts w:ascii="Arial" w:eastAsia="Arial" w:hAnsi="Arial" w:cs="Arial"/>
          <w:color w:val="000000"/>
          <w:sz w:val="24"/>
          <w:szCs w:val="24"/>
        </w:rPr>
        <w:t>The pipeline processes data through the following stages:</w:t>
      </w:r>
    </w:p>
    <w:p w14:paraId="796C711A" w14:textId="77777777" w:rsidR="00255C8F" w:rsidRDefault="00000000">
      <w:pPr>
        <w:spacing w:after="20"/>
        <w:ind w:left="431"/>
      </w:pPr>
      <w:r>
        <w:rPr>
          <w:rFonts w:ascii="Courier New" w:eastAsia="Courier New" w:hAnsi="Courier New" w:cs="Courier New"/>
          <w:color w:val="333333"/>
          <w:sz w:val="18"/>
          <w:szCs w:val="18"/>
        </w:rPr>
        <w:t>STAGE 1: DATA INGESTION</w:t>
      </w:r>
    </w:p>
    <w:p w14:paraId="503BE7A2" w14:textId="77777777" w:rsidR="00255C8F" w:rsidRDefault="00000000">
      <w:pPr>
        <w:spacing w:after="20"/>
        <w:ind w:left="431"/>
      </w:pPr>
      <w:r>
        <w:rPr>
          <w:rFonts w:ascii="Courier New" w:eastAsia="Courier New" w:hAnsi="Courier New" w:cs="Courier New"/>
          <w:color w:val="333333"/>
          <w:sz w:val="18"/>
          <w:szCs w:val="18"/>
        </w:rPr>
        <w:t xml:space="preserve">  Input:  ASF DAAC search API (Sentinel-1 catalogue)</w:t>
      </w:r>
    </w:p>
    <w:p w14:paraId="25320EFD" w14:textId="77777777" w:rsidR="00255C8F" w:rsidRDefault="00000000">
      <w:pPr>
        <w:spacing w:after="20"/>
        <w:ind w:left="431"/>
      </w:pPr>
      <w:r>
        <w:rPr>
          <w:rFonts w:ascii="Courier New" w:eastAsia="Courier New" w:hAnsi="Courier New" w:cs="Courier New"/>
          <w:color w:val="333333"/>
          <w:sz w:val="18"/>
          <w:szCs w:val="18"/>
        </w:rPr>
        <w:t xml:space="preserve">  Action: Download 14 SLC + 14 GRD scenes (Jan-Dec 2024)</w:t>
      </w:r>
    </w:p>
    <w:p w14:paraId="0C75D149" w14:textId="77777777" w:rsidR="00255C8F" w:rsidRDefault="00000000">
      <w:pPr>
        <w:spacing w:after="20"/>
        <w:ind w:left="431"/>
      </w:pPr>
      <w:r>
        <w:rPr>
          <w:rFonts w:ascii="Courier New" w:eastAsia="Courier New" w:hAnsi="Courier New" w:cs="Courier New"/>
          <w:color w:val="333333"/>
          <w:sz w:val="18"/>
          <w:szCs w:val="18"/>
        </w:rPr>
        <w:t xml:space="preserve">  Output: gs://peatguard-data/raw/slc/*.zip, raw/grd/*.zip</w:t>
      </w:r>
    </w:p>
    <w:p w14:paraId="1EEA9B0A" w14:textId="77777777" w:rsidR="00255C8F" w:rsidRDefault="00000000">
      <w:pPr>
        <w:spacing w:after="20"/>
        <w:ind w:left="431"/>
      </w:pPr>
      <w:r>
        <w:rPr>
          <w:rFonts w:ascii="Courier New" w:eastAsia="Courier New" w:hAnsi="Courier New" w:cs="Courier New"/>
          <w:color w:val="333333"/>
          <w:sz w:val="18"/>
          <w:szCs w:val="18"/>
        </w:rPr>
        <w:t xml:space="preserve">  Time:   ~2 hours | CPU: 4 | RAM: 8 GB</w:t>
      </w:r>
    </w:p>
    <w:p w14:paraId="294A86FB" w14:textId="77777777" w:rsidR="00255C8F" w:rsidRDefault="00255C8F">
      <w:pPr>
        <w:spacing w:after="20"/>
        <w:ind w:left="431"/>
      </w:pPr>
    </w:p>
    <w:p w14:paraId="2B291570" w14:textId="77777777" w:rsidR="00255C8F" w:rsidRDefault="00000000">
      <w:pPr>
        <w:spacing w:after="20"/>
        <w:ind w:left="431"/>
      </w:pPr>
      <w:r>
        <w:rPr>
          <w:rFonts w:ascii="Courier New" w:eastAsia="Courier New" w:hAnsi="Courier New" w:cs="Courier New"/>
          <w:color w:val="333333"/>
          <w:sz w:val="18"/>
          <w:szCs w:val="18"/>
        </w:rPr>
        <w:t>STAGE 2: InSAR PROCESSING</w:t>
      </w:r>
    </w:p>
    <w:p w14:paraId="622843C0" w14:textId="77777777" w:rsidR="00255C8F" w:rsidRDefault="00000000">
      <w:pPr>
        <w:spacing w:after="20"/>
        <w:ind w:left="431"/>
      </w:pPr>
      <w:r>
        <w:rPr>
          <w:rFonts w:ascii="Courier New" w:eastAsia="Courier New" w:hAnsi="Courier New" w:cs="Courier New"/>
          <w:color w:val="333333"/>
          <w:sz w:val="18"/>
          <w:szCs w:val="18"/>
        </w:rPr>
        <w:t xml:space="preserve">  Input:  14 SLC scenes from GCS</w:t>
      </w:r>
    </w:p>
    <w:p w14:paraId="3DBC0354" w14:textId="77777777" w:rsidR="00255C8F" w:rsidRDefault="00000000">
      <w:pPr>
        <w:spacing w:after="20"/>
        <w:ind w:left="431"/>
      </w:pPr>
      <w:r>
        <w:rPr>
          <w:rFonts w:ascii="Courier New" w:eastAsia="Courier New" w:hAnsi="Courier New" w:cs="Courier New"/>
          <w:color w:val="333333"/>
          <w:sz w:val="18"/>
          <w:szCs w:val="18"/>
        </w:rPr>
        <w:t xml:space="preserve">  Action: ISCE2 topsApp per pair (29 SBAS pairs, 16 succeed)</w:t>
      </w:r>
    </w:p>
    <w:p w14:paraId="70D87A8A" w14:textId="77777777" w:rsidR="00255C8F" w:rsidRDefault="00000000">
      <w:pPr>
        <w:spacing w:after="20"/>
        <w:ind w:left="431"/>
      </w:pPr>
      <w:r>
        <w:rPr>
          <w:rFonts w:ascii="Courier New" w:eastAsia="Courier New" w:hAnsi="Courier New" w:cs="Courier New"/>
          <w:color w:val="333333"/>
          <w:sz w:val="18"/>
          <w:szCs w:val="18"/>
        </w:rPr>
        <w:t xml:space="preserve">  Output: gs://peatguard-data/interferograms/*/merged/</w:t>
      </w:r>
    </w:p>
    <w:p w14:paraId="3BE1F5D9" w14:textId="77777777" w:rsidR="00255C8F" w:rsidRDefault="00000000">
      <w:pPr>
        <w:spacing w:after="20"/>
        <w:ind w:left="431"/>
      </w:pPr>
      <w:r>
        <w:rPr>
          <w:rFonts w:ascii="Courier New" w:eastAsia="Courier New" w:hAnsi="Courier New" w:cs="Courier New"/>
          <w:color w:val="333333"/>
          <w:sz w:val="18"/>
          <w:szCs w:val="18"/>
        </w:rPr>
        <w:t xml:space="preserve">          (filt_topophase.unw, phsig.cor, geom_reference/)</w:t>
      </w:r>
    </w:p>
    <w:p w14:paraId="66A14718" w14:textId="77777777" w:rsidR="00255C8F" w:rsidRDefault="00000000">
      <w:pPr>
        <w:spacing w:after="20"/>
        <w:ind w:left="431"/>
      </w:pPr>
      <w:r>
        <w:rPr>
          <w:rFonts w:ascii="Courier New" w:eastAsia="Courier New" w:hAnsi="Courier New" w:cs="Courier New"/>
          <w:color w:val="333333"/>
          <w:sz w:val="18"/>
          <w:szCs w:val="18"/>
        </w:rPr>
        <w:t xml:space="preserve">  Time:   ~6 hours | CPU: 8 | RAM: 32 GB</w:t>
      </w:r>
    </w:p>
    <w:p w14:paraId="54314593" w14:textId="77777777" w:rsidR="00255C8F" w:rsidRDefault="00255C8F">
      <w:pPr>
        <w:spacing w:after="20"/>
        <w:ind w:left="431"/>
      </w:pPr>
    </w:p>
    <w:p w14:paraId="0146FACA" w14:textId="77777777" w:rsidR="00255C8F" w:rsidRDefault="00000000">
      <w:pPr>
        <w:spacing w:after="20"/>
        <w:ind w:left="431"/>
      </w:pPr>
      <w:r>
        <w:rPr>
          <w:rFonts w:ascii="Courier New" w:eastAsia="Courier New" w:hAnsi="Courier New" w:cs="Courier New"/>
          <w:color w:val="333333"/>
          <w:sz w:val="18"/>
          <w:szCs w:val="18"/>
        </w:rPr>
        <w:t>STAGE 3: TIME-SERIES ANALYSIS</w:t>
      </w:r>
    </w:p>
    <w:p w14:paraId="1B0FB774" w14:textId="77777777" w:rsidR="00255C8F" w:rsidRDefault="00000000">
      <w:pPr>
        <w:spacing w:after="20"/>
        <w:ind w:left="431"/>
      </w:pPr>
      <w:r>
        <w:rPr>
          <w:rFonts w:ascii="Courier New" w:eastAsia="Courier New" w:hAnsi="Courier New" w:cs="Courier New"/>
          <w:color w:val="333333"/>
          <w:sz w:val="18"/>
          <w:szCs w:val="18"/>
        </w:rPr>
        <w:t xml:space="preserve">  Input:  16 unwrapped interferograms + geometry from GCS</w:t>
      </w:r>
    </w:p>
    <w:p w14:paraId="44FDAD17" w14:textId="77777777" w:rsidR="00255C8F" w:rsidRDefault="00000000">
      <w:pPr>
        <w:spacing w:after="20"/>
        <w:ind w:left="431"/>
      </w:pPr>
      <w:r>
        <w:rPr>
          <w:rFonts w:ascii="Courier New" w:eastAsia="Courier New" w:hAnsi="Courier New" w:cs="Courier New"/>
          <w:color w:val="333333"/>
          <w:sz w:val="18"/>
          <w:szCs w:val="18"/>
        </w:rPr>
        <w:t xml:space="preserve">  Action: MintPy SBAS inversion -&gt; velocity estimation</w:t>
      </w:r>
    </w:p>
    <w:p w14:paraId="52E6296D" w14:textId="77777777" w:rsidR="00255C8F" w:rsidRDefault="00000000">
      <w:pPr>
        <w:spacing w:after="20"/>
        <w:ind w:left="431"/>
      </w:pPr>
      <w:r>
        <w:rPr>
          <w:rFonts w:ascii="Courier New" w:eastAsia="Courier New" w:hAnsi="Courier New" w:cs="Courier New"/>
          <w:color w:val="333333"/>
          <w:sz w:val="18"/>
          <w:szCs w:val="18"/>
        </w:rPr>
        <w:t xml:space="preserve">  Output: gs://peatguard-data/products/subsidence_velocity.tif</w:t>
      </w:r>
    </w:p>
    <w:p w14:paraId="62D02991" w14:textId="77777777" w:rsidR="00255C8F" w:rsidRDefault="00000000">
      <w:pPr>
        <w:spacing w:after="20"/>
        <w:ind w:left="431"/>
      </w:pPr>
      <w:r>
        <w:rPr>
          <w:rFonts w:ascii="Courier New" w:eastAsia="Courier New" w:hAnsi="Courier New" w:cs="Courier New"/>
          <w:color w:val="333333"/>
          <w:sz w:val="18"/>
          <w:szCs w:val="18"/>
        </w:rPr>
        <w:t xml:space="preserve">          + coherence_median.tif, velocity_uncertainty.tif</w:t>
      </w:r>
    </w:p>
    <w:p w14:paraId="66D779E3" w14:textId="77777777" w:rsidR="00255C8F" w:rsidRDefault="00000000">
      <w:pPr>
        <w:spacing w:after="20"/>
        <w:ind w:left="431"/>
      </w:pPr>
      <w:r>
        <w:rPr>
          <w:rFonts w:ascii="Courier New" w:eastAsia="Courier New" w:hAnsi="Courier New" w:cs="Courier New"/>
          <w:color w:val="333333"/>
          <w:sz w:val="18"/>
          <w:szCs w:val="18"/>
        </w:rPr>
        <w:t xml:space="preserve">  Time:   ~30 min | CPU: 8 | RAM: 32 GB</w:t>
      </w:r>
    </w:p>
    <w:p w14:paraId="736BEDFA" w14:textId="77777777" w:rsidR="00255C8F" w:rsidRDefault="00255C8F">
      <w:pPr>
        <w:spacing w:after="20"/>
        <w:ind w:left="431"/>
      </w:pPr>
    </w:p>
    <w:p w14:paraId="0E957AF9" w14:textId="77777777" w:rsidR="00255C8F" w:rsidRDefault="00000000">
      <w:pPr>
        <w:spacing w:after="20"/>
        <w:ind w:left="431"/>
      </w:pPr>
      <w:r>
        <w:rPr>
          <w:rFonts w:ascii="Courier New" w:eastAsia="Courier New" w:hAnsi="Courier New" w:cs="Courier New"/>
          <w:color w:val="333333"/>
          <w:sz w:val="18"/>
          <w:szCs w:val="18"/>
        </w:rPr>
        <w:t>STAGE 4: BACKSCATTER PROCESSING</w:t>
      </w:r>
    </w:p>
    <w:p w14:paraId="179B4C32" w14:textId="77777777" w:rsidR="00255C8F" w:rsidRDefault="00000000">
      <w:pPr>
        <w:spacing w:after="20"/>
        <w:ind w:left="431"/>
      </w:pPr>
      <w:r>
        <w:rPr>
          <w:rFonts w:ascii="Courier New" w:eastAsia="Courier New" w:hAnsi="Courier New" w:cs="Courier New"/>
          <w:color w:val="333333"/>
          <w:sz w:val="18"/>
          <w:szCs w:val="18"/>
        </w:rPr>
        <w:t xml:space="preserve">  Input:  14 GRD scenes from GCS</w:t>
      </w:r>
    </w:p>
    <w:p w14:paraId="3BC6D44F" w14:textId="77777777" w:rsidR="00255C8F" w:rsidRDefault="00000000">
      <w:pPr>
        <w:spacing w:after="20"/>
        <w:ind w:left="431"/>
      </w:pPr>
      <w:r>
        <w:rPr>
          <w:rFonts w:ascii="Courier New" w:eastAsia="Courier New" w:hAnsi="Courier New" w:cs="Courier New"/>
          <w:color w:val="333333"/>
          <w:sz w:val="18"/>
          <w:szCs w:val="18"/>
        </w:rPr>
        <w:t xml:space="preserve">  Action: Calibrate -&gt; speckle filter -&gt; terrain correct -&gt; composite</w:t>
      </w:r>
    </w:p>
    <w:p w14:paraId="55CBB2BD" w14:textId="77777777" w:rsidR="00255C8F" w:rsidRDefault="00000000">
      <w:pPr>
        <w:spacing w:after="20"/>
        <w:ind w:left="431"/>
      </w:pPr>
      <w:r>
        <w:rPr>
          <w:rFonts w:ascii="Courier New" w:eastAsia="Courier New" w:hAnsi="Courier New" w:cs="Courier New"/>
          <w:color w:val="333333"/>
          <w:sz w:val="18"/>
          <w:szCs w:val="18"/>
        </w:rPr>
        <w:t xml:space="preserve">  Output: gs://peatguard-data/products/vv_median.tif, vv_median_db.tif</w:t>
      </w:r>
    </w:p>
    <w:p w14:paraId="0294E6EA" w14:textId="77777777" w:rsidR="00255C8F" w:rsidRDefault="00000000">
      <w:pPr>
        <w:spacing w:after="20"/>
        <w:ind w:left="431"/>
      </w:pPr>
      <w:r>
        <w:rPr>
          <w:rFonts w:ascii="Courier New" w:eastAsia="Courier New" w:hAnsi="Courier New" w:cs="Courier New"/>
          <w:color w:val="333333"/>
          <w:sz w:val="18"/>
          <w:szCs w:val="18"/>
        </w:rPr>
        <w:t xml:space="preserve">  Time:   ~20 min | CPU: 8 | RAM: 32 GB</w:t>
      </w:r>
    </w:p>
    <w:p w14:paraId="256B41DA" w14:textId="77777777" w:rsidR="00255C8F" w:rsidRDefault="00255C8F">
      <w:pPr>
        <w:spacing w:after="20"/>
        <w:ind w:left="431"/>
      </w:pPr>
    </w:p>
    <w:p w14:paraId="1ECA0D6F" w14:textId="77777777" w:rsidR="00255C8F" w:rsidRDefault="00000000">
      <w:pPr>
        <w:spacing w:after="20"/>
        <w:ind w:left="431"/>
      </w:pPr>
      <w:r>
        <w:rPr>
          <w:rFonts w:ascii="Courier New" w:eastAsia="Courier New" w:hAnsi="Courier New" w:cs="Courier New"/>
          <w:color w:val="333333"/>
          <w:sz w:val="18"/>
          <w:szCs w:val="18"/>
        </w:rPr>
        <w:t>STAGE 5: ANALYSIS</w:t>
      </w:r>
    </w:p>
    <w:p w14:paraId="48721F82" w14:textId="77777777" w:rsidR="00255C8F" w:rsidRDefault="00000000">
      <w:pPr>
        <w:spacing w:after="20"/>
        <w:ind w:left="431"/>
      </w:pPr>
      <w:r>
        <w:rPr>
          <w:rFonts w:ascii="Courier New" w:eastAsia="Courier New" w:hAnsi="Courier New" w:cs="Courier New"/>
          <w:color w:val="333333"/>
          <w:sz w:val="18"/>
          <w:szCs w:val="18"/>
        </w:rPr>
        <w:t xml:space="preserve">  Input:  Velocity + VV backscatter + ancillary data</w:t>
      </w:r>
    </w:p>
    <w:p w14:paraId="5D2FA34E" w14:textId="77777777" w:rsidR="00255C8F" w:rsidRDefault="00000000">
      <w:pPr>
        <w:spacing w:after="20"/>
        <w:ind w:left="431"/>
      </w:pPr>
      <w:r>
        <w:rPr>
          <w:rFonts w:ascii="Courier New" w:eastAsia="Courier New" w:hAnsi="Courier New" w:cs="Courier New"/>
          <w:color w:val="333333"/>
          <w:sz w:val="18"/>
          <w:szCs w:val="18"/>
        </w:rPr>
        <w:t xml:space="preserve">  Action: Canal detection, water masking, classification,</w:t>
      </w:r>
    </w:p>
    <w:p w14:paraId="0798C274" w14:textId="77777777" w:rsidR="00255C8F" w:rsidRDefault="00000000">
      <w:pPr>
        <w:spacing w:after="20"/>
        <w:ind w:left="431"/>
      </w:pPr>
      <w:r>
        <w:rPr>
          <w:rFonts w:ascii="Courier New" w:eastAsia="Courier New" w:hAnsi="Courier New" w:cs="Courier New"/>
          <w:color w:val="333333"/>
          <w:sz w:val="18"/>
          <w:szCs w:val="18"/>
        </w:rPr>
        <w:t xml:space="preserve">          risk scoring, carbon loss, peat mapping, validation</w:t>
      </w:r>
    </w:p>
    <w:p w14:paraId="0A688AD3" w14:textId="77777777" w:rsidR="00255C8F" w:rsidRDefault="00000000">
      <w:pPr>
        <w:spacing w:after="20"/>
        <w:ind w:left="431"/>
      </w:pPr>
      <w:r>
        <w:rPr>
          <w:rFonts w:ascii="Courier New" w:eastAsia="Courier New" w:hAnsi="Courier New" w:cs="Courier New"/>
          <w:color w:val="333333"/>
          <w:sz w:val="18"/>
          <w:szCs w:val="18"/>
        </w:rPr>
        <w:t xml:space="preserve">  Output: 20+ products in gs://peatguard-data/products/</w:t>
      </w:r>
    </w:p>
    <w:p w14:paraId="67A27A58" w14:textId="77777777" w:rsidR="00255C8F" w:rsidRDefault="00000000">
      <w:pPr>
        <w:spacing w:after="20"/>
        <w:ind w:left="431"/>
      </w:pPr>
      <w:r>
        <w:rPr>
          <w:rFonts w:ascii="Courier New" w:eastAsia="Courier New" w:hAnsi="Courier New" w:cs="Courier New"/>
          <w:color w:val="333333"/>
          <w:sz w:val="18"/>
          <w:szCs w:val="18"/>
        </w:rPr>
        <w:t xml:space="preserve">  Time:   ~3 min | CPU: 4 | RAM: 16 GB</w:t>
      </w:r>
    </w:p>
    <w:p w14:paraId="5F3C7CED" w14:textId="77777777" w:rsidR="00255C8F" w:rsidRDefault="00000000">
      <w:pPr>
        <w:pStyle w:val="Heading1"/>
        <w:spacing w:before="360" w:after="120" w:line="300" w:lineRule="auto"/>
      </w:pPr>
      <w:r>
        <w:rPr>
          <w:rFonts w:ascii="Arial" w:eastAsia="Arial" w:hAnsi="Arial" w:cs="Arial"/>
          <w:b/>
          <w:bCs/>
          <w:sz w:val="30"/>
          <w:szCs w:val="30"/>
        </w:rPr>
        <w:t>2. Stage 1: Data Ingestion</w:t>
      </w:r>
    </w:p>
    <w:p w14:paraId="2E916CB6" w14:textId="77777777" w:rsidR="00255C8F" w:rsidRDefault="00000000">
      <w:pPr>
        <w:spacing w:after="100" w:line="300" w:lineRule="auto"/>
        <w:jc w:val="both"/>
      </w:pPr>
      <w:r>
        <w:rPr>
          <w:rFonts w:ascii="Arial" w:eastAsia="Arial" w:hAnsi="Arial" w:cs="Arial"/>
          <w:b/>
          <w:bCs/>
          <w:color w:val="000000"/>
          <w:sz w:val="24"/>
          <w:szCs w:val="24"/>
        </w:rPr>
        <w:t xml:space="preserve">Purpose: </w:t>
      </w:r>
      <w:r>
        <w:rPr>
          <w:rFonts w:ascii="Arial" w:eastAsia="Arial" w:hAnsi="Arial" w:cs="Arial"/>
          <w:color w:val="000000"/>
          <w:sz w:val="24"/>
          <w:szCs w:val="24"/>
        </w:rPr>
        <w:t>Acquire Sentinel-1 SAR imagery from the Alaska Satellite Facility Distributed Active Archive Center.</w:t>
      </w:r>
    </w:p>
    <w:p w14:paraId="1C044914" w14:textId="77777777" w:rsidR="00255C8F" w:rsidRDefault="00000000">
      <w:pPr>
        <w:spacing w:after="100" w:line="300" w:lineRule="auto"/>
        <w:jc w:val="both"/>
      </w:pPr>
      <w:r>
        <w:rPr>
          <w:rFonts w:ascii="Arial" w:eastAsia="Arial" w:hAnsi="Arial" w:cs="Arial"/>
          <w:b/>
          <w:bCs/>
          <w:color w:val="000000"/>
          <w:sz w:val="24"/>
          <w:szCs w:val="24"/>
        </w:rPr>
        <w:t xml:space="preserve">Justification: </w:t>
      </w:r>
      <w:r>
        <w:rPr>
          <w:rFonts w:ascii="Arial" w:eastAsia="Arial" w:hAnsi="Arial" w:cs="Arial"/>
          <w:color w:val="000000"/>
          <w:sz w:val="24"/>
          <w:szCs w:val="24"/>
        </w:rPr>
        <w:t>Sentinel-1 is the only freely available SAR satellite with systematic 12-day repeat acquisitions suitable for InSAR time-series analysis. ASF DAAC provides the most complete and accessible archive.</w:t>
      </w:r>
    </w:p>
    <w:p w14:paraId="6B743843" w14:textId="77777777" w:rsidR="00255C8F" w:rsidRDefault="00000000">
      <w:pPr>
        <w:pStyle w:val="Heading2"/>
        <w:spacing w:before="200" w:after="120" w:line="300" w:lineRule="auto"/>
      </w:pPr>
      <w:r>
        <w:rPr>
          <w:rFonts w:ascii="Arial" w:eastAsia="Arial" w:hAnsi="Arial" w:cs="Arial"/>
          <w:b/>
          <w:bCs/>
        </w:rPr>
        <w:lastRenderedPageBreak/>
        <w:t>2.1 Search and Selection</w:t>
      </w:r>
    </w:p>
    <w:p w14:paraId="649F64CA" w14:textId="77777777" w:rsidR="00255C8F" w:rsidRDefault="00000000">
      <w:pPr>
        <w:spacing w:after="120" w:line="300" w:lineRule="auto"/>
        <w:jc w:val="both"/>
      </w:pPr>
      <w:r>
        <w:rPr>
          <w:rFonts w:ascii="Arial" w:eastAsia="Arial" w:hAnsi="Arial" w:cs="Arial"/>
          <w:color w:val="000000"/>
          <w:sz w:val="24"/>
          <w:szCs w:val="24"/>
        </w:rPr>
        <w:t>The ASF search API is queried for Sentinel-1A IW-mode SLC and GRD products intersecting the study area bounding box. Scenes are filtered by:</w:t>
      </w:r>
    </w:p>
    <w:p w14:paraId="51EA7C5D" w14:textId="77777777" w:rsidR="00255C8F" w:rsidRDefault="00000000">
      <w:pPr>
        <w:pStyle w:val="ListParagraph"/>
        <w:numPr>
          <w:ilvl w:val="0"/>
          <w:numId w:val="1"/>
        </w:numPr>
        <w:spacing w:after="60" w:line="300" w:lineRule="auto"/>
      </w:pPr>
      <w:r>
        <w:rPr>
          <w:rFonts w:ascii="Arial" w:eastAsia="Arial" w:hAnsi="Arial" w:cs="Arial"/>
          <w:color w:val="000000"/>
          <w:sz w:val="24"/>
          <w:szCs w:val="24"/>
        </w:rPr>
        <w:t>Platform: SENTINEL-1 (Sentinel-1A only, consistent imaging geometry)</w:t>
      </w:r>
    </w:p>
    <w:p w14:paraId="2BB1D39A" w14:textId="77777777" w:rsidR="00255C8F" w:rsidRDefault="00000000">
      <w:pPr>
        <w:pStyle w:val="ListParagraph"/>
        <w:numPr>
          <w:ilvl w:val="0"/>
          <w:numId w:val="1"/>
        </w:numPr>
        <w:spacing w:after="60" w:line="300" w:lineRule="auto"/>
      </w:pPr>
      <w:r>
        <w:rPr>
          <w:rFonts w:ascii="Arial" w:eastAsia="Arial" w:hAnsi="Arial" w:cs="Arial"/>
          <w:color w:val="000000"/>
          <w:sz w:val="24"/>
          <w:szCs w:val="24"/>
        </w:rPr>
        <w:t>Beam mode: IW (Interferometric Wide, 250 km swath)</w:t>
      </w:r>
    </w:p>
    <w:p w14:paraId="600F9049" w14:textId="77777777" w:rsidR="00255C8F" w:rsidRDefault="00000000">
      <w:pPr>
        <w:pStyle w:val="ListParagraph"/>
        <w:numPr>
          <w:ilvl w:val="0"/>
          <w:numId w:val="1"/>
        </w:numPr>
        <w:spacing w:after="60" w:line="300" w:lineRule="auto"/>
      </w:pPr>
      <w:r>
        <w:rPr>
          <w:rFonts w:ascii="Arial" w:eastAsia="Arial" w:hAnsi="Arial" w:cs="Arial"/>
          <w:color w:val="000000"/>
          <w:sz w:val="24"/>
          <w:szCs w:val="24"/>
        </w:rPr>
        <w:t>Polarisation: VV (highest ground-surface sensitivity for tropical peat)</w:t>
      </w:r>
    </w:p>
    <w:p w14:paraId="501F3C73" w14:textId="77777777" w:rsidR="00255C8F" w:rsidRDefault="00000000">
      <w:pPr>
        <w:pStyle w:val="ListParagraph"/>
        <w:numPr>
          <w:ilvl w:val="0"/>
          <w:numId w:val="1"/>
        </w:numPr>
        <w:spacing w:after="60" w:line="300" w:lineRule="auto"/>
      </w:pPr>
      <w:r>
        <w:rPr>
          <w:rFonts w:ascii="Arial" w:eastAsia="Arial" w:hAnsi="Arial" w:cs="Arial"/>
          <w:color w:val="000000"/>
          <w:sz w:val="24"/>
          <w:szCs w:val="24"/>
        </w:rPr>
        <w:t>Processing level: SLC for InSAR, GRD_HD for backscatter</w:t>
      </w:r>
    </w:p>
    <w:p w14:paraId="595EF240" w14:textId="77777777" w:rsidR="00255C8F" w:rsidRDefault="00000000">
      <w:pPr>
        <w:pStyle w:val="ListParagraph"/>
        <w:numPr>
          <w:ilvl w:val="0"/>
          <w:numId w:val="1"/>
        </w:numPr>
        <w:spacing w:after="60" w:line="300" w:lineRule="auto"/>
      </w:pPr>
      <w:r>
        <w:rPr>
          <w:rFonts w:ascii="Arial" w:eastAsia="Arial" w:hAnsi="Arial" w:cs="Arial"/>
          <w:color w:val="000000"/>
          <w:sz w:val="24"/>
          <w:szCs w:val="24"/>
        </w:rPr>
        <w:t>Relative orbit: single orbit track selected (orbit 105, descending)</w:t>
      </w:r>
    </w:p>
    <w:p w14:paraId="2A805F5D" w14:textId="77777777" w:rsidR="00255C8F" w:rsidRDefault="00000000">
      <w:pPr>
        <w:pStyle w:val="ListParagraph"/>
        <w:numPr>
          <w:ilvl w:val="0"/>
          <w:numId w:val="1"/>
        </w:numPr>
        <w:spacing w:after="60" w:line="300" w:lineRule="auto"/>
      </w:pPr>
      <w:r>
        <w:rPr>
          <w:rFonts w:ascii="Arial" w:eastAsia="Arial" w:hAnsi="Arial" w:cs="Arial"/>
          <w:color w:val="000000"/>
          <w:sz w:val="24"/>
          <w:szCs w:val="24"/>
        </w:rPr>
        <w:t>Temporal range: January 2024 to December 2024</w:t>
      </w:r>
    </w:p>
    <w:p w14:paraId="19D72BA9" w14:textId="77777777" w:rsidR="00255C8F" w:rsidRDefault="00000000">
      <w:pPr>
        <w:pStyle w:val="Heading2"/>
        <w:spacing w:before="200" w:after="120" w:line="300" w:lineRule="auto"/>
      </w:pPr>
      <w:r>
        <w:rPr>
          <w:rFonts w:ascii="Arial" w:eastAsia="Arial" w:hAnsi="Arial" w:cs="Arial"/>
          <w:b/>
          <w:bCs/>
        </w:rPr>
        <w:t>2.2 Orbit Selection Rationale</w:t>
      </w:r>
    </w:p>
    <w:p w14:paraId="6EB2A0B3" w14:textId="77777777" w:rsidR="00255C8F" w:rsidRDefault="00000000">
      <w:pPr>
        <w:spacing w:after="120" w:line="300" w:lineRule="auto"/>
        <w:ind w:firstLine="576"/>
        <w:jc w:val="both"/>
      </w:pPr>
      <w:r>
        <w:rPr>
          <w:rFonts w:ascii="Arial" w:eastAsia="Arial" w:hAnsi="Arial" w:cs="Arial"/>
          <w:color w:val="000000"/>
          <w:sz w:val="24"/>
          <w:szCs w:val="24"/>
        </w:rPr>
        <w:t>Orbit 105 (descending) provides the most acquisitions (20+ scenes/year) over the study area. The IW3 subswath covers the AOI at far range. Descending orbit acquires at approximately 22:00 UTC (06:00 local), which minimises atmospheric convective activity relative to the afternoon ascending pass.</w:t>
      </w:r>
    </w:p>
    <w:p w14:paraId="55CBD69B" w14:textId="77777777" w:rsidR="00255C8F" w:rsidRDefault="00000000">
      <w:pPr>
        <w:pStyle w:val="Heading1"/>
        <w:spacing w:before="360" w:after="120" w:line="300" w:lineRule="auto"/>
      </w:pPr>
      <w:r>
        <w:rPr>
          <w:rFonts w:ascii="Arial" w:eastAsia="Arial" w:hAnsi="Arial" w:cs="Arial"/>
          <w:b/>
          <w:bCs/>
          <w:sz w:val="30"/>
          <w:szCs w:val="30"/>
        </w:rPr>
        <w:t>3. Stage 2: InSAR Processing</w:t>
      </w:r>
    </w:p>
    <w:p w14:paraId="07F4E196" w14:textId="77777777" w:rsidR="00255C8F" w:rsidRDefault="00000000">
      <w:pPr>
        <w:spacing w:after="100" w:line="300" w:lineRule="auto"/>
        <w:jc w:val="both"/>
      </w:pPr>
      <w:r>
        <w:rPr>
          <w:rFonts w:ascii="Arial" w:eastAsia="Arial" w:hAnsi="Arial" w:cs="Arial"/>
          <w:b/>
          <w:bCs/>
          <w:color w:val="000000"/>
          <w:sz w:val="24"/>
          <w:szCs w:val="24"/>
        </w:rPr>
        <w:t xml:space="preserve">Purpose: </w:t>
      </w:r>
      <w:r>
        <w:rPr>
          <w:rFonts w:ascii="Arial" w:eastAsia="Arial" w:hAnsi="Arial" w:cs="Arial"/>
          <w:color w:val="000000"/>
          <w:sz w:val="24"/>
          <w:szCs w:val="24"/>
        </w:rPr>
        <w:t>Generate interferograms measuring the phase difference between repeat-pass SAR acquisitions, from which ground displacement is derived.</w:t>
      </w:r>
    </w:p>
    <w:p w14:paraId="587EF2D6" w14:textId="77777777" w:rsidR="00255C8F" w:rsidRDefault="00000000">
      <w:pPr>
        <w:pStyle w:val="Heading2"/>
        <w:spacing w:before="200" w:after="120" w:line="300" w:lineRule="auto"/>
      </w:pPr>
      <w:r>
        <w:rPr>
          <w:rFonts w:ascii="Arial" w:eastAsia="Arial" w:hAnsi="Arial" w:cs="Arial"/>
          <w:b/>
          <w:bCs/>
        </w:rPr>
        <w:t>3.1 SBAS Pair Network</w:t>
      </w:r>
    </w:p>
    <w:p w14:paraId="1936D030" w14:textId="77777777" w:rsidR="00255C8F" w:rsidRDefault="00000000">
      <w:pPr>
        <w:spacing w:after="120" w:line="300" w:lineRule="auto"/>
        <w:jc w:val="both"/>
      </w:pPr>
      <w:r>
        <w:rPr>
          <w:rFonts w:ascii="Arial" w:eastAsia="Arial" w:hAnsi="Arial" w:cs="Arial"/>
          <w:color w:val="000000"/>
          <w:sz w:val="24"/>
          <w:szCs w:val="24"/>
        </w:rPr>
        <w:t>An SBAS (Small Baseline Subset) network connects acquisitions with temporal baselines of 12 to 48 days. Of 29 possible pairs, 16 produce coherent interferograms. The 13 failures occur at the IW3 swath edge where burst overlap is inconsistent across acquisitions.</w:t>
      </w:r>
    </w:p>
    <w:p w14:paraId="66DD901C" w14:textId="77777777" w:rsidR="00255C8F" w:rsidRDefault="00000000">
      <w:pPr>
        <w:spacing w:after="100" w:line="300" w:lineRule="auto"/>
        <w:jc w:val="both"/>
      </w:pPr>
      <w:r>
        <w:rPr>
          <w:rFonts w:ascii="Arial" w:eastAsia="Arial" w:hAnsi="Arial" w:cs="Arial"/>
          <w:b/>
          <w:bCs/>
          <w:color w:val="000000"/>
          <w:sz w:val="24"/>
          <w:szCs w:val="24"/>
        </w:rPr>
        <w:t xml:space="preserve">Justification: </w:t>
      </w:r>
      <w:r>
        <w:rPr>
          <w:rFonts w:ascii="Arial" w:eastAsia="Arial" w:hAnsi="Arial" w:cs="Arial"/>
          <w:color w:val="000000"/>
          <w:sz w:val="24"/>
          <w:szCs w:val="24"/>
        </w:rPr>
        <w:t>SBAS maximises the number of usable interferometric pairs by selecting small temporal baselines, which is critical in tropical environments where long baselines decorrelate rapidly. The 12-48 day range balances coherence preservation with deformation sensitivity.</w:t>
      </w:r>
    </w:p>
    <w:p w14:paraId="5CEE77BC" w14:textId="77777777" w:rsidR="00255C8F" w:rsidRDefault="00000000">
      <w:pPr>
        <w:pStyle w:val="Heading2"/>
        <w:spacing w:before="200" w:after="120" w:line="300" w:lineRule="auto"/>
      </w:pPr>
      <w:r>
        <w:rPr>
          <w:rFonts w:ascii="Arial" w:eastAsia="Arial" w:hAnsi="Arial" w:cs="Arial"/>
          <w:b/>
          <w:bCs/>
        </w:rPr>
        <w:t>3.2 ISCE2 topsApp Processing</w:t>
      </w:r>
    </w:p>
    <w:p w14:paraId="437440E9" w14:textId="77777777" w:rsidR="00255C8F" w:rsidRDefault="00000000">
      <w:pPr>
        <w:spacing w:after="120" w:line="300" w:lineRule="auto"/>
        <w:jc w:val="both"/>
      </w:pPr>
      <w:r>
        <w:rPr>
          <w:rFonts w:ascii="Arial" w:eastAsia="Arial" w:hAnsi="Arial" w:cs="Arial"/>
          <w:color w:val="000000"/>
          <w:sz w:val="24"/>
          <w:szCs w:val="24"/>
        </w:rPr>
        <w:t>Each interferometric pair is processed through the ISCE2 topsApp workflow: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1"/>
        <w:gridCol w:w="2177"/>
        <w:gridCol w:w="1873"/>
        <w:gridCol w:w="3865"/>
      </w:tblGrid>
      <w:tr w:rsidR="00255C8F" w14:paraId="7F692DA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5DEB0DC6" w14:textId="77777777" w:rsidR="00255C8F" w:rsidRDefault="00000000">
            <w:pPr>
              <w:spacing w:after="30"/>
            </w:pPr>
            <w:r>
              <w:rPr>
                <w:rFonts w:ascii="Arial" w:eastAsia="Arial" w:hAnsi="Arial" w:cs="Arial"/>
                <w:b/>
                <w:bCs/>
                <w:color w:val="000000"/>
              </w:rPr>
              <w:t>Step</w:t>
            </w:r>
          </w:p>
        </w:tc>
        <w:tc>
          <w:tcPr>
            <w:tcW w:w="0" w:type="auto"/>
            <w:tcBorders>
              <w:top w:val="single" w:sz="1" w:space="0" w:color="CCCCCC"/>
              <w:left w:val="single" w:sz="1" w:space="0" w:color="CCCCCC"/>
              <w:bottom w:val="single" w:sz="1" w:space="0" w:color="CCCCCC"/>
              <w:right w:val="single" w:sz="1" w:space="0" w:color="CCCCCC"/>
            </w:tcBorders>
          </w:tcPr>
          <w:p w14:paraId="1D7C4AAF" w14:textId="77777777" w:rsidR="00255C8F" w:rsidRDefault="00000000">
            <w:pPr>
              <w:spacing w:after="30"/>
            </w:pPr>
            <w:r>
              <w:rPr>
                <w:rFonts w:ascii="Arial" w:eastAsia="Arial" w:hAnsi="Arial" w:cs="Arial"/>
                <w:b/>
                <w:bCs/>
                <w:color w:val="000000"/>
              </w:rPr>
              <w:t>Algorithm</w:t>
            </w:r>
          </w:p>
        </w:tc>
        <w:tc>
          <w:tcPr>
            <w:tcW w:w="0" w:type="auto"/>
            <w:tcBorders>
              <w:top w:val="single" w:sz="1" w:space="0" w:color="CCCCCC"/>
              <w:left w:val="single" w:sz="1" w:space="0" w:color="CCCCCC"/>
              <w:bottom w:val="single" w:sz="1" w:space="0" w:color="CCCCCC"/>
              <w:right w:val="single" w:sz="1" w:space="0" w:color="CCCCCC"/>
            </w:tcBorders>
          </w:tcPr>
          <w:p w14:paraId="4449E8AD" w14:textId="77777777" w:rsidR="00255C8F" w:rsidRDefault="00000000">
            <w:pPr>
              <w:spacing w:after="30"/>
            </w:pPr>
            <w:r>
              <w:rPr>
                <w:rFonts w:ascii="Arial" w:eastAsia="Arial" w:hAnsi="Arial" w:cs="Arial"/>
                <w:b/>
                <w:bCs/>
                <w:color w:val="000000"/>
              </w:rPr>
              <w:t>Parameters</w:t>
            </w:r>
          </w:p>
        </w:tc>
        <w:tc>
          <w:tcPr>
            <w:tcW w:w="0" w:type="auto"/>
            <w:tcBorders>
              <w:top w:val="single" w:sz="1" w:space="0" w:color="CCCCCC"/>
              <w:left w:val="single" w:sz="1" w:space="0" w:color="CCCCCC"/>
              <w:bottom w:val="single" w:sz="1" w:space="0" w:color="CCCCCC"/>
              <w:right w:val="single" w:sz="1" w:space="0" w:color="CCCCCC"/>
            </w:tcBorders>
          </w:tcPr>
          <w:p w14:paraId="62700B2A" w14:textId="77777777" w:rsidR="00255C8F" w:rsidRDefault="00000000">
            <w:pPr>
              <w:spacing w:after="30"/>
            </w:pPr>
            <w:r>
              <w:rPr>
                <w:rFonts w:ascii="Arial" w:eastAsia="Arial" w:hAnsi="Arial" w:cs="Arial"/>
                <w:b/>
                <w:bCs/>
                <w:color w:val="000000"/>
              </w:rPr>
              <w:t>Justification</w:t>
            </w:r>
          </w:p>
        </w:tc>
      </w:tr>
      <w:tr w:rsidR="00255C8F" w14:paraId="1F0D6C5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010A9434" w14:textId="77777777" w:rsidR="00255C8F" w:rsidRDefault="00000000">
            <w:pPr>
              <w:spacing w:after="30"/>
            </w:pPr>
            <w:r>
              <w:rPr>
                <w:rFonts w:ascii="Arial" w:eastAsia="Arial" w:hAnsi="Arial" w:cs="Arial"/>
                <w:color w:val="000000"/>
              </w:rPr>
              <w:t>Coregistration</w:t>
            </w:r>
          </w:p>
        </w:tc>
        <w:tc>
          <w:tcPr>
            <w:tcW w:w="0" w:type="auto"/>
            <w:tcBorders>
              <w:top w:val="single" w:sz="1" w:space="0" w:color="CCCCCC"/>
              <w:left w:val="single" w:sz="1" w:space="0" w:color="CCCCCC"/>
              <w:bottom w:val="single" w:sz="1" w:space="0" w:color="CCCCCC"/>
              <w:right w:val="single" w:sz="1" w:space="0" w:color="CCCCCC"/>
            </w:tcBorders>
          </w:tcPr>
          <w:p w14:paraId="0DE44B83" w14:textId="77777777" w:rsidR="00255C8F" w:rsidRDefault="00000000">
            <w:pPr>
              <w:spacing w:after="30"/>
            </w:pPr>
            <w:r>
              <w:rPr>
                <w:rFonts w:ascii="Arial" w:eastAsia="Arial" w:hAnsi="Arial" w:cs="Arial"/>
                <w:color w:val="000000"/>
              </w:rPr>
              <w:t>Spectral diversity + ESD</w:t>
            </w:r>
          </w:p>
        </w:tc>
        <w:tc>
          <w:tcPr>
            <w:tcW w:w="0" w:type="auto"/>
            <w:tcBorders>
              <w:top w:val="single" w:sz="1" w:space="0" w:color="CCCCCC"/>
              <w:left w:val="single" w:sz="1" w:space="0" w:color="CCCCCC"/>
              <w:bottom w:val="single" w:sz="1" w:space="0" w:color="CCCCCC"/>
              <w:right w:val="single" w:sz="1" w:space="0" w:color="CCCCCC"/>
            </w:tcBorders>
          </w:tcPr>
          <w:p w14:paraId="0A31920C" w14:textId="77777777" w:rsidR="00255C8F" w:rsidRDefault="00000000">
            <w:pPr>
              <w:spacing w:after="30"/>
            </w:pPr>
            <w:r>
              <w:rPr>
                <w:rFonts w:ascii="Arial" w:eastAsia="Arial" w:hAnsi="Arial" w:cs="Arial"/>
                <w:color w:val="000000"/>
              </w:rPr>
              <w:t>Default</w:t>
            </w:r>
          </w:p>
        </w:tc>
        <w:tc>
          <w:tcPr>
            <w:tcW w:w="0" w:type="auto"/>
            <w:tcBorders>
              <w:top w:val="single" w:sz="1" w:space="0" w:color="CCCCCC"/>
              <w:left w:val="single" w:sz="1" w:space="0" w:color="CCCCCC"/>
              <w:bottom w:val="single" w:sz="1" w:space="0" w:color="CCCCCC"/>
              <w:right w:val="single" w:sz="1" w:space="0" w:color="CCCCCC"/>
            </w:tcBorders>
          </w:tcPr>
          <w:p w14:paraId="2ABC90D8" w14:textId="77777777" w:rsidR="00255C8F" w:rsidRDefault="00000000">
            <w:pPr>
              <w:spacing w:after="30"/>
            </w:pPr>
            <w:r>
              <w:rPr>
                <w:rFonts w:ascii="Arial" w:eastAsia="Arial" w:hAnsi="Arial" w:cs="Arial"/>
                <w:color w:val="000000"/>
              </w:rPr>
              <w:t>Sub-pixel alignment of TOPS burst seams</w:t>
            </w:r>
          </w:p>
        </w:tc>
      </w:tr>
      <w:tr w:rsidR="00255C8F" w14:paraId="579FC18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610170AC" w14:textId="77777777" w:rsidR="00255C8F" w:rsidRDefault="00000000">
            <w:pPr>
              <w:spacing w:after="30"/>
            </w:pPr>
            <w:r>
              <w:rPr>
                <w:rFonts w:ascii="Arial" w:eastAsia="Arial" w:hAnsi="Arial" w:cs="Arial"/>
                <w:color w:val="000000"/>
              </w:rPr>
              <w:t>DEM download</w:t>
            </w:r>
          </w:p>
        </w:tc>
        <w:tc>
          <w:tcPr>
            <w:tcW w:w="0" w:type="auto"/>
            <w:tcBorders>
              <w:top w:val="single" w:sz="1" w:space="0" w:color="CCCCCC"/>
              <w:left w:val="single" w:sz="1" w:space="0" w:color="CCCCCC"/>
              <w:bottom w:val="single" w:sz="1" w:space="0" w:color="CCCCCC"/>
              <w:right w:val="single" w:sz="1" w:space="0" w:color="CCCCCC"/>
            </w:tcBorders>
          </w:tcPr>
          <w:p w14:paraId="0F4C67BE" w14:textId="77777777" w:rsidR="00255C8F" w:rsidRDefault="00000000">
            <w:pPr>
              <w:spacing w:after="30"/>
            </w:pPr>
            <w:r>
              <w:rPr>
                <w:rFonts w:ascii="Arial" w:eastAsia="Arial" w:hAnsi="Arial" w:cs="Arial"/>
                <w:color w:val="000000"/>
              </w:rPr>
              <w:t>Copernicus GLO-30</w:t>
            </w:r>
          </w:p>
        </w:tc>
        <w:tc>
          <w:tcPr>
            <w:tcW w:w="0" w:type="auto"/>
            <w:tcBorders>
              <w:top w:val="single" w:sz="1" w:space="0" w:color="CCCCCC"/>
              <w:left w:val="single" w:sz="1" w:space="0" w:color="CCCCCC"/>
              <w:bottom w:val="single" w:sz="1" w:space="0" w:color="CCCCCC"/>
              <w:right w:val="single" w:sz="1" w:space="0" w:color="CCCCCC"/>
            </w:tcBorders>
          </w:tcPr>
          <w:p w14:paraId="01349974" w14:textId="77777777" w:rsidR="00255C8F" w:rsidRDefault="00000000">
            <w:pPr>
              <w:spacing w:after="30"/>
            </w:pPr>
            <w:r>
              <w:rPr>
                <w:rFonts w:ascii="Arial" w:eastAsia="Arial" w:hAnsi="Arial" w:cs="Arial"/>
                <w:color w:val="000000"/>
              </w:rPr>
              <w:t>30m, auto from AWS</w:t>
            </w:r>
          </w:p>
        </w:tc>
        <w:tc>
          <w:tcPr>
            <w:tcW w:w="0" w:type="auto"/>
            <w:tcBorders>
              <w:top w:val="single" w:sz="1" w:space="0" w:color="CCCCCC"/>
              <w:left w:val="single" w:sz="1" w:space="0" w:color="CCCCCC"/>
              <w:bottom w:val="single" w:sz="1" w:space="0" w:color="CCCCCC"/>
              <w:right w:val="single" w:sz="1" w:space="0" w:color="CCCCCC"/>
            </w:tcBorders>
          </w:tcPr>
          <w:p w14:paraId="59EF97CF" w14:textId="77777777" w:rsidR="00255C8F" w:rsidRDefault="00000000">
            <w:pPr>
              <w:spacing w:after="30"/>
            </w:pPr>
            <w:r>
              <w:rPr>
                <w:rFonts w:ascii="Arial" w:eastAsia="Arial" w:hAnsi="Arial" w:cs="Arial"/>
                <w:color w:val="000000"/>
              </w:rPr>
              <w:t>Free, global, sufficient for flat peatland</w:t>
            </w:r>
          </w:p>
        </w:tc>
      </w:tr>
      <w:tr w:rsidR="00255C8F" w14:paraId="03B9625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26D061D7" w14:textId="77777777" w:rsidR="00255C8F" w:rsidRDefault="00000000">
            <w:pPr>
              <w:spacing w:after="30"/>
            </w:pPr>
            <w:r>
              <w:rPr>
                <w:rFonts w:ascii="Arial" w:eastAsia="Arial" w:hAnsi="Arial" w:cs="Arial"/>
                <w:color w:val="000000"/>
              </w:rPr>
              <w:t>Topographic phase</w:t>
            </w:r>
          </w:p>
        </w:tc>
        <w:tc>
          <w:tcPr>
            <w:tcW w:w="0" w:type="auto"/>
            <w:tcBorders>
              <w:top w:val="single" w:sz="1" w:space="0" w:color="CCCCCC"/>
              <w:left w:val="single" w:sz="1" w:space="0" w:color="CCCCCC"/>
              <w:bottom w:val="single" w:sz="1" w:space="0" w:color="CCCCCC"/>
              <w:right w:val="single" w:sz="1" w:space="0" w:color="CCCCCC"/>
            </w:tcBorders>
          </w:tcPr>
          <w:p w14:paraId="23462A02" w14:textId="77777777" w:rsidR="00255C8F" w:rsidRDefault="00000000">
            <w:pPr>
              <w:spacing w:after="30"/>
            </w:pPr>
            <w:r>
              <w:rPr>
                <w:rFonts w:ascii="Arial" w:eastAsia="Arial" w:hAnsi="Arial" w:cs="Arial"/>
                <w:color w:val="000000"/>
              </w:rPr>
              <w:t>Radar-coded DEM</w:t>
            </w:r>
          </w:p>
        </w:tc>
        <w:tc>
          <w:tcPr>
            <w:tcW w:w="0" w:type="auto"/>
            <w:tcBorders>
              <w:top w:val="single" w:sz="1" w:space="0" w:color="CCCCCC"/>
              <w:left w:val="single" w:sz="1" w:space="0" w:color="CCCCCC"/>
              <w:bottom w:val="single" w:sz="1" w:space="0" w:color="CCCCCC"/>
              <w:right w:val="single" w:sz="1" w:space="0" w:color="CCCCCC"/>
            </w:tcBorders>
          </w:tcPr>
          <w:p w14:paraId="55C64B58" w14:textId="77777777" w:rsidR="00255C8F" w:rsidRDefault="00000000">
            <w:pPr>
              <w:spacing w:after="30"/>
            </w:pPr>
            <w:r>
              <w:rPr>
                <w:rFonts w:ascii="Arial" w:eastAsia="Arial" w:hAnsi="Arial" w:cs="Arial"/>
                <w:color w:val="000000"/>
              </w:rPr>
              <w:t>GLO-30 elevation</w:t>
            </w:r>
          </w:p>
        </w:tc>
        <w:tc>
          <w:tcPr>
            <w:tcW w:w="0" w:type="auto"/>
            <w:tcBorders>
              <w:top w:val="single" w:sz="1" w:space="0" w:color="CCCCCC"/>
              <w:left w:val="single" w:sz="1" w:space="0" w:color="CCCCCC"/>
              <w:bottom w:val="single" w:sz="1" w:space="0" w:color="CCCCCC"/>
              <w:right w:val="single" w:sz="1" w:space="0" w:color="CCCCCC"/>
            </w:tcBorders>
          </w:tcPr>
          <w:p w14:paraId="334546C9" w14:textId="77777777" w:rsidR="00255C8F" w:rsidRDefault="00000000">
            <w:pPr>
              <w:spacing w:after="30"/>
            </w:pPr>
            <w:r>
              <w:rPr>
                <w:rFonts w:ascii="Arial" w:eastAsia="Arial" w:hAnsi="Arial" w:cs="Arial"/>
                <w:color w:val="000000"/>
              </w:rPr>
              <w:t>Removes topographic contribution to phase</w:t>
            </w:r>
          </w:p>
        </w:tc>
      </w:tr>
      <w:tr w:rsidR="00255C8F" w14:paraId="33607A2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79FF5F5A" w14:textId="77777777" w:rsidR="00255C8F" w:rsidRDefault="00000000">
            <w:pPr>
              <w:spacing w:after="30"/>
            </w:pPr>
            <w:r>
              <w:rPr>
                <w:rFonts w:ascii="Arial" w:eastAsia="Arial" w:hAnsi="Arial" w:cs="Arial"/>
                <w:color w:val="000000"/>
              </w:rPr>
              <w:lastRenderedPageBreak/>
              <w:t>Ionospheric</w:t>
            </w:r>
          </w:p>
        </w:tc>
        <w:tc>
          <w:tcPr>
            <w:tcW w:w="0" w:type="auto"/>
            <w:tcBorders>
              <w:top w:val="single" w:sz="1" w:space="0" w:color="CCCCCC"/>
              <w:left w:val="single" w:sz="1" w:space="0" w:color="CCCCCC"/>
              <w:bottom w:val="single" w:sz="1" w:space="0" w:color="CCCCCC"/>
              <w:right w:val="single" w:sz="1" w:space="0" w:color="CCCCCC"/>
            </w:tcBorders>
          </w:tcPr>
          <w:p w14:paraId="54F9EA2B" w14:textId="77777777" w:rsidR="00255C8F" w:rsidRDefault="00000000">
            <w:pPr>
              <w:spacing w:after="30"/>
            </w:pPr>
            <w:r>
              <w:rPr>
                <w:rFonts w:ascii="Arial" w:eastAsia="Arial" w:hAnsi="Arial" w:cs="Arial"/>
                <w:color w:val="000000"/>
              </w:rPr>
              <w:t>Split-spectrum</w:t>
            </w:r>
          </w:p>
        </w:tc>
        <w:tc>
          <w:tcPr>
            <w:tcW w:w="0" w:type="auto"/>
            <w:tcBorders>
              <w:top w:val="single" w:sz="1" w:space="0" w:color="CCCCCC"/>
              <w:left w:val="single" w:sz="1" w:space="0" w:color="CCCCCC"/>
              <w:bottom w:val="single" w:sz="1" w:space="0" w:color="CCCCCC"/>
              <w:right w:val="single" w:sz="1" w:space="0" w:color="CCCCCC"/>
            </w:tcBorders>
          </w:tcPr>
          <w:p w14:paraId="129951CF" w14:textId="77777777" w:rsidR="00255C8F" w:rsidRDefault="00000000">
            <w:pPr>
              <w:spacing w:after="30"/>
            </w:pPr>
            <w:r>
              <w:rPr>
                <w:rFonts w:ascii="Arial" w:eastAsia="Arial" w:hAnsi="Arial" w:cs="Arial"/>
                <w:color w:val="000000"/>
              </w:rPr>
              <w:t>do_ion = True</w:t>
            </w:r>
          </w:p>
        </w:tc>
        <w:tc>
          <w:tcPr>
            <w:tcW w:w="0" w:type="auto"/>
            <w:tcBorders>
              <w:top w:val="single" w:sz="1" w:space="0" w:color="CCCCCC"/>
              <w:left w:val="single" w:sz="1" w:space="0" w:color="CCCCCC"/>
              <w:bottom w:val="single" w:sz="1" w:space="0" w:color="CCCCCC"/>
              <w:right w:val="single" w:sz="1" w:space="0" w:color="CCCCCC"/>
            </w:tcBorders>
          </w:tcPr>
          <w:p w14:paraId="1EE4320A" w14:textId="77777777" w:rsidR="00255C8F" w:rsidRDefault="00000000">
            <w:pPr>
              <w:spacing w:after="30"/>
            </w:pPr>
            <w:r>
              <w:rPr>
                <w:rFonts w:ascii="Arial" w:eastAsia="Arial" w:hAnsi="Arial" w:cs="Arial"/>
                <w:color w:val="000000"/>
              </w:rPr>
              <w:t>Removes 2-5 mm/yr equatorial iono bias</w:t>
            </w:r>
          </w:p>
        </w:tc>
      </w:tr>
      <w:tr w:rsidR="00255C8F" w14:paraId="51F81FA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173C1AAB" w14:textId="77777777" w:rsidR="00255C8F" w:rsidRDefault="00000000">
            <w:pPr>
              <w:spacing w:after="30"/>
            </w:pPr>
            <w:r>
              <w:rPr>
                <w:rFonts w:ascii="Arial" w:eastAsia="Arial" w:hAnsi="Arial" w:cs="Arial"/>
                <w:color w:val="000000"/>
              </w:rPr>
              <w:t>Multilooking</w:t>
            </w:r>
          </w:p>
        </w:tc>
        <w:tc>
          <w:tcPr>
            <w:tcW w:w="0" w:type="auto"/>
            <w:tcBorders>
              <w:top w:val="single" w:sz="1" w:space="0" w:color="CCCCCC"/>
              <w:left w:val="single" w:sz="1" w:space="0" w:color="CCCCCC"/>
              <w:bottom w:val="single" w:sz="1" w:space="0" w:color="CCCCCC"/>
              <w:right w:val="single" w:sz="1" w:space="0" w:color="CCCCCC"/>
            </w:tcBorders>
          </w:tcPr>
          <w:p w14:paraId="77D7D16F" w14:textId="77777777" w:rsidR="00255C8F" w:rsidRDefault="00000000">
            <w:pPr>
              <w:spacing w:after="30"/>
            </w:pPr>
            <w:r>
              <w:rPr>
                <w:rFonts w:ascii="Arial" w:eastAsia="Arial" w:hAnsi="Arial" w:cs="Arial"/>
                <w:color w:val="000000"/>
              </w:rPr>
              <w:t>Block averaging</w:t>
            </w:r>
          </w:p>
        </w:tc>
        <w:tc>
          <w:tcPr>
            <w:tcW w:w="0" w:type="auto"/>
            <w:tcBorders>
              <w:top w:val="single" w:sz="1" w:space="0" w:color="CCCCCC"/>
              <w:left w:val="single" w:sz="1" w:space="0" w:color="CCCCCC"/>
              <w:bottom w:val="single" w:sz="1" w:space="0" w:color="CCCCCC"/>
              <w:right w:val="single" w:sz="1" w:space="0" w:color="CCCCCC"/>
            </w:tcBorders>
          </w:tcPr>
          <w:p w14:paraId="2D8A7BD2" w14:textId="77777777" w:rsidR="00255C8F" w:rsidRDefault="00000000">
            <w:pPr>
              <w:spacing w:after="30"/>
            </w:pPr>
            <w:r>
              <w:rPr>
                <w:rFonts w:ascii="Arial" w:eastAsia="Arial" w:hAnsi="Arial" w:cs="Arial"/>
                <w:color w:val="000000"/>
              </w:rPr>
              <w:t>3 az x 9 rg</w:t>
            </w:r>
          </w:p>
        </w:tc>
        <w:tc>
          <w:tcPr>
            <w:tcW w:w="0" w:type="auto"/>
            <w:tcBorders>
              <w:top w:val="single" w:sz="1" w:space="0" w:color="CCCCCC"/>
              <w:left w:val="single" w:sz="1" w:space="0" w:color="CCCCCC"/>
              <w:bottom w:val="single" w:sz="1" w:space="0" w:color="CCCCCC"/>
              <w:right w:val="single" w:sz="1" w:space="0" w:color="CCCCCC"/>
            </w:tcBorders>
          </w:tcPr>
          <w:p w14:paraId="34BD01BB" w14:textId="77777777" w:rsidR="00255C8F" w:rsidRDefault="00000000">
            <w:pPr>
              <w:spacing w:after="30"/>
            </w:pPr>
            <w:r>
              <w:rPr>
                <w:rFonts w:ascii="Arial" w:eastAsia="Arial" w:hAnsi="Arial" w:cs="Arial"/>
                <w:color w:val="000000"/>
              </w:rPr>
              <w:t>Reduces noise 5.2x, resolution ~42x21m</w:t>
            </w:r>
          </w:p>
        </w:tc>
      </w:tr>
      <w:tr w:rsidR="00255C8F" w14:paraId="1DFDF5B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36E21BE9" w14:textId="77777777" w:rsidR="00255C8F" w:rsidRDefault="00000000">
            <w:pPr>
              <w:spacing w:after="30"/>
            </w:pPr>
            <w:r>
              <w:rPr>
                <w:rFonts w:ascii="Arial" w:eastAsia="Arial" w:hAnsi="Arial" w:cs="Arial"/>
                <w:color w:val="000000"/>
              </w:rPr>
              <w:t>Phase filtering</w:t>
            </w:r>
          </w:p>
        </w:tc>
        <w:tc>
          <w:tcPr>
            <w:tcW w:w="0" w:type="auto"/>
            <w:tcBorders>
              <w:top w:val="single" w:sz="1" w:space="0" w:color="CCCCCC"/>
              <w:left w:val="single" w:sz="1" w:space="0" w:color="CCCCCC"/>
              <w:bottom w:val="single" w:sz="1" w:space="0" w:color="CCCCCC"/>
              <w:right w:val="single" w:sz="1" w:space="0" w:color="CCCCCC"/>
            </w:tcBorders>
          </w:tcPr>
          <w:p w14:paraId="1B558ADF" w14:textId="77777777" w:rsidR="00255C8F" w:rsidRDefault="00000000">
            <w:pPr>
              <w:spacing w:after="30"/>
            </w:pPr>
            <w:r>
              <w:rPr>
                <w:rFonts w:ascii="Arial" w:eastAsia="Arial" w:hAnsi="Arial" w:cs="Arial"/>
                <w:color w:val="000000"/>
              </w:rPr>
              <w:t>Goldstein adaptive</w:t>
            </w:r>
          </w:p>
        </w:tc>
        <w:tc>
          <w:tcPr>
            <w:tcW w:w="0" w:type="auto"/>
            <w:tcBorders>
              <w:top w:val="single" w:sz="1" w:space="0" w:color="CCCCCC"/>
              <w:left w:val="single" w:sz="1" w:space="0" w:color="CCCCCC"/>
              <w:bottom w:val="single" w:sz="1" w:space="0" w:color="CCCCCC"/>
              <w:right w:val="single" w:sz="1" w:space="0" w:color="CCCCCC"/>
            </w:tcBorders>
          </w:tcPr>
          <w:p w14:paraId="3BBD3C97" w14:textId="77777777" w:rsidR="00255C8F" w:rsidRDefault="00000000">
            <w:pPr>
              <w:spacing w:after="30"/>
            </w:pPr>
            <w:r>
              <w:rPr>
                <w:rFonts w:ascii="Arial" w:eastAsia="Arial" w:hAnsi="Arial" w:cs="Arial"/>
                <w:color w:val="000000"/>
              </w:rPr>
              <w:t>alpha = 0.8</w:t>
            </w:r>
          </w:p>
        </w:tc>
        <w:tc>
          <w:tcPr>
            <w:tcW w:w="0" w:type="auto"/>
            <w:tcBorders>
              <w:top w:val="single" w:sz="1" w:space="0" w:color="CCCCCC"/>
              <w:left w:val="single" w:sz="1" w:space="0" w:color="CCCCCC"/>
              <w:bottom w:val="single" w:sz="1" w:space="0" w:color="CCCCCC"/>
              <w:right w:val="single" w:sz="1" w:space="0" w:color="CCCCCC"/>
            </w:tcBorders>
          </w:tcPr>
          <w:p w14:paraId="65CA53CE" w14:textId="77777777" w:rsidR="00255C8F" w:rsidRDefault="00000000">
            <w:pPr>
              <w:spacing w:after="30"/>
            </w:pPr>
            <w:r>
              <w:rPr>
                <w:rFonts w:ascii="Arial" w:eastAsia="Arial" w:hAnsi="Arial" w:cs="Arial"/>
                <w:color w:val="000000"/>
              </w:rPr>
              <w:t>Suppresses noise, preserves fringes</w:t>
            </w:r>
          </w:p>
        </w:tc>
      </w:tr>
      <w:tr w:rsidR="00255C8F" w14:paraId="2BADEAA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32C7DB80" w14:textId="77777777" w:rsidR="00255C8F" w:rsidRDefault="00000000">
            <w:pPr>
              <w:spacing w:after="30"/>
            </w:pPr>
            <w:r>
              <w:rPr>
                <w:rFonts w:ascii="Arial" w:eastAsia="Arial" w:hAnsi="Arial" w:cs="Arial"/>
                <w:color w:val="000000"/>
              </w:rPr>
              <w:t>Unwrapping</w:t>
            </w:r>
          </w:p>
        </w:tc>
        <w:tc>
          <w:tcPr>
            <w:tcW w:w="0" w:type="auto"/>
            <w:tcBorders>
              <w:top w:val="single" w:sz="1" w:space="0" w:color="CCCCCC"/>
              <w:left w:val="single" w:sz="1" w:space="0" w:color="CCCCCC"/>
              <w:bottom w:val="single" w:sz="1" w:space="0" w:color="CCCCCC"/>
              <w:right w:val="single" w:sz="1" w:space="0" w:color="CCCCCC"/>
            </w:tcBorders>
          </w:tcPr>
          <w:p w14:paraId="383C8090" w14:textId="77777777" w:rsidR="00255C8F" w:rsidRDefault="00000000">
            <w:pPr>
              <w:spacing w:after="30"/>
            </w:pPr>
            <w:r>
              <w:rPr>
                <w:rFonts w:ascii="Arial" w:eastAsia="Arial" w:hAnsi="Arial" w:cs="Arial"/>
                <w:color w:val="000000"/>
              </w:rPr>
              <w:t>SNAPHU MCF</w:t>
            </w:r>
          </w:p>
        </w:tc>
        <w:tc>
          <w:tcPr>
            <w:tcW w:w="0" w:type="auto"/>
            <w:tcBorders>
              <w:top w:val="single" w:sz="1" w:space="0" w:color="CCCCCC"/>
              <w:left w:val="single" w:sz="1" w:space="0" w:color="CCCCCC"/>
              <w:bottom w:val="single" w:sz="1" w:space="0" w:color="CCCCCC"/>
              <w:right w:val="single" w:sz="1" w:space="0" w:color="CCCCCC"/>
            </w:tcBorders>
          </w:tcPr>
          <w:p w14:paraId="041CDD99" w14:textId="77777777" w:rsidR="00255C8F" w:rsidRDefault="00000000">
            <w:pPr>
              <w:spacing w:after="30"/>
            </w:pPr>
            <w:r>
              <w:rPr>
                <w:rFonts w:ascii="Arial" w:eastAsia="Arial" w:hAnsi="Arial" w:cs="Arial"/>
                <w:color w:val="000000"/>
              </w:rPr>
              <w:t>Cost mode: DEFO</w:t>
            </w:r>
          </w:p>
        </w:tc>
        <w:tc>
          <w:tcPr>
            <w:tcW w:w="0" w:type="auto"/>
            <w:tcBorders>
              <w:top w:val="single" w:sz="1" w:space="0" w:color="CCCCCC"/>
              <w:left w:val="single" w:sz="1" w:space="0" w:color="CCCCCC"/>
              <w:bottom w:val="single" w:sz="1" w:space="0" w:color="CCCCCC"/>
              <w:right w:val="single" w:sz="1" w:space="0" w:color="CCCCCC"/>
            </w:tcBorders>
          </w:tcPr>
          <w:p w14:paraId="626DDC6B" w14:textId="77777777" w:rsidR="00255C8F" w:rsidRDefault="00000000">
            <w:pPr>
              <w:spacing w:after="30"/>
            </w:pPr>
            <w:r>
              <w:rPr>
                <w:rFonts w:ascii="Arial" w:eastAsia="Arial" w:hAnsi="Arial" w:cs="Arial"/>
                <w:color w:val="000000"/>
              </w:rPr>
              <w:t>Handles smooth subsidence fields</w:t>
            </w:r>
          </w:p>
        </w:tc>
      </w:tr>
    </w:tbl>
    <w:p w14:paraId="4A101D8D" w14:textId="77777777" w:rsidR="00255C8F" w:rsidRDefault="00000000">
      <w:pPr>
        <w:pStyle w:val="Heading2"/>
        <w:spacing w:before="200" w:after="120" w:line="300" w:lineRule="auto"/>
      </w:pPr>
      <w:r>
        <w:rPr>
          <w:rFonts w:ascii="Arial" w:eastAsia="Arial" w:hAnsi="Arial" w:cs="Arial"/>
          <w:b/>
          <w:bCs/>
        </w:rPr>
        <w:t>3.3 Memory Management</w:t>
      </w:r>
    </w:p>
    <w:p w14:paraId="674A80FD" w14:textId="77777777" w:rsidR="00255C8F" w:rsidRDefault="00000000">
      <w:pPr>
        <w:spacing w:after="120" w:line="300" w:lineRule="auto"/>
        <w:jc w:val="both"/>
      </w:pPr>
      <w:r>
        <w:rPr>
          <w:rFonts w:ascii="Arial" w:eastAsia="Arial" w:hAnsi="Arial" w:cs="Arial"/>
          <w:color w:val="000000"/>
          <w:sz w:val="24"/>
          <w:szCs w:val="24"/>
        </w:rPr>
        <w:t>Cloud Run uses RAM-backed filesystem (32 GB shared between process memory and disk). The pipeline processes one pair at a time: download SLC from GCS, extract IW3 bursts, run topsApp, upload merged products to GCS, delete the pair directory. This per-pair cleanup keeps peak RAM usage under 20 GB.</w:t>
      </w:r>
    </w:p>
    <w:p w14:paraId="304350CA" w14:textId="77777777" w:rsidR="00255C8F" w:rsidRDefault="00000000">
      <w:pPr>
        <w:pStyle w:val="Heading1"/>
        <w:spacing w:before="360" w:after="120" w:line="300" w:lineRule="auto"/>
      </w:pPr>
      <w:r>
        <w:rPr>
          <w:rFonts w:ascii="Arial" w:eastAsia="Arial" w:hAnsi="Arial" w:cs="Arial"/>
          <w:b/>
          <w:bCs/>
          <w:sz w:val="30"/>
          <w:szCs w:val="30"/>
        </w:rPr>
        <w:t>4. Stage 3: Time-Series Analysis</w:t>
      </w:r>
    </w:p>
    <w:p w14:paraId="217F17EC" w14:textId="77777777" w:rsidR="00255C8F" w:rsidRDefault="00000000">
      <w:pPr>
        <w:spacing w:after="100" w:line="300" w:lineRule="auto"/>
        <w:jc w:val="both"/>
      </w:pPr>
      <w:r>
        <w:rPr>
          <w:rFonts w:ascii="Arial" w:eastAsia="Arial" w:hAnsi="Arial" w:cs="Arial"/>
          <w:b/>
          <w:bCs/>
          <w:color w:val="000000"/>
          <w:sz w:val="24"/>
          <w:szCs w:val="24"/>
        </w:rPr>
        <w:t xml:space="preserve">Purpose: </w:t>
      </w:r>
      <w:r>
        <w:rPr>
          <w:rFonts w:ascii="Arial" w:eastAsia="Arial" w:hAnsi="Arial" w:cs="Arial"/>
          <w:color w:val="000000"/>
          <w:sz w:val="24"/>
          <w:szCs w:val="24"/>
        </w:rPr>
        <w:t>Invert the network of unwrapped interferograms to estimate cumulative displacement and mean velocity at each pixel.</w:t>
      </w:r>
    </w:p>
    <w:p w14:paraId="23C5779A" w14:textId="77777777" w:rsidR="00255C8F" w:rsidRDefault="00000000">
      <w:pPr>
        <w:pStyle w:val="Heading2"/>
        <w:spacing w:before="200" w:after="120" w:line="300" w:lineRule="auto"/>
      </w:pPr>
      <w:r>
        <w:rPr>
          <w:rFonts w:ascii="Arial" w:eastAsia="Arial" w:hAnsi="Arial" w:cs="Arial"/>
          <w:b/>
          <w:bCs/>
        </w:rPr>
        <w:t>4.1 Custom HDF5 Preparation</w:t>
      </w:r>
    </w:p>
    <w:p w14:paraId="698A11A1" w14:textId="77777777" w:rsidR="00255C8F" w:rsidRDefault="00000000">
      <w:pPr>
        <w:spacing w:after="120" w:line="300" w:lineRule="auto"/>
        <w:jc w:val="both"/>
      </w:pPr>
      <w:r>
        <w:rPr>
          <w:rFonts w:ascii="Arial" w:eastAsia="Arial" w:hAnsi="Arial" w:cs="Arial"/>
          <w:color w:val="000000"/>
          <w:sz w:val="24"/>
          <w:szCs w:val="24"/>
        </w:rPr>
        <w:t>MintPy's standard prep_isce.py fails on our data because GCS-reconstructed interferograms lack full ISCE2 XML metadata. A custom prep_data_for_mintpy() function reads ISCE2 binary files directly and creates the required ifgramStack.h5 and geometryRadar.h5 with hardcoded Sentinel-1 SAR parameters (wavelength, orbit height, pixel sizes).</w:t>
      </w:r>
    </w:p>
    <w:p w14:paraId="70D340A7" w14:textId="77777777" w:rsidR="00255C8F" w:rsidRDefault="00000000">
      <w:pPr>
        <w:spacing w:after="100" w:line="300" w:lineRule="auto"/>
        <w:jc w:val="both"/>
      </w:pPr>
      <w:r>
        <w:rPr>
          <w:rFonts w:ascii="Arial" w:eastAsia="Arial" w:hAnsi="Arial" w:cs="Arial"/>
          <w:b/>
          <w:bCs/>
          <w:color w:val="000000"/>
          <w:sz w:val="24"/>
          <w:szCs w:val="24"/>
        </w:rPr>
        <w:t xml:space="preserve">Justification: </w:t>
      </w:r>
      <w:r>
        <w:rPr>
          <w:rFonts w:ascii="Arial" w:eastAsia="Arial" w:hAnsi="Arial" w:cs="Arial"/>
          <w:color w:val="000000"/>
          <w:sz w:val="24"/>
          <w:szCs w:val="24"/>
        </w:rPr>
        <w:t>This bypass is necessary because the per-pair download-process-upload-delete pattern means the full ISCE2 directory structure is never present in a single location. The custom prep preserves all information MintPy needs while accommodating the cloud-native processing pattern.</w:t>
      </w:r>
    </w:p>
    <w:p w14:paraId="73642779" w14:textId="77777777" w:rsidR="00255C8F" w:rsidRDefault="00000000">
      <w:pPr>
        <w:pStyle w:val="Heading2"/>
        <w:spacing w:before="200" w:after="120" w:line="300" w:lineRule="auto"/>
      </w:pPr>
      <w:r>
        <w:rPr>
          <w:rFonts w:ascii="Arial" w:eastAsia="Arial" w:hAnsi="Arial" w:cs="Arial"/>
          <w:b/>
          <w:bCs/>
        </w:rPr>
        <w:t>4.2 MintPy SBAS Configuration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2"/>
        <w:gridCol w:w="1940"/>
        <w:gridCol w:w="6094"/>
      </w:tblGrid>
      <w:tr w:rsidR="00255C8F" w14:paraId="761BCE0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644B40DF" w14:textId="77777777" w:rsidR="00255C8F" w:rsidRDefault="00000000">
            <w:pPr>
              <w:spacing w:after="30"/>
            </w:pPr>
            <w:r>
              <w:rPr>
                <w:rFonts w:ascii="Arial" w:eastAsia="Arial" w:hAnsi="Arial" w:cs="Arial"/>
                <w:b/>
                <w:bCs/>
                <w:color w:val="000000"/>
              </w:rPr>
              <w:t>Parameter</w:t>
            </w:r>
          </w:p>
        </w:tc>
        <w:tc>
          <w:tcPr>
            <w:tcW w:w="0" w:type="auto"/>
            <w:tcBorders>
              <w:top w:val="single" w:sz="1" w:space="0" w:color="CCCCCC"/>
              <w:left w:val="single" w:sz="1" w:space="0" w:color="CCCCCC"/>
              <w:bottom w:val="single" w:sz="1" w:space="0" w:color="CCCCCC"/>
              <w:right w:val="single" w:sz="1" w:space="0" w:color="CCCCCC"/>
            </w:tcBorders>
          </w:tcPr>
          <w:p w14:paraId="360484DA" w14:textId="77777777" w:rsidR="00255C8F" w:rsidRDefault="00000000">
            <w:pPr>
              <w:spacing w:after="30"/>
            </w:pPr>
            <w:r>
              <w:rPr>
                <w:rFonts w:ascii="Arial" w:eastAsia="Arial" w:hAnsi="Arial" w:cs="Arial"/>
                <w:b/>
                <w:bCs/>
                <w:color w:val="000000"/>
              </w:rPr>
              <w:t>Value</w:t>
            </w:r>
          </w:p>
        </w:tc>
        <w:tc>
          <w:tcPr>
            <w:tcW w:w="0" w:type="auto"/>
            <w:tcBorders>
              <w:top w:val="single" w:sz="1" w:space="0" w:color="CCCCCC"/>
              <w:left w:val="single" w:sz="1" w:space="0" w:color="CCCCCC"/>
              <w:bottom w:val="single" w:sz="1" w:space="0" w:color="CCCCCC"/>
              <w:right w:val="single" w:sz="1" w:space="0" w:color="CCCCCC"/>
            </w:tcBorders>
          </w:tcPr>
          <w:p w14:paraId="666970DD" w14:textId="77777777" w:rsidR="00255C8F" w:rsidRDefault="00000000">
            <w:pPr>
              <w:spacing w:after="30"/>
            </w:pPr>
            <w:r>
              <w:rPr>
                <w:rFonts w:ascii="Arial" w:eastAsia="Arial" w:hAnsi="Arial" w:cs="Arial"/>
                <w:b/>
                <w:bCs/>
                <w:color w:val="000000"/>
              </w:rPr>
              <w:t>Justification</w:t>
            </w:r>
          </w:p>
        </w:tc>
      </w:tr>
      <w:tr w:rsidR="00255C8F" w14:paraId="5B77218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23BC23DC" w14:textId="77777777" w:rsidR="00255C8F" w:rsidRDefault="00000000">
            <w:pPr>
              <w:spacing w:after="30"/>
            </w:pPr>
            <w:r>
              <w:rPr>
                <w:rFonts w:ascii="Arial" w:eastAsia="Arial" w:hAnsi="Arial" w:cs="Arial"/>
                <w:color w:val="000000"/>
              </w:rPr>
              <w:t>Processor</w:t>
            </w:r>
          </w:p>
        </w:tc>
        <w:tc>
          <w:tcPr>
            <w:tcW w:w="0" w:type="auto"/>
            <w:tcBorders>
              <w:top w:val="single" w:sz="1" w:space="0" w:color="CCCCCC"/>
              <w:left w:val="single" w:sz="1" w:space="0" w:color="CCCCCC"/>
              <w:bottom w:val="single" w:sz="1" w:space="0" w:color="CCCCCC"/>
              <w:right w:val="single" w:sz="1" w:space="0" w:color="CCCCCC"/>
            </w:tcBorders>
          </w:tcPr>
          <w:p w14:paraId="03B87AAE" w14:textId="77777777" w:rsidR="00255C8F" w:rsidRDefault="00000000">
            <w:pPr>
              <w:spacing w:after="30"/>
            </w:pPr>
            <w:r>
              <w:rPr>
                <w:rFonts w:ascii="Arial" w:eastAsia="Arial" w:hAnsi="Arial" w:cs="Arial"/>
                <w:color w:val="000000"/>
              </w:rPr>
              <w:t>ISCE</w:t>
            </w:r>
          </w:p>
        </w:tc>
        <w:tc>
          <w:tcPr>
            <w:tcW w:w="0" w:type="auto"/>
            <w:tcBorders>
              <w:top w:val="single" w:sz="1" w:space="0" w:color="CCCCCC"/>
              <w:left w:val="single" w:sz="1" w:space="0" w:color="CCCCCC"/>
              <w:bottom w:val="single" w:sz="1" w:space="0" w:color="CCCCCC"/>
              <w:right w:val="single" w:sz="1" w:space="0" w:color="CCCCCC"/>
            </w:tcBorders>
          </w:tcPr>
          <w:p w14:paraId="57470AD3" w14:textId="77777777" w:rsidR="00255C8F" w:rsidRDefault="00000000">
            <w:pPr>
              <w:spacing w:after="30"/>
            </w:pPr>
            <w:r>
              <w:rPr>
                <w:rFonts w:ascii="Arial" w:eastAsia="Arial" w:hAnsi="Arial" w:cs="Arial"/>
                <w:color w:val="000000"/>
              </w:rPr>
              <w:t>Matches our interferogram format</w:t>
            </w:r>
          </w:p>
        </w:tc>
      </w:tr>
      <w:tr w:rsidR="00255C8F" w14:paraId="0608B64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044E594B" w14:textId="77777777" w:rsidR="00255C8F" w:rsidRDefault="00000000">
            <w:pPr>
              <w:spacing w:after="30"/>
            </w:pPr>
            <w:r>
              <w:rPr>
                <w:rFonts w:ascii="Arial" w:eastAsia="Arial" w:hAnsi="Arial" w:cs="Arial"/>
                <w:color w:val="000000"/>
              </w:rPr>
              <w:t>Network coherence</w:t>
            </w:r>
          </w:p>
        </w:tc>
        <w:tc>
          <w:tcPr>
            <w:tcW w:w="0" w:type="auto"/>
            <w:tcBorders>
              <w:top w:val="single" w:sz="1" w:space="0" w:color="CCCCCC"/>
              <w:left w:val="single" w:sz="1" w:space="0" w:color="CCCCCC"/>
              <w:bottom w:val="single" w:sz="1" w:space="0" w:color="CCCCCC"/>
              <w:right w:val="single" w:sz="1" w:space="0" w:color="CCCCCC"/>
            </w:tcBorders>
          </w:tcPr>
          <w:p w14:paraId="4CC44187" w14:textId="77777777" w:rsidR="00255C8F" w:rsidRDefault="00000000">
            <w:pPr>
              <w:spacing w:after="30"/>
            </w:pPr>
            <w:r>
              <w:rPr>
                <w:rFonts w:ascii="Arial" w:eastAsia="Arial" w:hAnsi="Arial" w:cs="Arial"/>
                <w:color w:val="000000"/>
              </w:rPr>
              <w:t>0.3 minimum</w:t>
            </w:r>
          </w:p>
        </w:tc>
        <w:tc>
          <w:tcPr>
            <w:tcW w:w="0" w:type="auto"/>
            <w:tcBorders>
              <w:top w:val="single" w:sz="1" w:space="0" w:color="CCCCCC"/>
              <w:left w:val="single" w:sz="1" w:space="0" w:color="CCCCCC"/>
              <w:bottom w:val="single" w:sz="1" w:space="0" w:color="CCCCCC"/>
              <w:right w:val="single" w:sz="1" w:space="0" w:color="CCCCCC"/>
            </w:tcBorders>
          </w:tcPr>
          <w:p w14:paraId="2012A320" w14:textId="77777777" w:rsidR="00255C8F" w:rsidRDefault="00000000">
            <w:pPr>
              <w:spacing w:after="30"/>
            </w:pPr>
            <w:r>
              <w:rPr>
                <w:rFonts w:ascii="Arial" w:eastAsia="Arial" w:hAnsi="Arial" w:cs="Arial"/>
                <w:color w:val="000000"/>
              </w:rPr>
              <w:t>Standard for tropical C-band InSAR</w:t>
            </w:r>
          </w:p>
        </w:tc>
      </w:tr>
      <w:tr w:rsidR="00255C8F" w14:paraId="5C371EA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174494DC" w14:textId="77777777" w:rsidR="00255C8F" w:rsidRDefault="00000000">
            <w:pPr>
              <w:spacing w:after="30"/>
            </w:pPr>
            <w:r>
              <w:rPr>
                <w:rFonts w:ascii="Arial" w:eastAsia="Arial" w:hAnsi="Arial" w:cs="Arial"/>
                <w:color w:val="000000"/>
              </w:rPr>
              <w:t>Reference point</w:t>
            </w:r>
          </w:p>
        </w:tc>
        <w:tc>
          <w:tcPr>
            <w:tcW w:w="0" w:type="auto"/>
            <w:tcBorders>
              <w:top w:val="single" w:sz="1" w:space="0" w:color="CCCCCC"/>
              <w:left w:val="single" w:sz="1" w:space="0" w:color="CCCCCC"/>
              <w:bottom w:val="single" w:sz="1" w:space="0" w:color="CCCCCC"/>
              <w:right w:val="single" w:sz="1" w:space="0" w:color="CCCCCC"/>
            </w:tcBorders>
          </w:tcPr>
          <w:p w14:paraId="3D0F8D12" w14:textId="77777777" w:rsidR="00255C8F" w:rsidRDefault="00000000">
            <w:pPr>
              <w:spacing w:after="30"/>
            </w:pPr>
            <w:r>
              <w:rPr>
                <w:rFonts w:ascii="Arial" w:eastAsia="Arial" w:hAnsi="Arial" w:cs="Arial"/>
                <w:color w:val="000000"/>
              </w:rPr>
              <w:t>Auto-selected (max coherence)</w:t>
            </w:r>
          </w:p>
        </w:tc>
        <w:tc>
          <w:tcPr>
            <w:tcW w:w="0" w:type="auto"/>
            <w:tcBorders>
              <w:top w:val="single" w:sz="1" w:space="0" w:color="CCCCCC"/>
              <w:left w:val="single" w:sz="1" w:space="0" w:color="CCCCCC"/>
              <w:bottom w:val="single" w:sz="1" w:space="0" w:color="CCCCCC"/>
              <w:right w:val="single" w:sz="1" w:space="0" w:color="CCCCCC"/>
            </w:tcBorders>
          </w:tcPr>
          <w:p w14:paraId="18A3BA84" w14:textId="77777777" w:rsidR="00255C8F" w:rsidRDefault="00000000">
            <w:pPr>
              <w:spacing w:after="30"/>
            </w:pPr>
            <w:r>
              <w:rPr>
                <w:rFonts w:ascii="Arial" w:eastAsia="Arial" w:hAnsi="Arial" w:cs="Arial"/>
                <w:color w:val="000000"/>
              </w:rPr>
              <w:t>No known stable structures in peat landscape</w:t>
            </w:r>
          </w:p>
        </w:tc>
      </w:tr>
      <w:tr w:rsidR="00255C8F" w14:paraId="38EF06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49A028E3" w14:textId="77777777" w:rsidR="00255C8F" w:rsidRDefault="00000000">
            <w:pPr>
              <w:spacing w:after="30"/>
            </w:pPr>
            <w:r>
              <w:rPr>
                <w:rFonts w:ascii="Arial" w:eastAsia="Arial" w:hAnsi="Arial" w:cs="Arial"/>
                <w:color w:val="000000"/>
              </w:rPr>
              <w:t>Tropospheric correction</w:t>
            </w:r>
          </w:p>
        </w:tc>
        <w:tc>
          <w:tcPr>
            <w:tcW w:w="0" w:type="auto"/>
            <w:tcBorders>
              <w:top w:val="single" w:sz="1" w:space="0" w:color="CCCCCC"/>
              <w:left w:val="single" w:sz="1" w:space="0" w:color="CCCCCC"/>
              <w:bottom w:val="single" w:sz="1" w:space="0" w:color="CCCCCC"/>
              <w:right w:val="single" w:sz="1" w:space="0" w:color="CCCCCC"/>
            </w:tcBorders>
          </w:tcPr>
          <w:p w14:paraId="204D7119" w14:textId="77777777" w:rsidR="00255C8F" w:rsidRDefault="00000000">
            <w:pPr>
              <w:spacing w:after="30"/>
            </w:pPr>
            <w:r>
              <w:rPr>
                <w:rFonts w:ascii="Arial" w:eastAsia="Arial" w:hAnsi="Arial" w:cs="Arial"/>
                <w:color w:val="000000"/>
              </w:rPr>
              <w:t>Disabled (ERA5 under calibration)</w:t>
            </w:r>
          </w:p>
        </w:tc>
        <w:tc>
          <w:tcPr>
            <w:tcW w:w="0" w:type="auto"/>
            <w:tcBorders>
              <w:top w:val="single" w:sz="1" w:space="0" w:color="CCCCCC"/>
              <w:left w:val="single" w:sz="1" w:space="0" w:color="CCCCCC"/>
              <w:bottom w:val="single" w:sz="1" w:space="0" w:color="CCCCCC"/>
              <w:right w:val="single" w:sz="1" w:space="0" w:color="CCCCCC"/>
            </w:tcBorders>
          </w:tcPr>
          <w:p w14:paraId="55F87D62" w14:textId="77777777" w:rsidR="00255C8F" w:rsidRDefault="00000000">
            <w:pPr>
              <w:spacing w:after="30"/>
            </w:pPr>
            <w:r>
              <w:rPr>
                <w:rFonts w:ascii="Arial" w:eastAsia="Arial" w:hAnsi="Arial" w:cs="Arial"/>
                <w:color w:val="000000"/>
              </w:rPr>
              <w:t>ERA5 implementation has naming mismatch with PyAPS; correction shifts velocity baseline. Documented as 5-15 mm/yr uncertainty.</w:t>
            </w:r>
          </w:p>
        </w:tc>
      </w:tr>
      <w:tr w:rsidR="00255C8F" w14:paraId="40B37C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44D44852" w14:textId="77777777" w:rsidR="00255C8F" w:rsidRDefault="00000000">
            <w:pPr>
              <w:spacing w:after="30"/>
            </w:pPr>
            <w:r>
              <w:rPr>
                <w:rFonts w:ascii="Arial" w:eastAsia="Arial" w:hAnsi="Arial" w:cs="Arial"/>
                <w:color w:val="000000"/>
              </w:rPr>
              <w:t>Topographic residual</w:t>
            </w:r>
          </w:p>
        </w:tc>
        <w:tc>
          <w:tcPr>
            <w:tcW w:w="0" w:type="auto"/>
            <w:tcBorders>
              <w:top w:val="single" w:sz="1" w:space="0" w:color="CCCCCC"/>
              <w:left w:val="single" w:sz="1" w:space="0" w:color="CCCCCC"/>
              <w:bottom w:val="single" w:sz="1" w:space="0" w:color="CCCCCC"/>
              <w:right w:val="single" w:sz="1" w:space="0" w:color="CCCCCC"/>
            </w:tcBorders>
          </w:tcPr>
          <w:p w14:paraId="1EE75B84" w14:textId="77777777" w:rsidR="00255C8F" w:rsidRDefault="00000000">
            <w:pPr>
              <w:spacing w:after="30"/>
            </w:pPr>
            <w:r>
              <w:rPr>
                <w:rFonts w:ascii="Arial" w:eastAsia="Arial" w:hAnsi="Arial" w:cs="Arial"/>
                <w:color w:val="000000"/>
              </w:rPr>
              <w:t>Disabled</w:t>
            </w:r>
          </w:p>
        </w:tc>
        <w:tc>
          <w:tcPr>
            <w:tcW w:w="0" w:type="auto"/>
            <w:tcBorders>
              <w:top w:val="single" w:sz="1" w:space="0" w:color="CCCCCC"/>
              <w:left w:val="single" w:sz="1" w:space="0" w:color="CCCCCC"/>
              <w:bottom w:val="single" w:sz="1" w:space="0" w:color="CCCCCC"/>
              <w:right w:val="single" w:sz="1" w:space="0" w:color="CCCCCC"/>
            </w:tcBorders>
          </w:tcPr>
          <w:p w14:paraId="2CAE95BF" w14:textId="77777777" w:rsidR="00255C8F" w:rsidRDefault="00000000">
            <w:pPr>
              <w:spacing w:after="30"/>
            </w:pPr>
            <w:r>
              <w:rPr>
                <w:rFonts w:ascii="Arial" w:eastAsia="Arial" w:hAnsi="Arial" w:cs="Arial"/>
                <w:color w:val="000000"/>
              </w:rPr>
              <w:t>Peatland relief &lt; 10m; DEM error negligible</w:t>
            </w:r>
          </w:p>
        </w:tc>
      </w:tr>
      <w:tr w:rsidR="00255C8F" w14:paraId="21B05BB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40ACE8BB" w14:textId="77777777" w:rsidR="00255C8F" w:rsidRDefault="00000000">
            <w:pPr>
              <w:spacing w:after="30"/>
            </w:pPr>
            <w:r>
              <w:rPr>
                <w:rFonts w:ascii="Arial" w:eastAsia="Arial" w:hAnsi="Arial" w:cs="Arial"/>
                <w:color w:val="000000"/>
              </w:rPr>
              <w:t>Orbital ramp</w:t>
            </w:r>
          </w:p>
        </w:tc>
        <w:tc>
          <w:tcPr>
            <w:tcW w:w="0" w:type="auto"/>
            <w:tcBorders>
              <w:top w:val="single" w:sz="1" w:space="0" w:color="CCCCCC"/>
              <w:left w:val="single" w:sz="1" w:space="0" w:color="CCCCCC"/>
              <w:bottom w:val="single" w:sz="1" w:space="0" w:color="CCCCCC"/>
              <w:right w:val="single" w:sz="1" w:space="0" w:color="CCCCCC"/>
            </w:tcBorders>
          </w:tcPr>
          <w:p w14:paraId="44692E5E" w14:textId="77777777" w:rsidR="00255C8F" w:rsidRDefault="00000000">
            <w:pPr>
              <w:spacing w:after="30"/>
            </w:pPr>
            <w:r>
              <w:rPr>
                <w:rFonts w:ascii="Arial" w:eastAsia="Arial" w:hAnsi="Arial" w:cs="Arial"/>
                <w:color w:val="000000"/>
              </w:rPr>
              <w:t>Linear deramp</w:t>
            </w:r>
          </w:p>
        </w:tc>
        <w:tc>
          <w:tcPr>
            <w:tcW w:w="0" w:type="auto"/>
            <w:tcBorders>
              <w:top w:val="single" w:sz="1" w:space="0" w:color="CCCCCC"/>
              <w:left w:val="single" w:sz="1" w:space="0" w:color="CCCCCC"/>
              <w:bottom w:val="single" w:sz="1" w:space="0" w:color="CCCCCC"/>
              <w:right w:val="single" w:sz="1" w:space="0" w:color="CCCCCC"/>
            </w:tcBorders>
          </w:tcPr>
          <w:p w14:paraId="12249D39" w14:textId="77777777" w:rsidR="00255C8F" w:rsidRDefault="00000000">
            <w:pPr>
              <w:spacing w:after="30"/>
            </w:pPr>
            <w:r>
              <w:rPr>
                <w:rFonts w:ascii="Arial" w:eastAsia="Arial" w:hAnsi="Arial" w:cs="Arial"/>
                <w:color w:val="000000"/>
              </w:rPr>
              <w:t>Removes residual orbit errors</w:t>
            </w:r>
          </w:p>
        </w:tc>
      </w:tr>
      <w:tr w:rsidR="00255C8F" w14:paraId="0B68D82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05BB4451" w14:textId="77777777" w:rsidR="00255C8F" w:rsidRDefault="00000000">
            <w:pPr>
              <w:spacing w:after="30"/>
            </w:pPr>
            <w:r>
              <w:rPr>
                <w:rFonts w:ascii="Arial" w:eastAsia="Arial" w:hAnsi="Arial" w:cs="Arial"/>
                <w:color w:val="000000"/>
              </w:rPr>
              <w:t>Unwrap error correction</w:t>
            </w:r>
          </w:p>
        </w:tc>
        <w:tc>
          <w:tcPr>
            <w:tcW w:w="0" w:type="auto"/>
            <w:tcBorders>
              <w:top w:val="single" w:sz="1" w:space="0" w:color="CCCCCC"/>
              <w:left w:val="single" w:sz="1" w:space="0" w:color="CCCCCC"/>
              <w:bottom w:val="single" w:sz="1" w:space="0" w:color="CCCCCC"/>
              <w:right w:val="single" w:sz="1" w:space="0" w:color="CCCCCC"/>
            </w:tcBorders>
          </w:tcPr>
          <w:p w14:paraId="7C3879D1" w14:textId="77777777" w:rsidR="00255C8F" w:rsidRDefault="00000000">
            <w:pPr>
              <w:spacing w:after="30"/>
            </w:pPr>
            <w:r>
              <w:rPr>
                <w:rFonts w:ascii="Arial" w:eastAsia="Arial" w:hAnsi="Arial" w:cs="Arial"/>
                <w:color w:val="000000"/>
              </w:rPr>
              <w:t>Disabled (MCF)</w:t>
            </w:r>
          </w:p>
        </w:tc>
        <w:tc>
          <w:tcPr>
            <w:tcW w:w="0" w:type="auto"/>
            <w:tcBorders>
              <w:top w:val="single" w:sz="1" w:space="0" w:color="CCCCCC"/>
              <w:left w:val="single" w:sz="1" w:space="0" w:color="CCCCCC"/>
              <w:bottom w:val="single" w:sz="1" w:space="0" w:color="CCCCCC"/>
              <w:right w:val="single" w:sz="1" w:space="0" w:color="CCCCCC"/>
            </w:tcBorders>
          </w:tcPr>
          <w:p w14:paraId="1DA62F14" w14:textId="77777777" w:rsidR="00255C8F" w:rsidRDefault="00000000">
            <w:pPr>
              <w:spacing w:after="30"/>
            </w:pPr>
            <w:r>
              <w:rPr>
                <w:rFonts w:ascii="Arial" w:eastAsia="Arial" w:hAnsi="Arial" w:cs="Arial"/>
                <w:color w:val="000000"/>
              </w:rPr>
              <w:t>Bridging fails with fragmented connected components in tropical peat</w:t>
            </w:r>
          </w:p>
        </w:tc>
      </w:tr>
      <w:tr w:rsidR="00255C8F" w14:paraId="5DBC259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5039FBE1" w14:textId="77777777" w:rsidR="00255C8F" w:rsidRDefault="00000000">
            <w:pPr>
              <w:spacing w:after="30"/>
            </w:pPr>
            <w:r>
              <w:rPr>
                <w:rFonts w:ascii="Arial" w:eastAsia="Arial" w:hAnsi="Arial" w:cs="Arial"/>
                <w:color w:val="000000"/>
              </w:rPr>
              <w:t>Geocoding</w:t>
            </w:r>
          </w:p>
        </w:tc>
        <w:tc>
          <w:tcPr>
            <w:tcW w:w="0" w:type="auto"/>
            <w:tcBorders>
              <w:top w:val="single" w:sz="1" w:space="0" w:color="CCCCCC"/>
              <w:left w:val="single" w:sz="1" w:space="0" w:color="CCCCCC"/>
              <w:bottom w:val="single" w:sz="1" w:space="0" w:color="CCCCCC"/>
              <w:right w:val="single" w:sz="1" w:space="0" w:color="CCCCCC"/>
            </w:tcBorders>
          </w:tcPr>
          <w:p w14:paraId="5B80D628" w14:textId="77777777" w:rsidR="00255C8F" w:rsidRDefault="00000000">
            <w:pPr>
              <w:spacing w:after="30"/>
            </w:pPr>
            <w:r>
              <w:rPr>
                <w:rFonts w:ascii="Arial" w:eastAsia="Arial" w:hAnsi="Arial" w:cs="Arial"/>
                <w:color w:val="000000"/>
              </w:rPr>
              <w:t>Disabled</w:t>
            </w:r>
          </w:p>
        </w:tc>
        <w:tc>
          <w:tcPr>
            <w:tcW w:w="0" w:type="auto"/>
            <w:tcBorders>
              <w:top w:val="single" w:sz="1" w:space="0" w:color="CCCCCC"/>
              <w:left w:val="single" w:sz="1" w:space="0" w:color="CCCCCC"/>
              <w:bottom w:val="single" w:sz="1" w:space="0" w:color="CCCCCC"/>
              <w:right w:val="single" w:sz="1" w:space="0" w:color="CCCCCC"/>
            </w:tcBorders>
          </w:tcPr>
          <w:p w14:paraId="78A49A30" w14:textId="77777777" w:rsidR="00255C8F" w:rsidRDefault="00000000">
            <w:pPr>
              <w:spacing w:after="30"/>
            </w:pPr>
            <w:r>
              <w:rPr>
                <w:rFonts w:ascii="Arial" w:eastAsia="Arial" w:hAnsi="Arial" w:cs="Arial"/>
                <w:color w:val="000000"/>
              </w:rPr>
              <w:t>Export handles georeferencing via affine approximation from geometry lookup tables</w:t>
            </w:r>
          </w:p>
        </w:tc>
      </w:tr>
    </w:tbl>
    <w:p w14:paraId="15FAD8F7" w14:textId="77777777" w:rsidR="00255C8F" w:rsidRDefault="00000000">
      <w:pPr>
        <w:pStyle w:val="Heading2"/>
        <w:spacing w:before="200" w:after="120" w:line="300" w:lineRule="auto"/>
      </w:pPr>
      <w:r>
        <w:rPr>
          <w:rFonts w:ascii="Arial" w:eastAsia="Arial" w:hAnsi="Arial" w:cs="Arial"/>
          <w:b/>
          <w:bCs/>
        </w:rPr>
        <w:lastRenderedPageBreak/>
        <w:t>4.3 LOS-to-Vertical Conversion</w:t>
      </w:r>
    </w:p>
    <w:p w14:paraId="53623DAB" w14:textId="77777777" w:rsidR="00255C8F" w:rsidRDefault="00000000">
      <w:pPr>
        <w:spacing w:after="120" w:line="300" w:lineRule="auto"/>
        <w:jc w:val="both"/>
      </w:pPr>
      <w:r>
        <w:rPr>
          <w:rFonts w:ascii="Arial" w:eastAsia="Arial" w:hAnsi="Arial" w:cs="Arial"/>
          <w:color w:val="000000"/>
          <w:sz w:val="24"/>
          <w:szCs w:val="24"/>
        </w:rPr>
        <w:t>MintPy outputs Line-of-Sight velocity. Conversion to vertical uses a constant incidence angle of 37 degrees (IW3 mid-swath):</w:t>
      </w:r>
    </w:p>
    <w:p w14:paraId="7AE49CF6" w14:textId="77777777" w:rsidR="00255C8F" w:rsidRDefault="00000000">
      <w:pPr>
        <w:spacing w:after="20"/>
        <w:ind w:left="431"/>
      </w:pPr>
      <w:r>
        <w:rPr>
          <w:rFonts w:ascii="Courier New" w:eastAsia="Courier New" w:hAnsi="Courier New" w:cs="Courier New"/>
          <w:color w:val="333333"/>
          <w:sz w:val="18"/>
          <w:szCs w:val="18"/>
        </w:rPr>
        <w:t>V_vertical = V_LOS / cos(37 deg) = V_LOS x 1.25</w:t>
      </w:r>
    </w:p>
    <w:p w14:paraId="2F669363" w14:textId="77777777" w:rsidR="00255C8F" w:rsidRDefault="00000000">
      <w:pPr>
        <w:spacing w:after="100" w:line="300" w:lineRule="auto"/>
        <w:jc w:val="both"/>
      </w:pPr>
      <w:r>
        <w:rPr>
          <w:rFonts w:ascii="Arial" w:eastAsia="Arial" w:hAnsi="Arial" w:cs="Arial"/>
          <w:b/>
          <w:bCs/>
          <w:color w:val="000000"/>
          <w:sz w:val="24"/>
          <w:szCs w:val="24"/>
        </w:rPr>
        <w:t xml:space="preserve">Justification: </w:t>
      </w:r>
      <w:r>
        <w:rPr>
          <w:rFonts w:ascii="Arial" w:eastAsia="Arial" w:hAnsi="Arial" w:cs="Arial"/>
          <w:color w:val="000000"/>
          <w:sz w:val="24"/>
          <w:szCs w:val="24"/>
        </w:rPr>
        <w:t>Peat subsidence is purely vertical (no horizontal component). The constant angle avoids amplification artifacts from geocoded geometry edge pixels. Uncertainty from incidence angle variation across the swath is less than 3 mm/yr.</w:t>
      </w:r>
    </w:p>
    <w:p w14:paraId="0D3106C6" w14:textId="77777777" w:rsidR="00255C8F" w:rsidRDefault="00000000">
      <w:pPr>
        <w:pStyle w:val="Heading2"/>
        <w:spacing w:before="200" w:after="120" w:line="300" w:lineRule="auto"/>
      </w:pPr>
      <w:r>
        <w:rPr>
          <w:rFonts w:ascii="Arial" w:eastAsia="Arial" w:hAnsi="Arial" w:cs="Arial"/>
          <w:b/>
          <w:bCs/>
        </w:rPr>
        <w:t>4.4 Velocity Export</w:t>
      </w:r>
    </w:p>
    <w:p w14:paraId="2CDD8A2F" w14:textId="77777777" w:rsidR="00255C8F" w:rsidRDefault="00000000">
      <w:pPr>
        <w:spacing w:after="120" w:line="300" w:lineRule="auto"/>
        <w:jc w:val="both"/>
      </w:pPr>
      <w:r>
        <w:rPr>
          <w:rFonts w:ascii="Arial" w:eastAsia="Arial" w:hAnsi="Arial" w:cs="Arial"/>
          <w:color w:val="000000"/>
          <w:sz w:val="24"/>
          <w:szCs w:val="24"/>
        </w:rPr>
        <w:t>The velocity is clipped to the AOI with a reduced western buffer (0.02 degrees vs 0.1 degrees elsewhere) to exclude the noisy IW3 swath edge. Values are clamped to [-200, +200] mm/yr to remove extreme unwrapping errors. A coherence mask at 0.5 excludes unreliable pixels. Products are exported as Cloud-Optimised GeoTIFFs in both EPSG:4326 (native) and EPSG:32649 (UTM Zone 49S).</w:t>
      </w:r>
    </w:p>
    <w:p w14:paraId="4A0B0604" w14:textId="77777777" w:rsidR="00255C8F" w:rsidRDefault="00000000">
      <w:pPr>
        <w:pStyle w:val="Heading1"/>
        <w:spacing w:before="360" w:after="120" w:line="300" w:lineRule="auto"/>
      </w:pPr>
      <w:r>
        <w:rPr>
          <w:rFonts w:ascii="Arial" w:eastAsia="Arial" w:hAnsi="Arial" w:cs="Arial"/>
          <w:b/>
          <w:bCs/>
          <w:sz w:val="30"/>
          <w:szCs w:val="30"/>
        </w:rPr>
        <w:t>5. Stage 4: Backscatter Processing</w:t>
      </w:r>
    </w:p>
    <w:p w14:paraId="23F2923C" w14:textId="77777777" w:rsidR="00255C8F" w:rsidRDefault="00000000">
      <w:pPr>
        <w:spacing w:after="100" w:line="300" w:lineRule="auto"/>
        <w:jc w:val="both"/>
      </w:pPr>
      <w:r>
        <w:rPr>
          <w:rFonts w:ascii="Arial" w:eastAsia="Arial" w:hAnsi="Arial" w:cs="Arial"/>
          <w:b/>
          <w:bCs/>
          <w:color w:val="000000"/>
          <w:sz w:val="24"/>
          <w:szCs w:val="24"/>
        </w:rPr>
        <w:t xml:space="preserve">Purpose: </w:t>
      </w:r>
      <w:r>
        <w:rPr>
          <w:rFonts w:ascii="Arial" w:eastAsia="Arial" w:hAnsi="Arial" w:cs="Arial"/>
          <w:color w:val="000000"/>
          <w:sz w:val="24"/>
          <w:szCs w:val="24"/>
        </w:rPr>
        <w:t>Generate a stable VV backscatter composite for canal detection and water masking.</w:t>
      </w:r>
    </w:p>
    <w:p w14:paraId="2BE0C5EA" w14:textId="77777777" w:rsidR="00255C8F" w:rsidRDefault="00000000">
      <w:pPr>
        <w:pStyle w:val="Heading2"/>
        <w:spacing w:before="200" w:after="120" w:line="300" w:lineRule="auto"/>
      </w:pPr>
      <w:r>
        <w:rPr>
          <w:rFonts w:ascii="Arial" w:eastAsia="Arial" w:hAnsi="Arial" w:cs="Arial"/>
          <w:b/>
          <w:bCs/>
        </w:rPr>
        <w:t>5.1 Processing Chain</w:t>
      </w:r>
    </w:p>
    <w:p w14:paraId="69156BBC" w14:textId="77777777" w:rsidR="00255C8F" w:rsidRDefault="00000000">
      <w:pPr>
        <w:spacing w:after="120" w:line="300" w:lineRule="auto"/>
        <w:jc w:val="both"/>
      </w:pPr>
      <w:r>
        <w:rPr>
          <w:rFonts w:ascii="Arial" w:eastAsia="Arial" w:hAnsi="Arial" w:cs="Arial"/>
          <w:color w:val="000000"/>
          <w:sz w:val="24"/>
          <w:szCs w:val="24"/>
        </w:rPr>
        <w:t>Each of 14 GRD scenes is processed through:</w:t>
      </w:r>
    </w:p>
    <w:p w14:paraId="75D3014E" w14:textId="77777777" w:rsidR="00255C8F" w:rsidRDefault="00000000">
      <w:pPr>
        <w:pStyle w:val="ListParagraph"/>
        <w:numPr>
          <w:ilvl w:val="0"/>
          <w:numId w:val="1"/>
        </w:numPr>
        <w:spacing w:after="60" w:line="300" w:lineRule="auto"/>
      </w:pPr>
      <w:r>
        <w:rPr>
          <w:rFonts w:ascii="Arial" w:eastAsia="Arial" w:hAnsi="Arial" w:cs="Arial"/>
          <w:b/>
          <w:bCs/>
          <w:color w:val="000000"/>
          <w:sz w:val="24"/>
          <w:szCs w:val="24"/>
        </w:rPr>
        <w:t xml:space="preserve">Radiometric calibration: </w:t>
      </w:r>
      <w:r>
        <w:rPr>
          <w:rFonts w:ascii="Arial" w:eastAsia="Arial" w:hAnsi="Arial" w:cs="Arial"/>
          <w:color w:val="000000"/>
          <w:sz w:val="24"/>
          <w:szCs w:val="24"/>
        </w:rPr>
        <w:t>Annotation LUT-based conversion to sigma-nought (radar backscatter coefficient)</w:t>
      </w:r>
    </w:p>
    <w:p w14:paraId="3AE610C3" w14:textId="77777777" w:rsidR="00255C8F" w:rsidRDefault="00000000">
      <w:pPr>
        <w:pStyle w:val="ListParagraph"/>
        <w:numPr>
          <w:ilvl w:val="0"/>
          <w:numId w:val="1"/>
        </w:numPr>
        <w:spacing w:after="60" w:line="300" w:lineRule="auto"/>
      </w:pPr>
      <w:r>
        <w:rPr>
          <w:rFonts w:ascii="Arial" w:eastAsia="Arial" w:hAnsi="Arial" w:cs="Arial"/>
          <w:b/>
          <w:bCs/>
          <w:color w:val="000000"/>
          <w:sz w:val="24"/>
          <w:szCs w:val="24"/>
        </w:rPr>
        <w:t xml:space="preserve">Speckle filtering: </w:t>
      </w:r>
      <w:r>
        <w:rPr>
          <w:rFonts w:ascii="Arial" w:eastAsia="Arial" w:hAnsi="Arial" w:cs="Arial"/>
          <w:color w:val="000000"/>
          <w:sz w:val="24"/>
          <w:szCs w:val="24"/>
        </w:rPr>
        <w:t>Lee Sigma filter, 7x7 window. Preserves edges (canal boundaries) while smoothing homogeneous areas.</w:t>
      </w:r>
    </w:p>
    <w:p w14:paraId="271DD33F" w14:textId="77777777" w:rsidR="00255C8F" w:rsidRDefault="00000000">
      <w:pPr>
        <w:pStyle w:val="ListParagraph"/>
        <w:numPr>
          <w:ilvl w:val="0"/>
          <w:numId w:val="1"/>
        </w:numPr>
        <w:spacing w:after="60" w:line="300" w:lineRule="auto"/>
      </w:pPr>
      <w:r>
        <w:rPr>
          <w:rFonts w:ascii="Arial" w:eastAsia="Arial" w:hAnsi="Arial" w:cs="Arial"/>
          <w:b/>
          <w:bCs/>
          <w:color w:val="000000"/>
          <w:sz w:val="24"/>
          <w:szCs w:val="24"/>
        </w:rPr>
        <w:t xml:space="preserve">Terrain correction: </w:t>
      </w:r>
      <w:r>
        <w:rPr>
          <w:rFonts w:ascii="Arial" w:eastAsia="Arial" w:hAnsi="Arial" w:cs="Arial"/>
          <w:color w:val="000000"/>
          <w:sz w:val="24"/>
          <w:szCs w:val="24"/>
        </w:rPr>
        <w:t>GCP-based Thin Plate Spline warp to UTM (EPSG:32649), 10m pixel spacing.</w:t>
      </w:r>
    </w:p>
    <w:p w14:paraId="3E3DD986" w14:textId="77777777" w:rsidR="00255C8F" w:rsidRDefault="00000000">
      <w:pPr>
        <w:pStyle w:val="ListParagraph"/>
        <w:numPr>
          <w:ilvl w:val="0"/>
          <w:numId w:val="1"/>
        </w:numPr>
        <w:spacing w:after="60" w:line="300" w:lineRule="auto"/>
      </w:pPr>
      <w:r>
        <w:rPr>
          <w:rFonts w:ascii="Arial" w:eastAsia="Arial" w:hAnsi="Arial" w:cs="Arial"/>
          <w:b/>
          <w:bCs/>
          <w:color w:val="000000"/>
          <w:sz w:val="24"/>
          <w:szCs w:val="24"/>
        </w:rPr>
        <w:t xml:space="preserve">Temporal composite: </w:t>
      </w:r>
      <w:r>
        <w:rPr>
          <w:rFonts w:ascii="Arial" w:eastAsia="Arial" w:hAnsi="Arial" w:cs="Arial"/>
          <w:color w:val="000000"/>
          <w:sz w:val="24"/>
          <w:szCs w:val="24"/>
        </w:rPr>
        <w:t>Median of 14 calibrated scenes. Robust to outliers (rain events, RFI). Produces stable reference image with reduced speckle.</w:t>
      </w:r>
    </w:p>
    <w:p w14:paraId="65CEC803" w14:textId="77777777" w:rsidR="00255C8F" w:rsidRDefault="00000000">
      <w:pPr>
        <w:pStyle w:val="Heading1"/>
        <w:spacing w:before="360" w:after="120" w:line="300" w:lineRule="auto"/>
      </w:pPr>
      <w:r>
        <w:rPr>
          <w:rFonts w:ascii="Arial" w:eastAsia="Arial" w:hAnsi="Arial" w:cs="Arial"/>
          <w:b/>
          <w:bCs/>
          <w:sz w:val="30"/>
          <w:szCs w:val="30"/>
        </w:rPr>
        <w:t>6. Stage 5: Analysis</w:t>
      </w:r>
    </w:p>
    <w:p w14:paraId="48DC0F3A" w14:textId="77777777" w:rsidR="00255C8F" w:rsidRDefault="00000000">
      <w:pPr>
        <w:spacing w:after="100" w:line="300" w:lineRule="auto"/>
        <w:jc w:val="both"/>
      </w:pPr>
      <w:r>
        <w:rPr>
          <w:rFonts w:ascii="Arial" w:eastAsia="Arial" w:hAnsi="Arial" w:cs="Arial"/>
          <w:b/>
          <w:bCs/>
          <w:color w:val="000000"/>
          <w:sz w:val="24"/>
          <w:szCs w:val="24"/>
        </w:rPr>
        <w:t xml:space="preserve">Purpose: </w:t>
      </w:r>
      <w:r>
        <w:rPr>
          <w:rFonts w:ascii="Arial" w:eastAsia="Arial" w:hAnsi="Arial" w:cs="Arial"/>
          <w:color w:val="000000"/>
          <w:sz w:val="24"/>
          <w:szCs w:val="24"/>
        </w:rPr>
        <w:t>Integrate velocity, backscatter, and ancillary data into actionable restoration products.</w:t>
      </w:r>
    </w:p>
    <w:p w14:paraId="3D4112BD" w14:textId="77777777" w:rsidR="00255C8F" w:rsidRDefault="00000000">
      <w:pPr>
        <w:pStyle w:val="Heading2"/>
        <w:spacing w:before="200" w:after="120" w:line="300" w:lineRule="auto"/>
      </w:pPr>
      <w:r>
        <w:rPr>
          <w:rFonts w:ascii="Arial" w:eastAsia="Arial" w:hAnsi="Arial" w:cs="Arial"/>
          <w:b/>
          <w:bCs/>
        </w:rPr>
        <w:t>6.1 Canal Detection</w:t>
      </w:r>
    </w:p>
    <w:p w14:paraId="0478C15E" w14:textId="77777777" w:rsidR="00255C8F" w:rsidRDefault="00000000">
      <w:pPr>
        <w:spacing w:after="120" w:line="300" w:lineRule="auto"/>
        <w:jc w:val="both"/>
      </w:pPr>
      <w:r>
        <w:rPr>
          <w:rFonts w:ascii="Arial" w:eastAsia="Arial" w:hAnsi="Arial" w:cs="Arial"/>
          <w:color w:val="000000"/>
          <w:sz w:val="24"/>
          <w:szCs w:val="24"/>
        </w:rPr>
        <w:lastRenderedPageBreak/>
        <w:t>Drainage canals are detected from the VV backscatter composite using the 10th percentile threshold. Water-filled canals produce specular reflection (very low radar return) distinguishing them from vegetation.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6"/>
        <w:gridCol w:w="2074"/>
        <w:gridCol w:w="5486"/>
      </w:tblGrid>
      <w:tr w:rsidR="00255C8F" w14:paraId="2968C9B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279EEB6C" w14:textId="77777777" w:rsidR="00255C8F" w:rsidRDefault="00000000">
            <w:pPr>
              <w:spacing w:after="30"/>
            </w:pPr>
            <w:r>
              <w:rPr>
                <w:rFonts w:ascii="Arial" w:eastAsia="Arial" w:hAnsi="Arial" w:cs="Arial"/>
                <w:b/>
                <w:bCs/>
                <w:color w:val="000000"/>
              </w:rPr>
              <w:t>Parameter</w:t>
            </w:r>
          </w:p>
        </w:tc>
        <w:tc>
          <w:tcPr>
            <w:tcW w:w="0" w:type="auto"/>
            <w:tcBorders>
              <w:top w:val="single" w:sz="1" w:space="0" w:color="CCCCCC"/>
              <w:left w:val="single" w:sz="1" w:space="0" w:color="CCCCCC"/>
              <w:bottom w:val="single" w:sz="1" w:space="0" w:color="CCCCCC"/>
              <w:right w:val="single" w:sz="1" w:space="0" w:color="CCCCCC"/>
            </w:tcBorders>
          </w:tcPr>
          <w:p w14:paraId="16BA5186" w14:textId="77777777" w:rsidR="00255C8F" w:rsidRDefault="00000000">
            <w:pPr>
              <w:spacing w:after="30"/>
            </w:pPr>
            <w:r>
              <w:rPr>
                <w:rFonts w:ascii="Arial" w:eastAsia="Arial" w:hAnsi="Arial" w:cs="Arial"/>
                <w:b/>
                <w:bCs/>
                <w:color w:val="000000"/>
              </w:rPr>
              <w:t>Value</w:t>
            </w:r>
          </w:p>
        </w:tc>
        <w:tc>
          <w:tcPr>
            <w:tcW w:w="0" w:type="auto"/>
            <w:tcBorders>
              <w:top w:val="single" w:sz="1" w:space="0" w:color="CCCCCC"/>
              <w:left w:val="single" w:sz="1" w:space="0" w:color="CCCCCC"/>
              <w:bottom w:val="single" w:sz="1" w:space="0" w:color="CCCCCC"/>
              <w:right w:val="single" w:sz="1" w:space="0" w:color="CCCCCC"/>
            </w:tcBorders>
          </w:tcPr>
          <w:p w14:paraId="04D63981" w14:textId="77777777" w:rsidR="00255C8F" w:rsidRDefault="00000000">
            <w:pPr>
              <w:spacing w:after="30"/>
            </w:pPr>
            <w:r>
              <w:rPr>
                <w:rFonts w:ascii="Arial" w:eastAsia="Arial" w:hAnsi="Arial" w:cs="Arial"/>
                <w:b/>
                <w:bCs/>
                <w:color w:val="000000"/>
              </w:rPr>
              <w:t>Justification</w:t>
            </w:r>
          </w:p>
        </w:tc>
      </w:tr>
      <w:tr w:rsidR="00255C8F" w14:paraId="570FB39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340ECEF1" w14:textId="77777777" w:rsidR="00255C8F" w:rsidRDefault="00000000">
            <w:pPr>
              <w:spacing w:after="30"/>
            </w:pPr>
            <w:r>
              <w:rPr>
                <w:rFonts w:ascii="Arial" w:eastAsia="Arial" w:hAnsi="Arial" w:cs="Arial"/>
                <w:color w:val="000000"/>
              </w:rPr>
              <w:t>Threshold</w:t>
            </w:r>
          </w:p>
        </w:tc>
        <w:tc>
          <w:tcPr>
            <w:tcW w:w="0" w:type="auto"/>
            <w:tcBorders>
              <w:top w:val="single" w:sz="1" w:space="0" w:color="CCCCCC"/>
              <w:left w:val="single" w:sz="1" w:space="0" w:color="CCCCCC"/>
              <w:bottom w:val="single" w:sz="1" w:space="0" w:color="CCCCCC"/>
              <w:right w:val="single" w:sz="1" w:space="0" w:color="CCCCCC"/>
            </w:tcBorders>
          </w:tcPr>
          <w:p w14:paraId="3725B125" w14:textId="77777777" w:rsidR="00255C8F" w:rsidRDefault="00000000">
            <w:pPr>
              <w:spacing w:after="30"/>
            </w:pPr>
            <w:r>
              <w:rPr>
                <w:rFonts w:ascii="Arial" w:eastAsia="Arial" w:hAnsi="Arial" w:cs="Arial"/>
                <w:color w:val="000000"/>
              </w:rPr>
              <w:t>10th percentile</w:t>
            </w:r>
          </w:p>
        </w:tc>
        <w:tc>
          <w:tcPr>
            <w:tcW w:w="0" w:type="auto"/>
            <w:tcBorders>
              <w:top w:val="single" w:sz="1" w:space="0" w:color="CCCCCC"/>
              <w:left w:val="single" w:sz="1" w:space="0" w:color="CCCCCC"/>
              <w:bottom w:val="single" w:sz="1" w:space="0" w:color="CCCCCC"/>
              <w:right w:val="single" w:sz="1" w:space="0" w:color="CCCCCC"/>
            </w:tcBorders>
          </w:tcPr>
          <w:p w14:paraId="3C0997C2" w14:textId="77777777" w:rsidR="00255C8F" w:rsidRDefault="00000000">
            <w:pPr>
              <w:spacing w:after="30"/>
            </w:pPr>
            <w:r>
              <w:rPr>
                <w:rFonts w:ascii="Arial" w:eastAsia="Arial" w:hAnsi="Arial" w:cs="Arial"/>
                <w:color w:val="000000"/>
              </w:rPr>
              <w:t>Adaptive to scene statistics; captures water-filled features</w:t>
            </w:r>
          </w:p>
        </w:tc>
      </w:tr>
      <w:tr w:rsidR="00255C8F" w14:paraId="68CA5CC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106A421D" w14:textId="77777777" w:rsidR="00255C8F" w:rsidRDefault="00000000">
            <w:pPr>
              <w:spacing w:after="30"/>
            </w:pPr>
            <w:r>
              <w:rPr>
                <w:rFonts w:ascii="Arial" w:eastAsia="Arial" w:hAnsi="Arial" w:cs="Arial"/>
                <w:color w:val="000000"/>
              </w:rPr>
              <w:t>Min component size</w:t>
            </w:r>
          </w:p>
        </w:tc>
        <w:tc>
          <w:tcPr>
            <w:tcW w:w="0" w:type="auto"/>
            <w:tcBorders>
              <w:top w:val="single" w:sz="1" w:space="0" w:color="CCCCCC"/>
              <w:left w:val="single" w:sz="1" w:space="0" w:color="CCCCCC"/>
              <w:bottom w:val="single" w:sz="1" w:space="0" w:color="CCCCCC"/>
              <w:right w:val="single" w:sz="1" w:space="0" w:color="CCCCCC"/>
            </w:tcBorders>
          </w:tcPr>
          <w:p w14:paraId="57770F3A" w14:textId="77777777" w:rsidR="00255C8F" w:rsidRDefault="00000000">
            <w:pPr>
              <w:spacing w:after="30"/>
            </w:pPr>
            <w:r>
              <w:rPr>
                <w:rFonts w:ascii="Arial" w:eastAsia="Arial" w:hAnsi="Arial" w:cs="Arial"/>
                <w:color w:val="000000"/>
              </w:rPr>
              <w:t>50 pixels (5000 sq m)</w:t>
            </w:r>
          </w:p>
        </w:tc>
        <w:tc>
          <w:tcPr>
            <w:tcW w:w="0" w:type="auto"/>
            <w:tcBorders>
              <w:top w:val="single" w:sz="1" w:space="0" w:color="CCCCCC"/>
              <w:left w:val="single" w:sz="1" w:space="0" w:color="CCCCCC"/>
              <w:bottom w:val="single" w:sz="1" w:space="0" w:color="CCCCCC"/>
              <w:right w:val="single" w:sz="1" w:space="0" w:color="CCCCCC"/>
            </w:tcBorders>
          </w:tcPr>
          <w:p w14:paraId="0D9002DC" w14:textId="77777777" w:rsidR="00255C8F" w:rsidRDefault="00000000">
            <w:pPr>
              <w:spacing w:after="30"/>
            </w:pPr>
            <w:r>
              <w:rPr>
                <w:rFonts w:ascii="Arial" w:eastAsia="Arial" w:hAnsi="Arial" w:cs="Arial"/>
                <w:color w:val="000000"/>
              </w:rPr>
              <w:t>Removes speckle noise and isolated dark features</w:t>
            </w:r>
          </w:p>
        </w:tc>
      </w:tr>
      <w:tr w:rsidR="00255C8F" w14:paraId="11DC618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36563A9A" w14:textId="77777777" w:rsidR="00255C8F" w:rsidRDefault="00000000">
            <w:pPr>
              <w:spacing w:after="30"/>
            </w:pPr>
            <w:r>
              <w:rPr>
                <w:rFonts w:ascii="Arial" w:eastAsia="Arial" w:hAnsi="Arial" w:cs="Arial"/>
                <w:color w:val="000000"/>
              </w:rPr>
              <w:t>Morphological closing</w:t>
            </w:r>
          </w:p>
        </w:tc>
        <w:tc>
          <w:tcPr>
            <w:tcW w:w="0" w:type="auto"/>
            <w:tcBorders>
              <w:top w:val="single" w:sz="1" w:space="0" w:color="CCCCCC"/>
              <w:left w:val="single" w:sz="1" w:space="0" w:color="CCCCCC"/>
              <w:bottom w:val="single" w:sz="1" w:space="0" w:color="CCCCCC"/>
              <w:right w:val="single" w:sz="1" w:space="0" w:color="CCCCCC"/>
            </w:tcBorders>
          </w:tcPr>
          <w:p w14:paraId="2512E689" w14:textId="77777777" w:rsidR="00255C8F" w:rsidRDefault="00000000">
            <w:pPr>
              <w:spacing w:after="30"/>
            </w:pPr>
            <w:r>
              <w:rPr>
                <w:rFonts w:ascii="Arial" w:eastAsia="Arial" w:hAnsi="Arial" w:cs="Arial"/>
                <w:color w:val="000000"/>
              </w:rPr>
              <w:t>Disk radius 2</w:t>
            </w:r>
          </w:p>
        </w:tc>
        <w:tc>
          <w:tcPr>
            <w:tcW w:w="0" w:type="auto"/>
            <w:tcBorders>
              <w:top w:val="single" w:sz="1" w:space="0" w:color="CCCCCC"/>
              <w:left w:val="single" w:sz="1" w:space="0" w:color="CCCCCC"/>
              <w:bottom w:val="single" w:sz="1" w:space="0" w:color="CCCCCC"/>
              <w:right w:val="single" w:sz="1" w:space="0" w:color="CCCCCC"/>
            </w:tcBorders>
          </w:tcPr>
          <w:p w14:paraId="6122DF46" w14:textId="77777777" w:rsidR="00255C8F" w:rsidRDefault="00000000">
            <w:pPr>
              <w:spacing w:after="30"/>
            </w:pPr>
            <w:r>
              <w:rPr>
                <w:rFonts w:ascii="Arial" w:eastAsia="Arial" w:hAnsi="Arial" w:cs="Arial"/>
                <w:color w:val="000000"/>
              </w:rPr>
              <w:t>Bridges small gaps between canal segments</w:t>
            </w:r>
          </w:p>
        </w:tc>
      </w:tr>
      <w:tr w:rsidR="00255C8F" w14:paraId="439D5ED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4E96AE31" w14:textId="77777777" w:rsidR="00255C8F" w:rsidRDefault="00000000">
            <w:pPr>
              <w:spacing w:after="30"/>
            </w:pPr>
            <w:r>
              <w:rPr>
                <w:rFonts w:ascii="Arial" w:eastAsia="Arial" w:hAnsi="Arial" w:cs="Arial"/>
                <w:color w:val="000000"/>
              </w:rPr>
              <w:t>Dilation</w:t>
            </w:r>
          </w:p>
        </w:tc>
        <w:tc>
          <w:tcPr>
            <w:tcW w:w="0" w:type="auto"/>
            <w:tcBorders>
              <w:top w:val="single" w:sz="1" w:space="0" w:color="CCCCCC"/>
              <w:left w:val="single" w:sz="1" w:space="0" w:color="CCCCCC"/>
              <w:bottom w:val="single" w:sz="1" w:space="0" w:color="CCCCCC"/>
              <w:right w:val="single" w:sz="1" w:space="0" w:color="CCCCCC"/>
            </w:tcBorders>
          </w:tcPr>
          <w:p w14:paraId="05A57D73" w14:textId="77777777" w:rsidR="00255C8F" w:rsidRDefault="00000000">
            <w:pPr>
              <w:spacing w:after="30"/>
            </w:pPr>
            <w:r>
              <w:rPr>
                <w:rFonts w:ascii="Arial" w:eastAsia="Arial" w:hAnsi="Arial" w:cs="Arial"/>
                <w:color w:val="000000"/>
              </w:rPr>
              <w:t>Disk radius 1</w:t>
            </w:r>
          </w:p>
        </w:tc>
        <w:tc>
          <w:tcPr>
            <w:tcW w:w="0" w:type="auto"/>
            <w:tcBorders>
              <w:top w:val="single" w:sz="1" w:space="0" w:color="CCCCCC"/>
              <w:left w:val="single" w:sz="1" w:space="0" w:color="CCCCCC"/>
              <w:bottom w:val="single" w:sz="1" w:space="0" w:color="CCCCCC"/>
              <w:right w:val="single" w:sz="1" w:space="0" w:color="CCCCCC"/>
            </w:tcBorders>
          </w:tcPr>
          <w:p w14:paraId="38CA4A9E" w14:textId="77777777" w:rsidR="00255C8F" w:rsidRDefault="00000000">
            <w:pPr>
              <w:spacing w:after="30"/>
            </w:pPr>
            <w:r>
              <w:rPr>
                <w:rFonts w:ascii="Arial" w:eastAsia="Arial" w:hAnsi="Arial" w:cs="Arial"/>
                <w:color w:val="000000"/>
              </w:rPr>
              <w:t>Recovers canal width lost by thresholding</w:t>
            </w:r>
          </w:p>
        </w:tc>
      </w:tr>
    </w:tbl>
    <w:p w14:paraId="074B8CD0" w14:textId="77777777" w:rsidR="00255C8F" w:rsidRDefault="00000000">
      <w:pPr>
        <w:spacing w:after="100" w:line="300" w:lineRule="auto"/>
        <w:jc w:val="both"/>
      </w:pPr>
      <w:r>
        <w:rPr>
          <w:rFonts w:ascii="Arial" w:eastAsia="Arial" w:hAnsi="Arial" w:cs="Arial"/>
          <w:b/>
          <w:bCs/>
          <w:color w:val="000000"/>
          <w:sz w:val="24"/>
          <w:szCs w:val="24"/>
        </w:rPr>
        <w:t xml:space="preserve">Coverage: </w:t>
      </w:r>
      <w:r>
        <w:rPr>
          <w:rFonts w:ascii="Arial" w:eastAsia="Arial" w:hAnsi="Arial" w:cs="Arial"/>
          <w:color w:val="000000"/>
          <w:sz w:val="24"/>
          <w:szCs w:val="24"/>
        </w:rPr>
        <w:t>~9.1% of study area, consistent with expected plantation drainage network density.</w:t>
      </w:r>
    </w:p>
    <w:p w14:paraId="7865B7F7" w14:textId="77777777" w:rsidR="00255C8F" w:rsidRDefault="00000000">
      <w:pPr>
        <w:pStyle w:val="Heading2"/>
        <w:spacing w:before="200" w:after="120" w:line="300" w:lineRule="auto"/>
      </w:pPr>
      <w:r>
        <w:rPr>
          <w:rFonts w:ascii="Arial" w:eastAsia="Arial" w:hAnsi="Arial" w:cs="Arial"/>
          <w:b/>
          <w:bCs/>
        </w:rPr>
        <w:t>6.2 Water Body Detection</w:t>
      </w:r>
    </w:p>
    <w:p w14:paraId="714F659B" w14:textId="77777777" w:rsidR="00255C8F" w:rsidRDefault="00000000">
      <w:pPr>
        <w:spacing w:after="120" w:line="300" w:lineRule="auto"/>
        <w:jc w:val="both"/>
      </w:pPr>
      <w:r>
        <w:rPr>
          <w:rFonts w:ascii="Arial" w:eastAsia="Arial" w:hAnsi="Arial" w:cs="Arial"/>
          <w:color w:val="000000"/>
          <w:sz w:val="24"/>
          <w:szCs w:val="24"/>
        </w:rPr>
        <w:t>Open water is detected from the VV dB backscatter using a threshold of -18 dB. The dB product is downloaded from GCS at runtime if not available locally. Connected components smaller than 25 pixels are removed. Canal exclusion is disabled because the broad canal detection overlaps with water features.</w:t>
      </w:r>
    </w:p>
    <w:p w14:paraId="0DF9D449" w14:textId="77777777" w:rsidR="00255C8F" w:rsidRDefault="00000000">
      <w:pPr>
        <w:spacing w:after="100" w:line="300" w:lineRule="auto"/>
        <w:jc w:val="both"/>
      </w:pPr>
      <w:r>
        <w:rPr>
          <w:rFonts w:ascii="Arial" w:eastAsia="Arial" w:hAnsi="Arial" w:cs="Arial"/>
          <w:b/>
          <w:bCs/>
          <w:color w:val="000000"/>
          <w:sz w:val="24"/>
          <w:szCs w:val="24"/>
        </w:rPr>
        <w:t xml:space="preserve">Justification: </w:t>
      </w:r>
      <w:r>
        <w:rPr>
          <w:rFonts w:ascii="Arial" w:eastAsia="Arial" w:hAnsi="Arial" w:cs="Arial"/>
          <w:color w:val="000000"/>
          <w:sz w:val="24"/>
          <w:szCs w:val="24"/>
        </w:rPr>
        <w:t>VV dB thresholding at -18 dB captures the Kapuas River and major ponds while avoiding over-masking of wet peat. The -18 dB threshold represents specular reflection from smooth water surfaces, well below typical vegetation backscatter (-5 to -10 dB).</w:t>
      </w:r>
    </w:p>
    <w:p w14:paraId="4451BA6D" w14:textId="77777777" w:rsidR="00255C8F" w:rsidRDefault="00000000">
      <w:pPr>
        <w:pStyle w:val="Heading2"/>
        <w:spacing w:before="200" w:after="120" w:line="300" w:lineRule="auto"/>
      </w:pPr>
      <w:r>
        <w:rPr>
          <w:rFonts w:ascii="Arial" w:eastAsia="Arial" w:hAnsi="Arial" w:cs="Arial"/>
          <w:b/>
          <w:bCs/>
        </w:rPr>
        <w:t>6.3 Subsidence Classification</w:t>
      </w:r>
    </w:p>
    <w:p w14:paraId="0E69D37F" w14:textId="77777777" w:rsidR="00255C8F" w:rsidRDefault="00000000">
      <w:pPr>
        <w:spacing w:after="120" w:line="300" w:lineRule="auto"/>
        <w:jc w:val="both"/>
      </w:pPr>
      <w:r>
        <w:rPr>
          <w:rFonts w:ascii="Arial" w:eastAsia="Arial" w:hAnsi="Arial" w:cs="Arial"/>
          <w:color w:val="000000"/>
          <w:sz w:val="24"/>
          <w:szCs w:val="24"/>
        </w:rPr>
        <w:t>Vertical velocity is classified into six categories based on peatland literature: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1"/>
        <w:gridCol w:w="1851"/>
        <w:gridCol w:w="5734"/>
      </w:tblGrid>
      <w:tr w:rsidR="00255C8F" w14:paraId="14EA0B1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0CE37832" w14:textId="77777777" w:rsidR="00255C8F" w:rsidRDefault="00000000">
            <w:pPr>
              <w:spacing w:after="30"/>
            </w:pPr>
            <w:r>
              <w:rPr>
                <w:rFonts w:ascii="Arial" w:eastAsia="Arial" w:hAnsi="Arial" w:cs="Arial"/>
                <w:b/>
                <w:bCs/>
                <w:color w:val="000000"/>
              </w:rPr>
              <w:t>Class</w:t>
            </w:r>
          </w:p>
        </w:tc>
        <w:tc>
          <w:tcPr>
            <w:tcW w:w="0" w:type="auto"/>
            <w:tcBorders>
              <w:top w:val="single" w:sz="1" w:space="0" w:color="CCCCCC"/>
              <w:left w:val="single" w:sz="1" w:space="0" w:color="CCCCCC"/>
              <w:bottom w:val="single" w:sz="1" w:space="0" w:color="CCCCCC"/>
              <w:right w:val="single" w:sz="1" w:space="0" w:color="CCCCCC"/>
            </w:tcBorders>
          </w:tcPr>
          <w:p w14:paraId="0D86CD77" w14:textId="77777777" w:rsidR="00255C8F" w:rsidRDefault="00000000">
            <w:pPr>
              <w:spacing w:after="30"/>
            </w:pPr>
            <w:r>
              <w:rPr>
                <w:rFonts w:ascii="Arial" w:eastAsia="Arial" w:hAnsi="Arial" w:cs="Arial"/>
                <w:b/>
                <w:bCs/>
                <w:color w:val="000000"/>
              </w:rPr>
              <w:t>Velocity (mm/yr)</w:t>
            </w:r>
          </w:p>
        </w:tc>
        <w:tc>
          <w:tcPr>
            <w:tcW w:w="0" w:type="auto"/>
            <w:tcBorders>
              <w:top w:val="single" w:sz="1" w:space="0" w:color="CCCCCC"/>
              <w:left w:val="single" w:sz="1" w:space="0" w:color="CCCCCC"/>
              <w:bottom w:val="single" w:sz="1" w:space="0" w:color="CCCCCC"/>
              <w:right w:val="single" w:sz="1" w:space="0" w:color="CCCCCC"/>
            </w:tcBorders>
          </w:tcPr>
          <w:p w14:paraId="078503A8" w14:textId="77777777" w:rsidR="00255C8F" w:rsidRDefault="00000000">
            <w:pPr>
              <w:spacing w:after="30"/>
            </w:pPr>
            <w:r>
              <w:rPr>
                <w:rFonts w:ascii="Arial" w:eastAsia="Arial" w:hAnsi="Arial" w:cs="Arial"/>
                <w:b/>
                <w:bCs/>
                <w:color w:val="000000"/>
              </w:rPr>
              <w:t>Scientific Basis</w:t>
            </w:r>
          </w:p>
        </w:tc>
      </w:tr>
      <w:tr w:rsidR="00255C8F" w14:paraId="7928412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71B74624" w14:textId="77777777" w:rsidR="00255C8F" w:rsidRDefault="00000000">
            <w:pPr>
              <w:spacing w:after="30"/>
            </w:pPr>
            <w:r>
              <w:rPr>
                <w:rFonts w:ascii="Arial" w:eastAsia="Arial" w:hAnsi="Arial" w:cs="Arial"/>
                <w:color w:val="000000"/>
              </w:rPr>
              <w:t>1 - Severe</w:t>
            </w:r>
          </w:p>
        </w:tc>
        <w:tc>
          <w:tcPr>
            <w:tcW w:w="0" w:type="auto"/>
            <w:tcBorders>
              <w:top w:val="single" w:sz="1" w:space="0" w:color="CCCCCC"/>
              <w:left w:val="single" w:sz="1" w:space="0" w:color="CCCCCC"/>
              <w:bottom w:val="single" w:sz="1" w:space="0" w:color="CCCCCC"/>
              <w:right w:val="single" w:sz="1" w:space="0" w:color="CCCCCC"/>
            </w:tcBorders>
          </w:tcPr>
          <w:p w14:paraId="1F0AD169" w14:textId="77777777" w:rsidR="00255C8F" w:rsidRDefault="00000000">
            <w:pPr>
              <w:spacing w:after="30"/>
            </w:pPr>
            <w:r>
              <w:rPr>
                <w:rFonts w:ascii="Arial" w:eastAsia="Arial" w:hAnsi="Arial" w:cs="Arial"/>
                <w:color w:val="000000"/>
              </w:rPr>
              <w:t>&lt; -50</w:t>
            </w:r>
          </w:p>
        </w:tc>
        <w:tc>
          <w:tcPr>
            <w:tcW w:w="0" w:type="auto"/>
            <w:tcBorders>
              <w:top w:val="single" w:sz="1" w:space="0" w:color="CCCCCC"/>
              <w:left w:val="single" w:sz="1" w:space="0" w:color="CCCCCC"/>
              <w:bottom w:val="single" w:sz="1" w:space="0" w:color="CCCCCC"/>
              <w:right w:val="single" w:sz="1" w:space="0" w:color="CCCCCC"/>
            </w:tcBorders>
          </w:tcPr>
          <w:p w14:paraId="7D10660F" w14:textId="77777777" w:rsidR="00255C8F" w:rsidRDefault="00000000">
            <w:pPr>
              <w:spacing w:after="30"/>
            </w:pPr>
            <w:r>
              <w:rPr>
                <w:rFonts w:ascii="Arial" w:eastAsia="Arial" w:hAnsi="Arial" w:cs="Arial"/>
                <w:color w:val="000000"/>
              </w:rPr>
              <w:t>Hooijer (2012): first 5 years post-drainage</w:t>
            </w:r>
          </w:p>
        </w:tc>
      </w:tr>
      <w:tr w:rsidR="00255C8F" w14:paraId="0D33D04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1857C6F1" w14:textId="77777777" w:rsidR="00255C8F" w:rsidRDefault="00000000">
            <w:pPr>
              <w:spacing w:after="30"/>
            </w:pPr>
            <w:r>
              <w:rPr>
                <w:rFonts w:ascii="Arial" w:eastAsia="Arial" w:hAnsi="Arial" w:cs="Arial"/>
                <w:color w:val="000000"/>
              </w:rPr>
              <w:t>2 - Active drying</w:t>
            </w:r>
          </w:p>
        </w:tc>
        <w:tc>
          <w:tcPr>
            <w:tcW w:w="0" w:type="auto"/>
            <w:tcBorders>
              <w:top w:val="single" w:sz="1" w:space="0" w:color="CCCCCC"/>
              <w:left w:val="single" w:sz="1" w:space="0" w:color="CCCCCC"/>
              <w:bottom w:val="single" w:sz="1" w:space="0" w:color="CCCCCC"/>
              <w:right w:val="single" w:sz="1" w:space="0" w:color="CCCCCC"/>
            </w:tcBorders>
          </w:tcPr>
          <w:p w14:paraId="7A77BC53" w14:textId="77777777" w:rsidR="00255C8F" w:rsidRDefault="00000000">
            <w:pPr>
              <w:spacing w:after="30"/>
            </w:pPr>
            <w:r>
              <w:rPr>
                <w:rFonts w:ascii="Arial" w:eastAsia="Arial" w:hAnsi="Arial" w:cs="Arial"/>
                <w:color w:val="000000"/>
              </w:rPr>
              <w:t>-50 to -20</w:t>
            </w:r>
          </w:p>
        </w:tc>
        <w:tc>
          <w:tcPr>
            <w:tcW w:w="0" w:type="auto"/>
            <w:tcBorders>
              <w:top w:val="single" w:sz="1" w:space="0" w:color="CCCCCC"/>
              <w:left w:val="single" w:sz="1" w:space="0" w:color="CCCCCC"/>
              <w:bottom w:val="single" w:sz="1" w:space="0" w:color="CCCCCC"/>
              <w:right w:val="single" w:sz="1" w:space="0" w:color="CCCCCC"/>
            </w:tcBorders>
          </w:tcPr>
          <w:p w14:paraId="5E80C5DE" w14:textId="77777777" w:rsidR="00255C8F" w:rsidRDefault="00000000">
            <w:pPr>
              <w:spacing w:after="30"/>
            </w:pPr>
            <w:r>
              <w:rPr>
                <w:rFonts w:ascii="Arial" w:eastAsia="Arial" w:hAnsi="Arial" w:cs="Arial"/>
                <w:color w:val="000000"/>
              </w:rPr>
              <w:t>Hooijer (2012): ongoing drainage 5-15 years</w:t>
            </w:r>
          </w:p>
        </w:tc>
      </w:tr>
      <w:tr w:rsidR="00255C8F" w14:paraId="70725A5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17CB2771" w14:textId="77777777" w:rsidR="00255C8F" w:rsidRDefault="00000000">
            <w:pPr>
              <w:spacing w:after="30"/>
            </w:pPr>
            <w:r>
              <w:rPr>
                <w:rFonts w:ascii="Arial" w:eastAsia="Arial" w:hAnsi="Arial" w:cs="Arial"/>
                <w:color w:val="000000"/>
              </w:rPr>
              <w:t>3 - Moderate drying</w:t>
            </w:r>
          </w:p>
        </w:tc>
        <w:tc>
          <w:tcPr>
            <w:tcW w:w="0" w:type="auto"/>
            <w:tcBorders>
              <w:top w:val="single" w:sz="1" w:space="0" w:color="CCCCCC"/>
              <w:left w:val="single" w:sz="1" w:space="0" w:color="CCCCCC"/>
              <w:bottom w:val="single" w:sz="1" w:space="0" w:color="CCCCCC"/>
              <w:right w:val="single" w:sz="1" w:space="0" w:color="CCCCCC"/>
            </w:tcBorders>
          </w:tcPr>
          <w:p w14:paraId="67B4CB20" w14:textId="77777777" w:rsidR="00255C8F" w:rsidRDefault="00000000">
            <w:pPr>
              <w:spacing w:after="30"/>
            </w:pPr>
            <w:r>
              <w:rPr>
                <w:rFonts w:ascii="Arial" w:eastAsia="Arial" w:hAnsi="Arial" w:cs="Arial"/>
                <w:color w:val="000000"/>
              </w:rPr>
              <w:t>-20 to -5</w:t>
            </w:r>
          </w:p>
        </w:tc>
        <w:tc>
          <w:tcPr>
            <w:tcW w:w="0" w:type="auto"/>
            <w:tcBorders>
              <w:top w:val="single" w:sz="1" w:space="0" w:color="CCCCCC"/>
              <w:left w:val="single" w:sz="1" w:space="0" w:color="CCCCCC"/>
              <w:bottom w:val="single" w:sz="1" w:space="0" w:color="CCCCCC"/>
              <w:right w:val="single" w:sz="1" w:space="0" w:color="CCCCCC"/>
            </w:tcBorders>
          </w:tcPr>
          <w:p w14:paraId="1DE189DB" w14:textId="77777777" w:rsidR="00255C8F" w:rsidRDefault="00000000">
            <w:pPr>
              <w:spacing w:after="30"/>
            </w:pPr>
            <w:r>
              <w:rPr>
                <w:rFonts w:ascii="Arial" w:eastAsia="Arial" w:hAnsi="Arial" w:cs="Arial"/>
                <w:color w:val="000000"/>
              </w:rPr>
              <w:t>Slow carbon loss above natural accumulation rate</w:t>
            </w:r>
          </w:p>
        </w:tc>
      </w:tr>
      <w:tr w:rsidR="00255C8F" w14:paraId="2C06A55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6E01B0BF" w14:textId="77777777" w:rsidR="00255C8F" w:rsidRDefault="00000000">
            <w:pPr>
              <w:spacing w:after="30"/>
            </w:pPr>
            <w:r>
              <w:rPr>
                <w:rFonts w:ascii="Arial" w:eastAsia="Arial" w:hAnsi="Arial" w:cs="Arial"/>
                <w:color w:val="000000"/>
              </w:rPr>
              <w:t>4 - Stable</w:t>
            </w:r>
          </w:p>
        </w:tc>
        <w:tc>
          <w:tcPr>
            <w:tcW w:w="0" w:type="auto"/>
            <w:tcBorders>
              <w:top w:val="single" w:sz="1" w:space="0" w:color="CCCCCC"/>
              <w:left w:val="single" w:sz="1" w:space="0" w:color="CCCCCC"/>
              <w:bottom w:val="single" w:sz="1" w:space="0" w:color="CCCCCC"/>
              <w:right w:val="single" w:sz="1" w:space="0" w:color="CCCCCC"/>
            </w:tcBorders>
          </w:tcPr>
          <w:p w14:paraId="51E67F1B" w14:textId="77777777" w:rsidR="00255C8F" w:rsidRDefault="00000000">
            <w:pPr>
              <w:spacing w:after="30"/>
            </w:pPr>
            <w:r>
              <w:rPr>
                <w:rFonts w:ascii="Arial" w:eastAsia="Arial" w:hAnsi="Arial" w:cs="Arial"/>
                <w:color w:val="000000"/>
              </w:rPr>
              <w:t>-5 to +5</w:t>
            </w:r>
          </w:p>
        </w:tc>
        <w:tc>
          <w:tcPr>
            <w:tcW w:w="0" w:type="auto"/>
            <w:tcBorders>
              <w:top w:val="single" w:sz="1" w:space="0" w:color="CCCCCC"/>
              <w:left w:val="single" w:sz="1" w:space="0" w:color="CCCCCC"/>
              <w:bottom w:val="single" w:sz="1" w:space="0" w:color="CCCCCC"/>
              <w:right w:val="single" w:sz="1" w:space="0" w:color="CCCCCC"/>
            </w:tcBorders>
          </w:tcPr>
          <w:p w14:paraId="12A7020F" w14:textId="77777777" w:rsidR="00255C8F" w:rsidRDefault="00000000">
            <w:pPr>
              <w:spacing w:after="30"/>
            </w:pPr>
            <w:r>
              <w:rPr>
                <w:rFonts w:ascii="Arial" w:eastAsia="Arial" w:hAnsi="Arial" w:cs="Arial"/>
                <w:color w:val="000000"/>
              </w:rPr>
              <w:t>Natural peat accumulation ~1 mm/yr (Page et al. 2011)</w:t>
            </w:r>
          </w:p>
        </w:tc>
      </w:tr>
      <w:tr w:rsidR="00255C8F" w14:paraId="7005DEF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16027ED6" w14:textId="77777777" w:rsidR="00255C8F" w:rsidRDefault="00000000">
            <w:pPr>
              <w:spacing w:after="30"/>
            </w:pPr>
            <w:r>
              <w:rPr>
                <w:rFonts w:ascii="Arial" w:eastAsia="Arial" w:hAnsi="Arial" w:cs="Arial"/>
                <w:color w:val="000000"/>
              </w:rPr>
              <w:t>5 - Rebound/Noise</w:t>
            </w:r>
          </w:p>
        </w:tc>
        <w:tc>
          <w:tcPr>
            <w:tcW w:w="0" w:type="auto"/>
            <w:tcBorders>
              <w:top w:val="single" w:sz="1" w:space="0" w:color="CCCCCC"/>
              <w:left w:val="single" w:sz="1" w:space="0" w:color="CCCCCC"/>
              <w:bottom w:val="single" w:sz="1" w:space="0" w:color="CCCCCC"/>
              <w:right w:val="single" w:sz="1" w:space="0" w:color="CCCCCC"/>
            </w:tcBorders>
          </w:tcPr>
          <w:p w14:paraId="78C884FF" w14:textId="77777777" w:rsidR="00255C8F" w:rsidRDefault="00000000">
            <w:pPr>
              <w:spacing w:after="30"/>
            </w:pPr>
            <w:r>
              <w:rPr>
                <w:rFonts w:ascii="Arial" w:eastAsia="Arial" w:hAnsi="Arial" w:cs="Arial"/>
                <w:color w:val="000000"/>
              </w:rPr>
              <w:t>&gt; +5</w:t>
            </w:r>
          </w:p>
        </w:tc>
        <w:tc>
          <w:tcPr>
            <w:tcW w:w="0" w:type="auto"/>
            <w:tcBorders>
              <w:top w:val="single" w:sz="1" w:space="0" w:color="CCCCCC"/>
              <w:left w:val="single" w:sz="1" w:space="0" w:color="CCCCCC"/>
              <w:bottom w:val="single" w:sz="1" w:space="0" w:color="CCCCCC"/>
              <w:right w:val="single" w:sz="1" w:space="0" w:color="CCCCCC"/>
            </w:tcBorders>
          </w:tcPr>
          <w:p w14:paraId="3FA31FC0" w14:textId="77777777" w:rsidR="00255C8F" w:rsidRDefault="00000000">
            <w:pPr>
              <w:spacing w:after="30"/>
            </w:pPr>
            <w:r>
              <w:rPr>
                <w:rFonts w:ascii="Arial" w:eastAsia="Arial" w:hAnsi="Arial" w:cs="Arial"/>
                <w:color w:val="000000"/>
              </w:rPr>
              <w:t>Possible rewetting or measurement noise</w:t>
            </w:r>
          </w:p>
        </w:tc>
      </w:tr>
      <w:tr w:rsidR="00255C8F" w14:paraId="7B84AB4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2C4892BD" w14:textId="77777777" w:rsidR="00255C8F" w:rsidRDefault="00000000">
            <w:pPr>
              <w:spacing w:after="30"/>
            </w:pPr>
            <w:r>
              <w:rPr>
                <w:rFonts w:ascii="Arial" w:eastAsia="Arial" w:hAnsi="Arial" w:cs="Arial"/>
                <w:color w:val="000000"/>
              </w:rPr>
              <w:t>6 - Water</w:t>
            </w:r>
          </w:p>
        </w:tc>
        <w:tc>
          <w:tcPr>
            <w:tcW w:w="0" w:type="auto"/>
            <w:tcBorders>
              <w:top w:val="single" w:sz="1" w:space="0" w:color="CCCCCC"/>
              <w:left w:val="single" w:sz="1" w:space="0" w:color="CCCCCC"/>
              <w:bottom w:val="single" w:sz="1" w:space="0" w:color="CCCCCC"/>
              <w:right w:val="single" w:sz="1" w:space="0" w:color="CCCCCC"/>
            </w:tcBorders>
          </w:tcPr>
          <w:p w14:paraId="773215AD" w14:textId="77777777" w:rsidR="00255C8F" w:rsidRDefault="00000000">
            <w:pPr>
              <w:spacing w:after="30"/>
            </w:pPr>
            <w:r>
              <w:rPr>
                <w:rFonts w:ascii="Arial" w:eastAsia="Arial" w:hAnsi="Arial" w:cs="Arial"/>
                <w:color w:val="000000"/>
              </w:rPr>
              <w:t>N/A</w:t>
            </w:r>
          </w:p>
        </w:tc>
        <w:tc>
          <w:tcPr>
            <w:tcW w:w="0" w:type="auto"/>
            <w:tcBorders>
              <w:top w:val="single" w:sz="1" w:space="0" w:color="CCCCCC"/>
              <w:left w:val="single" w:sz="1" w:space="0" w:color="CCCCCC"/>
              <w:bottom w:val="single" w:sz="1" w:space="0" w:color="CCCCCC"/>
              <w:right w:val="single" w:sz="1" w:space="0" w:color="CCCCCC"/>
            </w:tcBorders>
          </w:tcPr>
          <w:p w14:paraId="577696D1" w14:textId="77777777" w:rsidR="00255C8F" w:rsidRDefault="00000000">
            <w:pPr>
              <w:spacing w:after="30"/>
            </w:pPr>
            <w:r>
              <w:rPr>
                <w:rFonts w:ascii="Arial" w:eastAsia="Arial" w:hAnsi="Arial" w:cs="Arial"/>
                <w:color w:val="000000"/>
              </w:rPr>
              <w:t>Excluded by water mask</w:t>
            </w:r>
          </w:p>
        </w:tc>
      </w:tr>
    </w:tbl>
    <w:p w14:paraId="2BAB134A" w14:textId="77777777" w:rsidR="00255C8F" w:rsidRDefault="00000000">
      <w:pPr>
        <w:pStyle w:val="Heading2"/>
        <w:spacing w:before="200" w:after="120" w:line="300" w:lineRule="auto"/>
      </w:pPr>
      <w:r>
        <w:rPr>
          <w:rFonts w:ascii="Arial" w:eastAsia="Arial" w:hAnsi="Arial" w:cs="Arial"/>
          <w:b/>
          <w:bCs/>
        </w:rPr>
        <w:t>6.4 Risk Score</w:t>
      </w:r>
    </w:p>
    <w:p w14:paraId="5D0FD194" w14:textId="77777777" w:rsidR="00255C8F" w:rsidRDefault="00000000">
      <w:pPr>
        <w:spacing w:after="120" w:line="300" w:lineRule="auto"/>
        <w:jc w:val="both"/>
      </w:pPr>
      <w:r>
        <w:rPr>
          <w:rFonts w:ascii="Arial" w:eastAsia="Arial" w:hAnsi="Arial" w:cs="Arial"/>
          <w:color w:val="000000"/>
          <w:sz w:val="24"/>
          <w:szCs w:val="24"/>
        </w:rPr>
        <w:t>The composite risk score integrates canal proximity and subsidence velocity:</w:t>
      </w:r>
    </w:p>
    <w:p w14:paraId="42E7F07C" w14:textId="77777777" w:rsidR="00255C8F" w:rsidRDefault="00000000">
      <w:pPr>
        <w:spacing w:after="20"/>
        <w:ind w:left="431"/>
      </w:pPr>
      <w:r>
        <w:rPr>
          <w:rFonts w:ascii="Courier New" w:eastAsia="Courier New" w:hAnsi="Courier New" w:cs="Courier New"/>
          <w:color w:val="333333"/>
          <w:sz w:val="18"/>
          <w:szCs w:val="18"/>
        </w:rPr>
        <w:t>R = 0.45 x R_proximity + 0.55 x R_subsidence</w:t>
      </w:r>
    </w:p>
    <w:p w14:paraId="57019718" w14:textId="77777777" w:rsidR="00255C8F" w:rsidRDefault="00255C8F">
      <w:pPr>
        <w:spacing w:after="20"/>
        <w:ind w:left="431"/>
      </w:pPr>
    </w:p>
    <w:p w14:paraId="730E4995" w14:textId="77777777" w:rsidR="00255C8F" w:rsidRDefault="00000000">
      <w:pPr>
        <w:spacing w:after="20"/>
        <w:ind w:left="431"/>
      </w:pPr>
      <w:r>
        <w:rPr>
          <w:rFonts w:ascii="Courier New" w:eastAsia="Courier New" w:hAnsi="Courier New" w:cs="Courier New"/>
          <w:color w:val="333333"/>
          <w:sz w:val="18"/>
          <w:szCs w:val="18"/>
        </w:rPr>
        <w:t>R_proximity = max(0, 1 - distance/1200)    [Dupuit, Hooijer 2012]</w:t>
      </w:r>
    </w:p>
    <w:p w14:paraId="0629DF7B" w14:textId="77777777" w:rsidR="00255C8F" w:rsidRDefault="00000000">
      <w:pPr>
        <w:spacing w:after="20"/>
        <w:ind w:left="431"/>
      </w:pPr>
      <w:r>
        <w:rPr>
          <w:rFonts w:ascii="Courier New" w:eastAsia="Courier New" w:hAnsi="Courier New" w:cs="Courier New"/>
          <w:color w:val="333333"/>
          <w:sz w:val="18"/>
          <w:szCs w:val="18"/>
        </w:rPr>
        <w:t>R_subsidence = clip(-velocity/40, 0, 1)     [Hooijer 2012]</w:t>
      </w:r>
    </w:p>
    <w:p w14:paraId="0F6F1906" w14:textId="77777777" w:rsidR="00255C8F" w:rsidRDefault="00000000">
      <w:pPr>
        <w:spacing w:after="120" w:line="300" w:lineRule="auto"/>
        <w:jc w:val="both"/>
      </w:pPr>
      <w:r>
        <w:rPr>
          <w:rFonts w:ascii="Arial" w:eastAsia="Arial" w:hAnsi="Arial" w:cs="Arial"/>
          <w:color w:val="000000"/>
          <w:sz w:val="24"/>
          <w:szCs w:val="24"/>
        </w:rPr>
        <w:t>A 9x9 pixel median filter is applied to the velocity before risk computation to suppress pixel-level noise. NoData pixels are filled with the global velocity median to avoid edge bias in the filter.</w:t>
      </w:r>
    </w:p>
    <w:p w14:paraId="341FBC85" w14:textId="77777777" w:rsidR="00255C8F" w:rsidRDefault="00000000">
      <w:pPr>
        <w:spacing w:after="100" w:line="300" w:lineRule="auto"/>
        <w:jc w:val="both"/>
      </w:pPr>
      <w:r>
        <w:rPr>
          <w:rFonts w:ascii="Arial" w:eastAsia="Arial" w:hAnsi="Arial" w:cs="Arial"/>
          <w:b/>
          <w:bCs/>
          <w:color w:val="000000"/>
          <w:sz w:val="24"/>
          <w:szCs w:val="24"/>
        </w:rPr>
        <w:lastRenderedPageBreak/>
        <w:t xml:space="preserve">Weight justification: </w:t>
      </w:r>
      <w:r>
        <w:rPr>
          <w:rFonts w:ascii="Arial" w:eastAsia="Arial" w:hAnsi="Arial" w:cs="Arial"/>
          <w:color w:val="000000"/>
          <w:sz w:val="24"/>
          <w:szCs w:val="24"/>
        </w:rPr>
        <w:t>The subsidence component (0.55) receives higher weight because it is a direct physical measurement. Canal proximity (0.45) is an indirect proxy for drainage intensity.</w:t>
      </w:r>
    </w:p>
    <w:p w14:paraId="408FFCC7" w14:textId="77777777" w:rsidR="00255C8F" w:rsidRDefault="00000000">
      <w:pPr>
        <w:pStyle w:val="Heading2"/>
        <w:spacing w:before="200" w:after="120" w:line="300" w:lineRule="auto"/>
      </w:pPr>
      <w:r>
        <w:rPr>
          <w:rFonts w:ascii="Arial" w:eastAsia="Arial" w:hAnsi="Arial" w:cs="Arial"/>
          <w:b/>
          <w:bCs/>
        </w:rPr>
        <w:t>6.5 Carbon Loss Estimation</w:t>
      </w:r>
    </w:p>
    <w:p w14:paraId="6EE13C8D" w14:textId="77777777" w:rsidR="00255C8F" w:rsidRDefault="00000000">
      <w:pPr>
        <w:spacing w:after="20"/>
        <w:ind w:left="431"/>
      </w:pPr>
      <w:r>
        <w:rPr>
          <w:rFonts w:ascii="Courier New" w:eastAsia="Courier New" w:hAnsi="Courier New" w:cs="Courier New"/>
          <w:color w:val="333333"/>
          <w:sz w:val="18"/>
          <w:szCs w:val="18"/>
        </w:rPr>
        <w:t>CO2_loss (tCO2/ha/yr) = |V_vertical| (mm/yr) x 0.5</w:t>
      </w:r>
    </w:p>
    <w:p w14:paraId="51DCDA64" w14:textId="77777777" w:rsidR="00255C8F" w:rsidRDefault="00000000">
      <w:pPr>
        <w:spacing w:after="120" w:line="300" w:lineRule="auto"/>
        <w:jc w:val="both"/>
      </w:pPr>
      <w:r>
        <w:rPr>
          <w:rFonts w:ascii="Arial" w:eastAsia="Arial" w:hAnsi="Arial" w:cs="Arial"/>
          <w:color w:val="000000"/>
          <w:sz w:val="24"/>
          <w:szCs w:val="24"/>
        </w:rPr>
        <w:t>Quality filters applied before carbon estimation:</w:t>
      </w:r>
    </w:p>
    <w:p w14:paraId="20B32132" w14:textId="77777777" w:rsidR="00255C8F" w:rsidRDefault="00000000">
      <w:pPr>
        <w:pStyle w:val="ListParagraph"/>
        <w:numPr>
          <w:ilvl w:val="0"/>
          <w:numId w:val="1"/>
        </w:numPr>
        <w:spacing w:after="60" w:line="300" w:lineRule="auto"/>
      </w:pPr>
      <w:r>
        <w:rPr>
          <w:rFonts w:ascii="Arial" w:eastAsia="Arial" w:hAnsi="Arial" w:cs="Arial"/>
          <w:color w:val="000000"/>
          <w:sz w:val="24"/>
          <w:szCs w:val="24"/>
        </w:rPr>
        <w:t>Coherence &gt; 0.7 (excludes unreliable forest/water-edge pixels)</w:t>
      </w:r>
    </w:p>
    <w:p w14:paraId="130D401A" w14:textId="77777777" w:rsidR="00255C8F" w:rsidRDefault="00000000">
      <w:pPr>
        <w:pStyle w:val="ListParagraph"/>
        <w:numPr>
          <w:ilvl w:val="0"/>
          <w:numId w:val="1"/>
        </w:numPr>
        <w:spacing w:after="60" w:line="300" w:lineRule="auto"/>
      </w:pPr>
      <w:r>
        <w:rPr>
          <w:rFonts w:ascii="Arial" w:eastAsia="Arial" w:hAnsi="Arial" w:cs="Arial"/>
          <w:color w:val="000000"/>
          <w:sz w:val="24"/>
          <w:szCs w:val="24"/>
        </w:rPr>
        <w:t>Water body buffer: 100m exclusion zone around detected water</w:t>
      </w:r>
    </w:p>
    <w:p w14:paraId="7E60DD1D" w14:textId="77777777" w:rsidR="00255C8F" w:rsidRDefault="00000000">
      <w:pPr>
        <w:pStyle w:val="ListParagraph"/>
        <w:numPr>
          <w:ilvl w:val="0"/>
          <w:numId w:val="1"/>
        </w:numPr>
        <w:spacing w:after="60" w:line="300" w:lineRule="auto"/>
      </w:pPr>
      <w:r>
        <w:rPr>
          <w:rFonts w:ascii="Arial" w:eastAsia="Arial" w:hAnsi="Arial" w:cs="Arial"/>
          <w:color w:val="000000"/>
          <w:sz w:val="24"/>
          <w:szCs w:val="24"/>
        </w:rPr>
        <w:t>9x9 median spatial filter (reduces pixel-level noise)</w:t>
      </w:r>
    </w:p>
    <w:p w14:paraId="650FA029" w14:textId="77777777" w:rsidR="00255C8F" w:rsidRDefault="00000000">
      <w:pPr>
        <w:pStyle w:val="ListParagraph"/>
        <w:numPr>
          <w:ilvl w:val="0"/>
          <w:numId w:val="1"/>
        </w:numPr>
        <w:spacing w:after="60" w:line="300" w:lineRule="auto"/>
      </w:pPr>
      <w:r>
        <w:rPr>
          <w:rFonts w:ascii="Arial" w:eastAsia="Arial" w:hAnsi="Arial" w:cs="Arial"/>
          <w:color w:val="000000"/>
          <w:sz w:val="24"/>
          <w:szCs w:val="24"/>
        </w:rPr>
        <w:t>Positive velocity pixels set to 0 (no carbon loss for uplift/noise)</w:t>
      </w:r>
    </w:p>
    <w:p w14:paraId="2380440D" w14:textId="77777777" w:rsidR="00255C8F" w:rsidRDefault="00000000">
      <w:pPr>
        <w:spacing w:after="100" w:line="300" w:lineRule="auto"/>
        <w:jc w:val="both"/>
      </w:pPr>
      <w:r>
        <w:rPr>
          <w:rFonts w:ascii="Arial" w:eastAsia="Arial" w:hAnsi="Arial" w:cs="Arial"/>
          <w:b/>
          <w:bCs/>
          <w:color w:val="000000"/>
          <w:sz w:val="24"/>
          <w:szCs w:val="24"/>
        </w:rPr>
        <w:t xml:space="preserve">Conversion factor: </w:t>
      </w:r>
      <w:r>
        <w:rPr>
          <w:rFonts w:ascii="Arial" w:eastAsia="Arial" w:hAnsi="Arial" w:cs="Arial"/>
          <w:color w:val="000000"/>
          <w:sz w:val="24"/>
          <w:szCs w:val="24"/>
        </w:rPr>
        <w:t>0.5 tCO2/ha/yr per mm/yr subsidence (Hooijer et al. 2012). Conservative estimate; literature range 0.5-1.0.</w:t>
      </w:r>
    </w:p>
    <w:p w14:paraId="0ABF6391" w14:textId="77777777" w:rsidR="00255C8F" w:rsidRDefault="00000000">
      <w:pPr>
        <w:pStyle w:val="Heading2"/>
        <w:spacing w:before="200" w:after="120" w:line="300" w:lineRule="auto"/>
      </w:pPr>
      <w:r>
        <w:rPr>
          <w:rFonts w:ascii="Arial" w:eastAsia="Arial" w:hAnsi="Arial" w:cs="Arial"/>
          <w:b/>
          <w:bCs/>
        </w:rPr>
        <w:t>6.6 Peat Extent and Depth</w:t>
      </w:r>
    </w:p>
    <w:p w14:paraId="6B5B7808" w14:textId="77777777" w:rsidR="00255C8F" w:rsidRDefault="00000000">
      <w:pPr>
        <w:spacing w:after="120" w:line="300" w:lineRule="auto"/>
        <w:jc w:val="both"/>
      </w:pPr>
      <w:r>
        <w:rPr>
          <w:rFonts w:ascii="Arial" w:eastAsia="Arial" w:hAnsi="Arial" w:cs="Arial"/>
          <w:color w:val="000000"/>
          <w:sz w:val="24"/>
          <w:szCs w:val="24"/>
        </w:rPr>
        <w:t>Peat polygons from WRI/GFW Indonesia Peatlands dataset are rasterised to the pipeline grid. Peat depth is estimated from the distance-to-edge dome model (Page et al. 2006):</w:t>
      </w:r>
    </w:p>
    <w:p w14:paraId="2F18BA40" w14:textId="77777777" w:rsidR="00255C8F" w:rsidRDefault="00000000">
      <w:pPr>
        <w:pStyle w:val="ListParagraph"/>
        <w:numPr>
          <w:ilvl w:val="0"/>
          <w:numId w:val="1"/>
        </w:numPr>
        <w:spacing w:after="60" w:line="300" w:lineRule="auto"/>
      </w:pPr>
      <w:r>
        <w:rPr>
          <w:rFonts w:ascii="Arial" w:eastAsia="Arial" w:hAnsi="Arial" w:cs="Arial"/>
          <w:color w:val="000000"/>
          <w:sz w:val="24"/>
          <w:szCs w:val="24"/>
        </w:rPr>
        <w:t>Shallow (&lt; 2m): within 500m of peat boundary</w:t>
      </w:r>
    </w:p>
    <w:p w14:paraId="62ADFFF1" w14:textId="77777777" w:rsidR="00255C8F" w:rsidRDefault="00000000">
      <w:pPr>
        <w:pStyle w:val="ListParagraph"/>
        <w:numPr>
          <w:ilvl w:val="0"/>
          <w:numId w:val="1"/>
        </w:numPr>
        <w:spacing w:after="60" w:line="300" w:lineRule="auto"/>
      </w:pPr>
      <w:r>
        <w:rPr>
          <w:rFonts w:ascii="Arial" w:eastAsia="Arial" w:hAnsi="Arial" w:cs="Arial"/>
          <w:color w:val="000000"/>
          <w:sz w:val="24"/>
          <w:szCs w:val="24"/>
        </w:rPr>
        <w:t>Moderate (2-4m): 500-1500m from boundary</w:t>
      </w:r>
    </w:p>
    <w:p w14:paraId="4840A075" w14:textId="77777777" w:rsidR="00255C8F" w:rsidRDefault="00000000">
      <w:pPr>
        <w:pStyle w:val="ListParagraph"/>
        <w:numPr>
          <w:ilvl w:val="0"/>
          <w:numId w:val="1"/>
        </w:numPr>
        <w:spacing w:after="60" w:line="300" w:lineRule="auto"/>
      </w:pPr>
      <w:r>
        <w:rPr>
          <w:rFonts w:ascii="Arial" w:eastAsia="Arial" w:hAnsi="Arial" w:cs="Arial"/>
          <w:color w:val="000000"/>
          <w:sz w:val="24"/>
          <w:szCs w:val="24"/>
        </w:rPr>
        <w:t>Deep (&gt; 4m): beyond 1500m from boundary</w:t>
      </w:r>
    </w:p>
    <w:p w14:paraId="72589586" w14:textId="77777777" w:rsidR="00255C8F" w:rsidRDefault="00000000">
      <w:pPr>
        <w:spacing w:after="120" w:line="300" w:lineRule="auto"/>
        <w:jc w:val="both"/>
      </w:pPr>
      <w:r>
        <w:rPr>
          <w:rFonts w:ascii="Arial" w:eastAsia="Arial" w:hAnsi="Arial" w:cs="Arial"/>
          <w:color w:val="000000"/>
          <w:sz w:val="24"/>
          <w:szCs w:val="24"/>
        </w:rPr>
        <w:t>Products: peat_extent_binary.tif, peat_extent.tif (depth classes), peat_subsidence.tif (velocity masked to peat), peat_risk.tif (risk weighted by depth).</w:t>
      </w:r>
    </w:p>
    <w:p w14:paraId="4B6D1A88" w14:textId="77777777" w:rsidR="00255C8F" w:rsidRDefault="00000000">
      <w:pPr>
        <w:pStyle w:val="Heading2"/>
        <w:spacing w:before="200" w:after="120" w:line="300" w:lineRule="auto"/>
      </w:pPr>
      <w:r>
        <w:rPr>
          <w:rFonts w:ascii="Arial" w:eastAsia="Arial" w:hAnsi="Arial" w:cs="Arial"/>
          <w:b/>
          <w:bCs/>
        </w:rPr>
        <w:t>6.7 Hansen Forest Change Integration</w:t>
      </w:r>
    </w:p>
    <w:p w14:paraId="339FBFFA" w14:textId="77777777" w:rsidR="00255C8F" w:rsidRDefault="00000000">
      <w:pPr>
        <w:spacing w:after="120" w:line="300" w:lineRule="auto"/>
        <w:jc w:val="both"/>
      </w:pPr>
      <w:r>
        <w:rPr>
          <w:rFonts w:ascii="Arial" w:eastAsia="Arial" w:hAnsi="Arial" w:cs="Arial"/>
          <w:color w:val="000000"/>
          <w:sz w:val="24"/>
          <w:szCs w:val="24"/>
        </w:rPr>
        <w:t>The Hansen GFC dataset provides the year of forest loss (2001-2023) at 30m resolution. This enables temporal context:</w:t>
      </w:r>
    </w:p>
    <w:p w14:paraId="1294BB3B" w14:textId="77777777" w:rsidR="00255C8F" w:rsidRDefault="00000000">
      <w:pPr>
        <w:pStyle w:val="ListParagraph"/>
        <w:numPr>
          <w:ilvl w:val="0"/>
          <w:numId w:val="1"/>
        </w:numPr>
        <w:spacing w:after="60" w:line="300" w:lineRule="auto"/>
      </w:pPr>
      <w:r>
        <w:rPr>
          <w:rFonts w:ascii="Arial" w:eastAsia="Arial" w:hAnsi="Arial" w:cs="Arial"/>
          <w:color w:val="000000"/>
          <w:sz w:val="24"/>
          <w:szCs w:val="24"/>
        </w:rPr>
        <w:t>Clearing risk factor: 1.2x for 0-5 years (rapid subsidence phase)</w:t>
      </w:r>
    </w:p>
    <w:p w14:paraId="6EDF7F00" w14:textId="77777777" w:rsidR="00255C8F" w:rsidRDefault="00000000">
      <w:pPr>
        <w:pStyle w:val="ListParagraph"/>
        <w:numPr>
          <w:ilvl w:val="0"/>
          <w:numId w:val="1"/>
        </w:numPr>
        <w:spacing w:after="60" w:line="300" w:lineRule="auto"/>
      </w:pPr>
      <w:r>
        <w:rPr>
          <w:rFonts w:ascii="Arial" w:eastAsia="Arial" w:hAnsi="Arial" w:cs="Arial"/>
          <w:color w:val="000000"/>
          <w:sz w:val="24"/>
          <w:szCs w:val="24"/>
        </w:rPr>
        <w:t>1.0x for 5-15 years, 0.8x for 15+ years (declining rate per Hooijer 2012)</w:t>
      </w:r>
    </w:p>
    <w:p w14:paraId="0F182887" w14:textId="77777777" w:rsidR="00255C8F" w:rsidRDefault="00000000">
      <w:pPr>
        <w:pStyle w:val="ListParagraph"/>
        <w:numPr>
          <w:ilvl w:val="0"/>
          <w:numId w:val="1"/>
        </w:numPr>
        <w:spacing w:after="60" w:line="300" w:lineRule="auto"/>
      </w:pPr>
      <w:r>
        <w:rPr>
          <w:rFonts w:ascii="Arial" w:eastAsia="Arial" w:hAnsi="Arial" w:cs="Arial"/>
          <w:color w:val="000000"/>
          <w:sz w:val="24"/>
          <w:szCs w:val="24"/>
        </w:rPr>
        <w:t>0.6x for intact forest (possible but undetectable with C-band)</w:t>
      </w:r>
    </w:p>
    <w:p w14:paraId="2CD76A62" w14:textId="77777777" w:rsidR="00255C8F" w:rsidRDefault="00000000">
      <w:pPr>
        <w:spacing w:after="120" w:line="300" w:lineRule="auto"/>
        <w:jc w:val="both"/>
      </w:pPr>
      <w:r>
        <w:rPr>
          <w:rFonts w:ascii="Arial" w:eastAsia="Arial" w:hAnsi="Arial" w:cs="Arial"/>
          <w:color w:val="000000"/>
          <w:sz w:val="24"/>
          <w:szCs w:val="24"/>
        </w:rPr>
        <w:t>Products: deforestation_year.tif, time_since_clearing.tif, clearing_risk_factor.tif, time_adjusted_risk.tif.</w:t>
      </w:r>
    </w:p>
    <w:p w14:paraId="5F18F2F0" w14:textId="77777777" w:rsidR="00255C8F" w:rsidRDefault="00000000">
      <w:pPr>
        <w:pStyle w:val="Heading2"/>
        <w:spacing w:before="200" w:after="120" w:line="300" w:lineRule="auto"/>
      </w:pPr>
      <w:r>
        <w:rPr>
          <w:rFonts w:ascii="Arial" w:eastAsia="Arial" w:hAnsi="Arial" w:cs="Arial"/>
          <w:b/>
          <w:bCs/>
        </w:rPr>
        <w:t>6.8 Validation</w:t>
      </w:r>
    </w:p>
    <w:p w14:paraId="5B2CCA03" w14:textId="77777777" w:rsidR="00255C8F" w:rsidRDefault="00000000">
      <w:pPr>
        <w:spacing w:after="120" w:line="300" w:lineRule="auto"/>
        <w:jc w:val="both"/>
      </w:pPr>
      <w:r>
        <w:rPr>
          <w:rFonts w:ascii="Arial" w:eastAsia="Arial" w:hAnsi="Arial" w:cs="Arial"/>
          <w:color w:val="000000"/>
          <w:sz w:val="24"/>
          <w:szCs w:val="24"/>
        </w:rPr>
        <w:t>Three independent validation approaches:</w:t>
      </w:r>
    </w:p>
    <w:p w14:paraId="604EB359" w14:textId="77777777" w:rsidR="00255C8F" w:rsidRDefault="00000000">
      <w:pPr>
        <w:pStyle w:val="ListParagraph"/>
        <w:numPr>
          <w:ilvl w:val="0"/>
          <w:numId w:val="1"/>
        </w:numPr>
        <w:spacing w:after="60" w:line="300" w:lineRule="auto"/>
      </w:pPr>
      <w:r>
        <w:rPr>
          <w:rFonts w:ascii="Arial" w:eastAsia="Arial" w:hAnsi="Arial" w:cs="Arial"/>
          <w:b/>
          <w:bCs/>
          <w:color w:val="000000"/>
          <w:sz w:val="24"/>
          <w:szCs w:val="24"/>
        </w:rPr>
        <w:t xml:space="preserve">Internal consistency: </w:t>
      </w:r>
      <w:r>
        <w:rPr>
          <w:rFonts w:ascii="Arial" w:eastAsia="Arial" w:hAnsi="Arial" w:cs="Arial"/>
          <w:color w:val="000000"/>
          <w:sz w:val="24"/>
          <w:szCs w:val="24"/>
        </w:rPr>
        <w:t>Velocity vs canal distance correlation (expected: r &lt; -0.3), velocity vs VV backscatter correlation (expected: r &gt; 0.2)</w:t>
      </w:r>
    </w:p>
    <w:p w14:paraId="46434A81" w14:textId="77777777" w:rsidR="00255C8F" w:rsidRDefault="00000000">
      <w:pPr>
        <w:pStyle w:val="ListParagraph"/>
        <w:numPr>
          <w:ilvl w:val="0"/>
          <w:numId w:val="1"/>
        </w:numPr>
        <w:spacing w:after="60" w:line="300" w:lineRule="auto"/>
      </w:pPr>
      <w:r>
        <w:rPr>
          <w:rFonts w:ascii="Arial" w:eastAsia="Arial" w:hAnsi="Arial" w:cs="Arial"/>
          <w:b/>
          <w:bCs/>
          <w:color w:val="000000"/>
          <w:sz w:val="24"/>
          <w:szCs w:val="24"/>
        </w:rPr>
        <w:lastRenderedPageBreak/>
        <w:t xml:space="preserve">OSM canal comparison: </w:t>
      </w:r>
      <w:r>
        <w:rPr>
          <w:rFonts w:ascii="Arial" w:eastAsia="Arial" w:hAnsi="Arial" w:cs="Arial"/>
          <w:color w:val="000000"/>
          <w:sz w:val="24"/>
          <w:szCs w:val="24"/>
        </w:rPr>
        <w:t>Precision, recall, F1 against OpenStreetMap waterway features downloaded via Overpass API</w:t>
      </w:r>
    </w:p>
    <w:p w14:paraId="1E8E034B" w14:textId="77777777" w:rsidR="00255C8F" w:rsidRDefault="00000000">
      <w:pPr>
        <w:pStyle w:val="ListParagraph"/>
        <w:numPr>
          <w:ilvl w:val="0"/>
          <w:numId w:val="1"/>
        </w:numPr>
        <w:spacing w:after="60" w:line="300" w:lineRule="auto"/>
      </w:pPr>
      <w:r>
        <w:rPr>
          <w:rFonts w:ascii="Arial" w:eastAsia="Arial" w:hAnsi="Arial" w:cs="Arial"/>
          <w:b/>
          <w:bCs/>
          <w:color w:val="000000"/>
          <w:sz w:val="24"/>
          <w:szCs w:val="24"/>
        </w:rPr>
        <w:t xml:space="preserve">Hansen cohort analysis: </w:t>
      </w:r>
      <w:r>
        <w:rPr>
          <w:rFonts w:ascii="Arial" w:eastAsia="Arial" w:hAnsi="Arial" w:cs="Arial"/>
          <w:color w:val="000000"/>
          <w:sz w:val="24"/>
          <w:szCs w:val="24"/>
        </w:rPr>
        <w:t>Mean subsidence rate by clearing-year cohort (recently cleared should show highest rates)</w:t>
      </w:r>
    </w:p>
    <w:p w14:paraId="49211236" w14:textId="77777777" w:rsidR="00255C8F" w:rsidRDefault="00000000">
      <w:pPr>
        <w:pStyle w:val="Heading1"/>
        <w:spacing w:before="360" w:after="120" w:line="300" w:lineRule="auto"/>
      </w:pPr>
      <w:r>
        <w:rPr>
          <w:rFonts w:ascii="Arial" w:eastAsia="Arial" w:hAnsi="Arial" w:cs="Arial"/>
          <w:b/>
          <w:bCs/>
          <w:sz w:val="30"/>
          <w:szCs w:val="30"/>
        </w:rPr>
        <w:t>7. Error Budget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0"/>
        <w:gridCol w:w="1185"/>
        <w:gridCol w:w="3403"/>
        <w:gridCol w:w="3438"/>
      </w:tblGrid>
      <w:tr w:rsidR="00255C8F" w14:paraId="23468E2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14C483C7" w14:textId="77777777" w:rsidR="00255C8F" w:rsidRDefault="00000000">
            <w:pPr>
              <w:spacing w:after="30"/>
            </w:pPr>
            <w:r>
              <w:rPr>
                <w:rFonts w:ascii="Arial" w:eastAsia="Arial" w:hAnsi="Arial" w:cs="Arial"/>
                <w:b/>
                <w:bCs/>
                <w:color w:val="000000"/>
              </w:rPr>
              <w:t>Source</w:t>
            </w:r>
          </w:p>
        </w:tc>
        <w:tc>
          <w:tcPr>
            <w:tcW w:w="0" w:type="auto"/>
            <w:tcBorders>
              <w:top w:val="single" w:sz="1" w:space="0" w:color="CCCCCC"/>
              <w:left w:val="single" w:sz="1" w:space="0" w:color="CCCCCC"/>
              <w:bottom w:val="single" w:sz="1" w:space="0" w:color="CCCCCC"/>
              <w:right w:val="single" w:sz="1" w:space="0" w:color="CCCCCC"/>
            </w:tcBorders>
          </w:tcPr>
          <w:p w14:paraId="52001AD2" w14:textId="77777777" w:rsidR="00255C8F" w:rsidRDefault="00000000">
            <w:pPr>
              <w:spacing w:after="30"/>
            </w:pPr>
            <w:r>
              <w:rPr>
                <w:rFonts w:ascii="Arial" w:eastAsia="Arial" w:hAnsi="Arial" w:cs="Arial"/>
                <w:b/>
                <w:bCs/>
                <w:color w:val="000000"/>
              </w:rPr>
              <w:t>Magnitude</w:t>
            </w:r>
          </w:p>
        </w:tc>
        <w:tc>
          <w:tcPr>
            <w:tcW w:w="0" w:type="auto"/>
            <w:tcBorders>
              <w:top w:val="single" w:sz="1" w:space="0" w:color="CCCCCC"/>
              <w:left w:val="single" w:sz="1" w:space="0" w:color="CCCCCC"/>
              <w:bottom w:val="single" w:sz="1" w:space="0" w:color="CCCCCC"/>
              <w:right w:val="single" w:sz="1" w:space="0" w:color="CCCCCC"/>
            </w:tcBorders>
          </w:tcPr>
          <w:p w14:paraId="6911C699" w14:textId="77777777" w:rsidR="00255C8F" w:rsidRDefault="00000000">
            <w:pPr>
              <w:spacing w:after="30"/>
            </w:pPr>
            <w:r>
              <w:rPr>
                <w:rFonts w:ascii="Arial" w:eastAsia="Arial" w:hAnsi="Arial" w:cs="Arial"/>
                <w:b/>
                <w:bCs/>
                <w:color w:val="000000"/>
              </w:rPr>
              <w:t>Mitigation</w:t>
            </w:r>
          </w:p>
        </w:tc>
        <w:tc>
          <w:tcPr>
            <w:tcW w:w="0" w:type="auto"/>
            <w:tcBorders>
              <w:top w:val="single" w:sz="1" w:space="0" w:color="CCCCCC"/>
              <w:left w:val="single" w:sz="1" w:space="0" w:color="CCCCCC"/>
              <w:bottom w:val="single" w:sz="1" w:space="0" w:color="CCCCCC"/>
              <w:right w:val="single" w:sz="1" w:space="0" w:color="CCCCCC"/>
            </w:tcBorders>
          </w:tcPr>
          <w:p w14:paraId="69FCD364" w14:textId="77777777" w:rsidR="00255C8F" w:rsidRDefault="00000000">
            <w:pPr>
              <w:spacing w:after="30"/>
            </w:pPr>
            <w:r>
              <w:rPr>
                <w:rFonts w:ascii="Arial" w:eastAsia="Arial" w:hAnsi="Arial" w:cs="Arial"/>
                <w:b/>
                <w:bCs/>
                <w:color w:val="000000"/>
              </w:rPr>
              <w:t>Residual</w:t>
            </w:r>
          </w:p>
        </w:tc>
      </w:tr>
      <w:tr w:rsidR="00255C8F" w14:paraId="7A70BD9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64C92EEF" w14:textId="77777777" w:rsidR="00255C8F" w:rsidRDefault="00000000">
            <w:pPr>
              <w:spacing w:after="30"/>
            </w:pPr>
            <w:r>
              <w:rPr>
                <w:rFonts w:ascii="Arial" w:eastAsia="Arial" w:hAnsi="Arial" w:cs="Arial"/>
                <w:color w:val="000000"/>
              </w:rPr>
              <w:t>Tropospheric delay</w:t>
            </w:r>
          </w:p>
        </w:tc>
        <w:tc>
          <w:tcPr>
            <w:tcW w:w="0" w:type="auto"/>
            <w:tcBorders>
              <w:top w:val="single" w:sz="1" w:space="0" w:color="CCCCCC"/>
              <w:left w:val="single" w:sz="1" w:space="0" w:color="CCCCCC"/>
              <w:bottom w:val="single" w:sz="1" w:space="0" w:color="CCCCCC"/>
              <w:right w:val="single" w:sz="1" w:space="0" w:color="CCCCCC"/>
            </w:tcBorders>
          </w:tcPr>
          <w:p w14:paraId="151A77D2" w14:textId="77777777" w:rsidR="00255C8F" w:rsidRDefault="00000000">
            <w:pPr>
              <w:spacing w:after="30"/>
            </w:pPr>
            <w:r>
              <w:rPr>
                <w:rFonts w:ascii="Arial" w:eastAsia="Arial" w:hAnsi="Arial" w:cs="Arial"/>
                <w:color w:val="000000"/>
              </w:rPr>
              <w:t>5-15 mm/yr</w:t>
            </w:r>
          </w:p>
        </w:tc>
        <w:tc>
          <w:tcPr>
            <w:tcW w:w="0" w:type="auto"/>
            <w:tcBorders>
              <w:top w:val="single" w:sz="1" w:space="0" w:color="CCCCCC"/>
              <w:left w:val="single" w:sz="1" w:space="0" w:color="CCCCCC"/>
              <w:bottom w:val="single" w:sz="1" w:space="0" w:color="CCCCCC"/>
              <w:right w:val="single" w:sz="1" w:space="0" w:color="CCCCCC"/>
            </w:tcBorders>
          </w:tcPr>
          <w:p w14:paraId="33736378" w14:textId="77777777" w:rsidR="00255C8F" w:rsidRDefault="00000000">
            <w:pPr>
              <w:spacing w:after="30"/>
            </w:pPr>
            <w:r>
              <w:rPr>
                <w:rFonts w:ascii="Arial" w:eastAsia="Arial" w:hAnsi="Arial" w:cs="Arial"/>
                <w:color w:val="000000"/>
              </w:rPr>
              <w:t>Documented uncertainty (ERA5 under calibration)</w:t>
            </w:r>
          </w:p>
        </w:tc>
        <w:tc>
          <w:tcPr>
            <w:tcW w:w="0" w:type="auto"/>
            <w:tcBorders>
              <w:top w:val="single" w:sz="1" w:space="0" w:color="CCCCCC"/>
              <w:left w:val="single" w:sz="1" w:space="0" w:color="CCCCCC"/>
              <w:bottom w:val="single" w:sz="1" w:space="0" w:color="CCCCCC"/>
              <w:right w:val="single" w:sz="1" w:space="0" w:color="CCCCCC"/>
            </w:tcBorders>
          </w:tcPr>
          <w:p w14:paraId="6CBBC490" w14:textId="77777777" w:rsidR="00255C8F" w:rsidRDefault="00000000">
            <w:pPr>
              <w:spacing w:after="30"/>
            </w:pPr>
            <w:r>
              <w:rPr>
                <w:rFonts w:ascii="Arial" w:eastAsia="Arial" w:hAnsi="Arial" w:cs="Arial"/>
                <w:color w:val="000000"/>
              </w:rPr>
              <w:t>5-15 mm/yr</w:t>
            </w:r>
          </w:p>
        </w:tc>
      </w:tr>
      <w:tr w:rsidR="00255C8F" w14:paraId="1859867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52259495" w14:textId="77777777" w:rsidR="00255C8F" w:rsidRDefault="00000000">
            <w:pPr>
              <w:spacing w:after="30"/>
            </w:pPr>
            <w:r>
              <w:rPr>
                <w:rFonts w:ascii="Arial" w:eastAsia="Arial" w:hAnsi="Arial" w:cs="Arial"/>
                <w:color w:val="000000"/>
              </w:rPr>
              <w:t>Ionospheric delay</w:t>
            </w:r>
          </w:p>
        </w:tc>
        <w:tc>
          <w:tcPr>
            <w:tcW w:w="0" w:type="auto"/>
            <w:tcBorders>
              <w:top w:val="single" w:sz="1" w:space="0" w:color="CCCCCC"/>
              <w:left w:val="single" w:sz="1" w:space="0" w:color="CCCCCC"/>
              <w:bottom w:val="single" w:sz="1" w:space="0" w:color="CCCCCC"/>
              <w:right w:val="single" w:sz="1" w:space="0" w:color="CCCCCC"/>
            </w:tcBorders>
          </w:tcPr>
          <w:p w14:paraId="06C1EC6D" w14:textId="77777777" w:rsidR="00255C8F" w:rsidRDefault="00000000">
            <w:pPr>
              <w:spacing w:after="30"/>
            </w:pPr>
            <w:r>
              <w:rPr>
                <w:rFonts w:ascii="Arial" w:eastAsia="Arial" w:hAnsi="Arial" w:cs="Arial"/>
                <w:color w:val="000000"/>
              </w:rPr>
              <w:t>2-5 mm/yr</w:t>
            </w:r>
          </w:p>
        </w:tc>
        <w:tc>
          <w:tcPr>
            <w:tcW w:w="0" w:type="auto"/>
            <w:tcBorders>
              <w:top w:val="single" w:sz="1" w:space="0" w:color="CCCCCC"/>
              <w:left w:val="single" w:sz="1" w:space="0" w:color="CCCCCC"/>
              <w:bottom w:val="single" w:sz="1" w:space="0" w:color="CCCCCC"/>
              <w:right w:val="single" w:sz="1" w:space="0" w:color="CCCCCC"/>
            </w:tcBorders>
          </w:tcPr>
          <w:p w14:paraId="5897D256" w14:textId="77777777" w:rsidR="00255C8F" w:rsidRDefault="00000000">
            <w:pPr>
              <w:spacing w:after="30"/>
            </w:pPr>
            <w:r>
              <w:rPr>
                <w:rFonts w:ascii="Arial" w:eastAsia="Arial" w:hAnsi="Arial" w:cs="Arial"/>
                <w:color w:val="000000"/>
              </w:rPr>
              <w:t>Split-spectrum correction</w:t>
            </w:r>
          </w:p>
        </w:tc>
        <w:tc>
          <w:tcPr>
            <w:tcW w:w="0" w:type="auto"/>
            <w:tcBorders>
              <w:top w:val="single" w:sz="1" w:space="0" w:color="CCCCCC"/>
              <w:left w:val="single" w:sz="1" w:space="0" w:color="CCCCCC"/>
              <w:bottom w:val="single" w:sz="1" w:space="0" w:color="CCCCCC"/>
              <w:right w:val="single" w:sz="1" w:space="0" w:color="CCCCCC"/>
            </w:tcBorders>
          </w:tcPr>
          <w:p w14:paraId="536D04AF" w14:textId="77777777" w:rsidR="00255C8F" w:rsidRDefault="00000000">
            <w:pPr>
              <w:spacing w:after="30"/>
            </w:pPr>
            <w:r>
              <w:rPr>
                <w:rFonts w:ascii="Arial" w:eastAsia="Arial" w:hAnsi="Arial" w:cs="Arial"/>
                <w:color w:val="000000"/>
              </w:rPr>
              <w:t>&lt; 1 mm/yr</w:t>
            </w:r>
          </w:p>
        </w:tc>
      </w:tr>
      <w:tr w:rsidR="00255C8F" w14:paraId="6E8AC45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3D8760DD" w14:textId="77777777" w:rsidR="00255C8F" w:rsidRDefault="00000000">
            <w:pPr>
              <w:spacing w:after="30"/>
            </w:pPr>
            <w:r>
              <w:rPr>
                <w:rFonts w:ascii="Arial" w:eastAsia="Arial" w:hAnsi="Arial" w:cs="Arial"/>
                <w:color w:val="000000"/>
              </w:rPr>
              <w:t>Reference point</w:t>
            </w:r>
          </w:p>
        </w:tc>
        <w:tc>
          <w:tcPr>
            <w:tcW w:w="0" w:type="auto"/>
            <w:tcBorders>
              <w:top w:val="single" w:sz="1" w:space="0" w:color="CCCCCC"/>
              <w:left w:val="single" w:sz="1" w:space="0" w:color="CCCCCC"/>
              <w:bottom w:val="single" w:sz="1" w:space="0" w:color="CCCCCC"/>
              <w:right w:val="single" w:sz="1" w:space="0" w:color="CCCCCC"/>
            </w:tcBorders>
          </w:tcPr>
          <w:p w14:paraId="0D9BC086" w14:textId="77777777" w:rsidR="00255C8F" w:rsidRDefault="00000000">
            <w:pPr>
              <w:spacing w:after="30"/>
            </w:pPr>
            <w:r>
              <w:rPr>
                <w:rFonts w:ascii="Arial" w:eastAsia="Arial" w:hAnsi="Arial" w:cs="Arial"/>
                <w:color w:val="000000"/>
              </w:rPr>
              <w:t>3-8 mm/yr</w:t>
            </w:r>
          </w:p>
        </w:tc>
        <w:tc>
          <w:tcPr>
            <w:tcW w:w="0" w:type="auto"/>
            <w:tcBorders>
              <w:top w:val="single" w:sz="1" w:space="0" w:color="CCCCCC"/>
              <w:left w:val="single" w:sz="1" w:space="0" w:color="CCCCCC"/>
              <w:bottom w:val="single" w:sz="1" w:space="0" w:color="CCCCCC"/>
              <w:right w:val="single" w:sz="1" w:space="0" w:color="CCCCCC"/>
            </w:tcBorders>
          </w:tcPr>
          <w:p w14:paraId="2B359E09" w14:textId="77777777" w:rsidR="00255C8F" w:rsidRDefault="00000000">
            <w:pPr>
              <w:spacing w:after="30"/>
            </w:pPr>
            <w:r>
              <w:rPr>
                <w:rFonts w:ascii="Arial" w:eastAsia="Arial" w:hAnsi="Arial" w:cs="Arial"/>
                <w:color w:val="000000"/>
              </w:rPr>
              <w:t>Auto-selected max coherence</w:t>
            </w:r>
          </w:p>
        </w:tc>
        <w:tc>
          <w:tcPr>
            <w:tcW w:w="0" w:type="auto"/>
            <w:tcBorders>
              <w:top w:val="single" w:sz="1" w:space="0" w:color="CCCCCC"/>
              <w:left w:val="single" w:sz="1" w:space="0" w:color="CCCCCC"/>
              <w:bottom w:val="single" w:sz="1" w:space="0" w:color="CCCCCC"/>
              <w:right w:val="single" w:sz="1" w:space="0" w:color="CCCCCC"/>
            </w:tcBorders>
          </w:tcPr>
          <w:p w14:paraId="42FC9271" w14:textId="77777777" w:rsidR="00255C8F" w:rsidRDefault="00000000">
            <w:pPr>
              <w:spacing w:after="30"/>
            </w:pPr>
            <w:r>
              <w:rPr>
                <w:rFonts w:ascii="Arial" w:eastAsia="Arial" w:hAnsi="Arial" w:cs="Arial"/>
                <w:color w:val="000000"/>
              </w:rPr>
              <w:t>3-8 mm/yr</w:t>
            </w:r>
          </w:p>
        </w:tc>
      </w:tr>
      <w:tr w:rsidR="00255C8F" w14:paraId="0439EE5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5C9B9F96" w14:textId="77777777" w:rsidR="00255C8F" w:rsidRDefault="00000000">
            <w:pPr>
              <w:spacing w:after="30"/>
            </w:pPr>
            <w:r>
              <w:rPr>
                <w:rFonts w:ascii="Arial" w:eastAsia="Arial" w:hAnsi="Arial" w:cs="Arial"/>
                <w:color w:val="000000"/>
              </w:rPr>
              <w:t>Decorrelation bias</w:t>
            </w:r>
          </w:p>
        </w:tc>
        <w:tc>
          <w:tcPr>
            <w:tcW w:w="0" w:type="auto"/>
            <w:tcBorders>
              <w:top w:val="single" w:sz="1" w:space="0" w:color="CCCCCC"/>
              <w:left w:val="single" w:sz="1" w:space="0" w:color="CCCCCC"/>
              <w:bottom w:val="single" w:sz="1" w:space="0" w:color="CCCCCC"/>
              <w:right w:val="single" w:sz="1" w:space="0" w:color="CCCCCC"/>
            </w:tcBorders>
          </w:tcPr>
          <w:p w14:paraId="59463719" w14:textId="77777777" w:rsidR="00255C8F" w:rsidRDefault="00000000">
            <w:pPr>
              <w:spacing w:after="30"/>
            </w:pPr>
            <w:r>
              <w:rPr>
                <w:rFonts w:ascii="Arial" w:eastAsia="Arial" w:hAnsi="Arial" w:cs="Arial"/>
                <w:color w:val="000000"/>
              </w:rPr>
              <w:t>2-10 mm/yr</w:t>
            </w:r>
          </w:p>
        </w:tc>
        <w:tc>
          <w:tcPr>
            <w:tcW w:w="0" w:type="auto"/>
            <w:tcBorders>
              <w:top w:val="single" w:sz="1" w:space="0" w:color="CCCCCC"/>
              <w:left w:val="single" w:sz="1" w:space="0" w:color="CCCCCC"/>
              <w:bottom w:val="single" w:sz="1" w:space="0" w:color="CCCCCC"/>
              <w:right w:val="single" w:sz="1" w:space="0" w:color="CCCCCC"/>
            </w:tcBorders>
          </w:tcPr>
          <w:p w14:paraId="75BCB2B7" w14:textId="77777777" w:rsidR="00255C8F" w:rsidRDefault="00000000">
            <w:pPr>
              <w:spacing w:after="30"/>
            </w:pPr>
            <w:r>
              <w:rPr>
                <w:rFonts w:ascii="Arial" w:eastAsia="Arial" w:hAnsi="Arial" w:cs="Arial"/>
                <w:color w:val="000000"/>
              </w:rPr>
              <w:t>Coherence mask (0.5 for velocity, 0.7 for carbon)</w:t>
            </w:r>
          </w:p>
        </w:tc>
        <w:tc>
          <w:tcPr>
            <w:tcW w:w="0" w:type="auto"/>
            <w:tcBorders>
              <w:top w:val="single" w:sz="1" w:space="0" w:color="CCCCCC"/>
              <w:left w:val="single" w:sz="1" w:space="0" w:color="CCCCCC"/>
              <w:bottom w:val="single" w:sz="1" w:space="0" w:color="CCCCCC"/>
              <w:right w:val="single" w:sz="1" w:space="0" w:color="CCCCCC"/>
            </w:tcBorders>
          </w:tcPr>
          <w:p w14:paraId="63210140" w14:textId="77777777" w:rsidR="00255C8F" w:rsidRDefault="00000000">
            <w:pPr>
              <w:spacing w:after="30"/>
            </w:pPr>
            <w:r>
              <w:rPr>
                <w:rFonts w:ascii="Arial" w:eastAsia="Arial" w:hAnsi="Arial" w:cs="Arial"/>
                <w:color w:val="000000"/>
              </w:rPr>
              <w:t>2-5 mm/yr</w:t>
            </w:r>
          </w:p>
        </w:tc>
      </w:tr>
      <w:tr w:rsidR="00255C8F" w14:paraId="409F061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3D78226B" w14:textId="77777777" w:rsidR="00255C8F" w:rsidRDefault="00000000">
            <w:pPr>
              <w:spacing w:after="30"/>
            </w:pPr>
            <w:r>
              <w:rPr>
                <w:rFonts w:ascii="Arial" w:eastAsia="Arial" w:hAnsi="Arial" w:cs="Arial"/>
                <w:color w:val="000000"/>
              </w:rPr>
              <w:t>Unwrapping errors</w:t>
            </w:r>
          </w:p>
        </w:tc>
        <w:tc>
          <w:tcPr>
            <w:tcW w:w="0" w:type="auto"/>
            <w:tcBorders>
              <w:top w:val="single" w:sz="1" w:space="0" w:color="CCCCCC"/>
              <w:left w:val="single" w:sz="1" w:space="0" w:color="CCCCCC"/>
              <w:bottom w:val="single" w:sz="1" w:space="0" w:color="CCCCCC"/>
              <w:right w:val="single" w:sz="1" w:space="0" w:color="CCCCCC"/>
            </w:tcBorders>
          </w:tcPr>
          <w:p w14:paraId="44CD34EB" w14:textId="77777777" w:rsidR="00255C8F" w:rsidRDefault="00000000">
            <w:pPr>
              <w:spacing w:after="30"/>
            </w:pPr>
            <w:r>
              <w:rPr>
                <w:rFonts w:ascii="Arial" w:eastAsia="Arial" w:hAnsi="Arial" w:cs="Arial"/>
                <w:color w:val="000000"/>
              </w:rPr>
              <w:t>0-28 mm/yr</w:t>
            </w:r>
          </w:p>
        </w:tc>
        <w:tc>
          <w:tcPr>
            <w:tcW w:w="0" w:type="auto"/>
            <w:tcBorders>
              <w:top w:val="single" w:sz="1" w:space="0" w:color="CCCCCC"/>
              <w:left w:val="single" w:sz="1" w:space="0" w:color="CCCCCC"/>
              <w:bottom w:val="single" w:sz="1" w:space="0" w:color="CCCCCC"/>
              <w:right w:val="single" w:sz="1" w:space="0" w:color="CCCCCC"/>
            </w:tcBorders>
          </w:tcPr>
          <w:p w14:paraId="0F73F13E" w14:textId="77777777" w:rsidR="00255C8F" w:rsidRDefault="00000000">
            <w:pPr>
              <w:spacing w:after="30"/>
            </w:pPr>
            <w:r>
              <w:rPr>
                <w:rFonts w:ascii="Arial" w:eastAsia="Arial" w:hAnsi="Arial" w:cs="Arial"/>
                <w:color w:val="000000"/>
              </w:rPr>
              <w:t>SNAPHU MCF + SBAS network</w:t>
            </w:r>
          </w:p>
        </w:tc>
        <w:tc>
          <w:tcPr>
            <w:tcW w:w="0" w:type="auto"/>
            <w:tcBorders>
              <w:top w:val="single" w:sz="1" w:space="0" w:color="CCCCCC"/>
              <w:left w:val="single" w:sz="1" w:space="0" w:color="CCCCCC"/>
              <w:bottom w:val="single" w:sz="1" w:space="0" w:color="CCCCCC"/>
              <w:right w:val="single" w:sz="1" w:space="0" w:color="CCCCCC"/>
            </w:tcBorders>
          </w:tcPr>
          <w:p w14:paraId="6DFA9124" w14:textId="77777777" w:rsidR="00255C8F" w:rsidRDefault="00000000">
            <w:pPr>
              <w:spacing w:after="30"/>
            </w:pPr>
            <w:r>
              <w:rPr>
                <w:rFonts w:ascii="Arial" w:eastAsia="Arial" w:hAnsi="Arial" w:cs="Arial"/>
                <w:color w:val="000000"/>
              </w:rPr>
              <w:t>0-5 mm/yr</w:t>
            </w:r>
          </w:p>
        </w:tc>
      </w:tr>
      <w:tr w:rsidR="00255C8F" w14:paraId="1DE027E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2FB89AE9" w14:textId="77777777" w:rsidR="00255C8F" w:rsidRDefault="00000000">
            <w:pPr>
              <w:spacing w:after="30"/>
            </w:pPr>
            <w:r>
              <w:rPr>
                <w:rFonts w:ascii="Arial" w:eastAsia="Arial" w:hAnsi="Arial" w:cs="Arial"/>
                <w:color w:val="000000"/>
              </w:rPr>
              <w:t>LOS-to-vertical</w:t>
            </w:r>
          </w:p>
        </w:tc>
        <w:tc>
          <w:tcPr>
            <w:tcW w:w="0" w:type="auto"/>
            <w:tcBorders>
              <w:top w:val="single" w:sz="1" w:space="0" w:color="CCCCCC"/>
              <w:left w:val="single" w:sz="1" w:space="0" w:color="CCCCCC"/>
              <w:bottom w:val="single" w:sz="1" w:space="0" w:color="CCCCCC"/>
              <w:right w:val="single" w:sz="1" w:space="0" w:color="CCCCCC"/>
            </w:tcBorders>
          </w:tcPr>
          <w:p w14:paraId="581BA33A" w14:textId="77777777" w:rsidR="00255C8F" w:rsidRDefault="00000000">
            <w:pPr>
              <w:spacing w:after="30"/>
            </w:pPr>
            <w:r>
              <w:rPr>
                <w:rFonts w:ascii="Arial" w:eastAsia="Arial" w:hAnsi="Arial" w:cs="Arial"/>
                <w:color w:val="000000"/>
              </w:rPr>
              <w:t>&lt; 3 mm/yr</w:t>
            </w:r>
          </w:p>
        </w:tc>
        <w:tc>
          <w:tcPr>
            <w:tcW w:w="0" w:type="auto"/>
            <w:tcBorders>
              <w:top w:val="single" w:sz="1" w:space="0" w:color="CCCCCC"/>
              <w:left w:val="single" w:sz="1" w:space="0" w:color="CCCCCC"/>
              <w:bottom w:val="single" w:sz="1" w:space="0" w:color="CCCCCC"/>
              <w:right w:val="single" w:sz="1" w:space="0" w:color="CCCCCC"/>
            </w:tcBorders>
          </w:tcPr>
          <w:p w14:paraId="3751C5F5" w14:textId="77777777" w:rsidR="00255C8F" w:rsidRDefault="00000000">
            <w:pPr>
              <w:spacing w:after="30"/>
            </w:pPr>
            <w:r>
              <w:rPr>
                <w:rFonts w:ascii="Arial" w:eastAsia="Arial" w:hAnsi="Arial" w:cs="Arial"/>
                <w:color w:val="000000"/>
              </w:rPr>
              <w:t>Constant incidence (37 deg)</w:t>
            </w:r>
          </w:p>
        </w:tc>
        <w:tc>
          <w:tcPr>
            <w:tcW w:w="0" w:type="auto"/>
            <w:tcBorders>
              <w:top w:val="single" w:sz="1" w:space="0" w:color="CCCCCC"/>
              <w:left w:val="single" w:sz="1" w:space="0" w:color="CCCCCC"/>
              <w:bottom w:val="single" w:sz="1" w:space="0" w:color="CCCCCC"/>
              <w:right w:val="single" w:sz="1" w:space="0" w:color="CCCCCC"/>
            </w:tcBorders>
          </w:tcPr>
          <w:p w14:paraId="57241255" w14:textId="77777777" w:rsidR="00255C8F" w:rsidRDefault="00000000">
            <w:pPr>
              <w:spacing w:after="30"/>
            </w:pPr>
            <w:r>
              <w:rPr>
                <w:rFonts w:ascii="Arial" w:eastAsia="Arial" w:hAnsi="Arial" w:cs="Arial"/>
                <w:color w:val="000000"/>
              </w:rPr>
              <w:t>&lt; 3 mm/yr</w:t>
            </w:r>
          </w:p>
        </w:tc>
      </w:tr>
      <w:tr w:rsidR="00255C8F" w14:paraId="394A765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3B67F81A" w14:textId="77777777" w:rsidR="00255C8F" w:rsidRDefault="00000000">
            <w:pPr>
              <w:spacing w:after="30"/>
            </w:pPr>
            <w:r>
              <w:rPr>
                <w:rFonts w:ascii="Arial" w:eastAsia="Arial" w:hAnsi="Arial" w:cs="Arial"/>
                <w:color w:val="000000"/>
              </w:rPr>
              <w:t>Georeferencing</w:t>
            </w:r>
          </w:p>
        </w:tc>
        <w:tc>
          <w:tcPr>
            <w:tcW w:w="0" w:type="auto"/>
            <w:tcBorders>
              <w:top w:val="single" w:sz="1" w:space="0" w:color="CCCCCC"/>
              <w:left w:val="single" w:sz="1" w:space="0" w:color="CCCCCC"/>
              <w:bottom w:val="single" w:sz="1" w:space="0" w:color="CCCCCC"/>
              <w:right w:val="single" w:sz="1" w:space="0" w:color="CCCCCC"/>
            </w:tcBorders>
          </w:tcPr>
          <w:p w14:paraId="1EA5CAD9" w14:textId="77777777" w:rsidR="00255C8F" w:rsidRDefault="00000000">
            <w:pPr>
              <w:spacing w:after="30"/>
            </w:pPr>
            <w:r>
              <w:rPr>
                <w:rFonts w:ascii="Arial" w:eastAsia="Arial" w:hAnsi="Arial" w:cs="Arial"/>
                <w:color w:val="000000"/>
              </w:rPr>
              <w:t>~1-3 km</w:t>
            </w:r>
          </w:p>
        </w:tc>
        <w:tc>
          <w:tcPr>
            <w:tcW w:w="0" w:type="auto"/>
            <w:tcBorders>
              <w:top w:val="single" w:sz="1" w:space="0" w:color="CCCCCC"/>
              <w:left w:val="single" w:sz="1" w:space="0" w:color="CCCCCC"/>
              <w:bottom w:val="single" w:sz="1" w:space="0" w:color="CCCCCC"/>
              <w:right w:val="single" w:sz="1" w:space="0" w:color="CCCCCC"/>
            </w:tcBorders>
          </w:tcPr>
          <w:p w14:paraId="5963B2A9" w14:textId="77777777" w:rsidR="00255C8F" w:rsidRDefault="00000000">
            <w:pPr>
              <w:spacing w:after="30"/>
            </w:pPr>
            <w:r>
              <w:rPr>
                <w:rFonts w:ascii="Arial" w:eastAsia="Arial" w:hAnsi="Arial" w:cs="Arial"/>
                <w:color w:val="000000"/>
              </w:rPr>
              <w:t>Affine from lat/lon lookup</w:t>
            </w:r>
          </w:p>
        </w:tc>
        <w:tc>
          <w:tcPr>
            <w:tcW w:w="0" w:type="auto"/>
            <w:tcBorders>
              <w:top w:val="single" w:sz="1" w:space="0" w:color="CCCCCC"/>
              <w:left w:val="single" w:sz="1" w:space="0" w:color="CCCCCC"/>
              <w:bottom w:val="single" w:sz="1" w:space="0" w:color="CCCCCC"/>
              <w:right w:val="single" w:sz="1" w:space="0" w:color="CCCCCC"/>
            </w:tcBorders>
          </w:tcPr>
          <w:p w14:paraId="60C9D057" w14:textId="77777777" w:rsidR="00255C8F" w:rsidRDefault="00000000">
            <w:pPr>
              <w:spacing w:after="30"/>
            </w:pPr>
            <w:r>
              <w:rPr>
                <w:rFonts w:ascii="Arial" w:eastAsia="Arial" w:hAnsi="Arial" w:cs="Arial"/>
                <w:color w:val="000000"/>
              </w:rPr>
              <w:t>~1-3 km</w:t>
            </w:r>
          </w:p>
        </w:tc>
      </w:tr>
      <w:tr w:rsidR="00255C8F" w14:paraId="05239EC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78ABC90A" w14:textId="77777777" w:rsidR="00255C8F" w:rsidRDefault="00000000">
            <w:pPr>
              <w:spacing w:after="30"/>
            </w:pPr>
            <w:r>
              <w:rPr>
                <w:rFonts w:ascii="Arial" w:eastAsia="Arial" w:hAnsi="Arial" w:cs="Arial"/>
                <w:color w:val="000000"/>
              </w:rPr>
              <w:t>Seasonal aliasing</w:t>
            </w:r>
          </w:p>
        </w:tc>
        <w:tc>
          <w:tcPr>
            <w:tcW w:w="0" w:type="auto"/>
            <w:tcBorders>
              <w:top w:val="single" w:sz="1" w:space="0" w:color="CCCCCC"/>
              <w:left w:val="single" w:sz="1" w:space="0" w:color="CCCCCC"/>
              <w:bottom w:val="single" w:sz="1" w:space="0" w:color="CCCCCC"/>
              <w:right w:val="single" w:sz="1" w:space="0" w:color="CCCCCC"/>
            </w:tcBorders>
          </w:tcPr>
          <w:p w14:paraId="714C7D1D" w14:textId="77777777" w:rsidR="00255C8F" w:rsidRDefault="00000000">
            <w:pPr>
              <w:spacing w:after="30"/>
            </w:pPr>
            <w:r>
              <w:rPr>
                <w:rFonts w:ascii="Arial" w:eastAsia="Arial" w:hAnsi="Arial" w:cs="Arial"/>
                <w:color w:val="000000"/>
              </w:rPr>
              <w:t>5-15 mm/yr</w:t>
            </w:r>
          </w:p>
        </w:tc>
        <w:tc>
          <w:tcPr>
            <w:tcW w:w="0" w:type="auto"/>
            <w:tcBorders>
              <w:top w:val="single" w:sz="1" w:space="0" w:color="CCCCCC"/>
              <w:left w:val="single" w:sz="1" w:space="0" w:color="CCCCCC"/>
              <w:bottom w:val="single" w:sz="1" w:space="0" w:color="CCCCCC"/>
              <w:right w:val="single" w:sz="1" w:space="0" w:color="CCCCCC"/>
            </w:tcBorders>
          </w:tcPr>
          <w:p w14:paraId="1E68C4BD" w14:textId="77777777" w:rsidR="00255C8F" w:rsidRDefault="00000000">
            <w:pPr>
              <w:spacing w:after="30"/>
            </w:pPr>
            <w:r>
              <w:rPr>
                <w:rFonts w:ascii="Arial" w:eastAsia="Arial" w:hAnsi="Arial" w:cs="Arial"/>
                <w:color w:val="000000"/>
              </w:rPr>
              <w:t>Not corrected (1-year span)</w:t>
            </w:r>
          </w:p>
        </w:tc>
        <w:tc>
          <w:tcPr>
            <w:tcW w:w="0" w:type="auto"/>
            <w:tcBorders>
              <w:top w:val="single" w:sz="1" w:space="0" w:color="CCCCCC"/>
              <w:left w:val="single" w:sz="1" w:space="0" w:color="CCCCCC"/>
              <w:bottom w:val="single" w:sz="1" w:space="0" w:color="CCCCCC"/>
              <w:right w:val="single" w:sz="1" w:space="0" w:color="CCCCCC"/>
            </w:tcBorders>
          </w:tcPr>
          <w:p w14:paraId="34503C3C" w14:textId="77777777" w:rsidR="00255C8F" w:rsidRDefault="00000000">
            <w:pPr>
              <w:spacing w:after="30"/>
            </w:pPr>
            <w:r>
              <w:rPr>
                <w:rFonts w:ascii="Arial" w:eastAsia="Arial" w:hAnsi="Arial" w:cs="Arial"/>
                <w:color w:val="000000"/>
              </w:rPr>
              <w:t>5-15 mm/yr</w:t>
            </w:r>
          </w:p>
        </w:tc>
      </w:tr>
      <w:tr w:rsidR="00255C8F" w14:paraId="055C09F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428E9E4B" w14:textId="77777777" w:rsidR="00255C8F" w:rsidRDefault="00000000">
            <w:pPr>
              <w:spacing w:after="30"/>
            </w:pPr>
            <w:r>
              <w:rPr>
                <w:rFonts w:ascii="Arial" w:eastAsia="Arial" w:hAnsi="Arial" w:cs="Arial"/>
                <w:color w:val="000000"/>
              </w:rPr>
              <w:t>Total RSS</w:t>
            </w:r>
          </w:p>
        </w:tc>
        <w:tc>
          <w:tcPr>
            <w:tcW w:w="0" w:type="auto"/>
            <w:tcBorders>
              <w:top w:val="single" w:sz="1" w:space="0" w:color="CCCCCC"/>
              <w:left w:val="single" w:sz="1" w:space="0" w:color="CCCCCC"/>
              <w:bottom w:val="single" w:sz="1" w:space="0" w:color="CCCCCC"/>
              <w:right w:val="single" w:sz="1" w:space="0" w:color="CCCCCC"/>
            </w:tcBorders>
          </w:tcPr>
          <w:p w14:paraId="745B7BF5" w14:textId="77777777" w:rsidR="00255C8F" w:rsidRDefault="00000000">
            <w:pPr>
              <w:spacing w:after="30"/>
            </w:pPr>
            <w:r>
              <w:rPr>
                <w:rFonts w:ascii="Arial" w:eastAsia="Arial" w:hAnsi="Arial" w:cs="Arial"/>
                <w:color w:val="000000"/>
              </w:rPr>
              <w:t>~10-20 mm/yr</w:t>
            </w:r>
          </w:p>
        </w:tc>
        <w:tc>
          <w:tcPr>
            <w:tcW w:w="0" w:type="auto"/>
            <w:tcBorders>
              <w:top w:val="single" w:sz="1" w:space="0" w:color="CCCCCC"/>
              <w:left w:val="single" w:sz="1" w:space="0" w:color="CCCCCC"/>
              <w:bottom w:val="single" w:sz="1" w:space="0" w:color="CCCCCC"/>
              <w:right w:val="single" w:sz="1" w:space="0" w:color="CCCCCC"/>
            </w:tcBorders>
          </w:tcPr>
          <w:p w14:paraId="74AF689A" w14:textId="77777777" w:rsidR="00255C8F" w:rsidRDefault="00255C8F">
            <w:pPr>
              <w:spacing w:after="30"/>
            </w:pPr>
          </w:p>
        </w:tc>
        <w:tc>
          <w:tcPr>
            <w:tcW w:w="0" w:type="auto"/>
            <w:tcBorders>
              <w:top w:val="single" w:sz="1" w:space="0" w:color="CCCCCC"/>
              <w:left w:val="single" w:sz="1" w:space="0" w:color="CCCCCC"/>
              <w:bottom w:val="single" w:sz="1" w:space="0" w:color="CCCCCC"/>
              <w:right w:val="single" w:sz="1" w:space="0" w:color="CCCCCC"/>
            </w:tcBorders>
          </w:tcPr>
          <w:p w14:paraId="084CCCDE" w14:textId="77777777" w:rsidR="00255C8F" w:rsidRDefault="00000000">
            <w:pPr>
              <w:spacing w:after="30"/>
            </w:pPr>
            <w:r>
              <w:rPr>
                <w:rFonts w:ascii="Arial" w:eastAsia="Arial" w:hAnsi="Arial" w:cs="Arial"/>
                <w:color w:val="000000"/>
              </w:rPr>
              <w:t>Relative patterns more reliable than absolute values</w:t>
            </w:r>
          </w:p>
        </w:tc>
      </w:tr>
    </w:tbl>
    <w:p w14:paraId="36F5F2E3" w14:textId="77777777" w:rsidR="00255C8F" w:rsidRDefault="00000000">
      <w:pPr>
        <w:pStyle w:val="Heading1"/>
        <w:spacing w:before="360" w:after="120" w:line="300" w:lineRule="auto"/>
      </w:pPr>
      <w:r>
        <w:rPr>
          <w:rFonts w:ascii="Arial" w:eastAsia="Arial" w:hAnsi="Arial" w:cs="Arial"/>
          <w:b/>
          <w:bCs/>
          <w:sz w:val="30"/>
          <w:szCs w:val="30"/>
        </w:rPr>
        <w:t>8. Output Products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6"/>
        <w:gridCol w:w="1472"/>
        <w:gridCol w:w="1545"/>
        <w:gridCol w:w="3423"/>
      </w:tblGrid>
      <w:tr w:rsidR="00255C8F" w14:paraId="13C4EA5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1473B8DF" w14:textId="77777777" w:rsidR="00255C8F" w:rsidRDefault="00000000">
            <w:pPr>
              <w:spacing w:after="30"/>
            </w:pPr>
            <w:r>
              <w:rPr>
                <w:rFonts w:ascii="Arial" w:eastAsia="Arial" w:hAnsi="Arial" w:cs="Arial"/>
                <w:b/>
                <w:bCs/>
                <w:color w:val="000000"/>
              </w:rPr>
              <w:t>Product</w:t>
            </w:r>
          </w:p>
        </w:tc>
        <w:tc>
          <w:tcPr>
            <w:tcW w:w="0" w:type="auto"/>
            <w:tcBorders>
              <w:top w:val="single" w:sz="1" w:space="0" w:color="CCCCCC"/>
              <w:left w:val="single" w:sz="1" w:space="0" w:color="CCCCCC"/>
              <w:bottom w:val="single" w:sz="1" w:space="0" w:color="CCCCCC"/>
              <w:right w:val="single" w:sz="1" w:space="0" w:color="CCCCCC"/>
            </w:tcBorders>
          </w:tcPr>
          <w:p w14:paraId="368804A6" w14:textId="77777777" w:rsidR="00255C8F" w:rsidRDefault="00000000">
            <w:pPr>
              <w:spacing w:after="30"/>
            </w:pPr>
            <w:r>
              <w:rPr>
                <w:rFonts w:ascii="Arial" w:eastAsia="Arial" w:hAnsi="Arial" w:cs="Arial"/>
                <w:b/>
                <w:bCs/>
                <w:color w:val="000000"/>
              </w:rPr>
              <w:t>Format</w:t>
            </w:r>
          </w:p>
        </w:tc>
        <w:tc>
          <w:tcPr>
            <w:tcW w:w="0" w:type="auto"/>
            <w:tcBorders>
              <w:top w:val="single" w:sz="1" w:space="0" w:color="CCCCCC"/>
              <w:left w:val="single" w:sz="1" w:space="0" w:color="CCCCCC"/>
              <w:bottom w:val="single" w:sz="1" w:space="0" w:color="CCCCCC"/>
              <w:right w:val="single" w:sz="1" w:space="0" w:color="CCCCCC"/>
            </w:tcBorders>
          </w:tcPr>
          <w:p w14:paraId="1B2732A4" w14:textId="77777777" w:rsidR="00255C8F" w:rsidRDefault="00000000">
            <w:pPr>
              <w:spacing w:after="30"/>
            </w:pPr>
            <w:r>
              <w:rPr>
                <w:rFonts w:ascii="Arial" w:eastAsia="Arial" w:hAnsi="Arial" w:cs="Arial"/>
                <w:b/>
                <w:bCs/>
                <w:color w:val="000000"/>
              </w:rPr>
              <w:t>CRS</w:t>
            </w:r>
          </w:p>
        </w:tc>
        <w:tc>
          <w:tcPr>
            <w:tcW w:w="0" w:type="auto"/>
            <w:tcBorders>
              <w:top w:val="single" w:sz="1" w:space="0" w:color="CCCCCC"/>
              <w:left w:val="single" w:sz="1" w:space="0" w:color="CCCCCC"/>
              <w:bottom w:val="single" w:sz="1" w:space="0" w:color="CCCCCC"/>
              <w:right w:val="single" w:sz="1" w:space="0" w:color="CCCCCC"/>
            </w:tcBorders>
          </w:tcPr>
          <w:p w14:paraId="49CE8B5A" w14:textId="77777777" w:rsidR="00255C8F" w:rsidRDefault="00000000">
            <w:pPr>
              <w:spacing w:after="30"/>
            </w:pPr>
            <w:r>
              <w:rPr>
                <w:rFonts w:ascii="Arial" w:eastAsia="Arial" w:hAnsi="Arial" w:cs="Arial"/>
                <w:b/>
                <w:bCs/>
                <w:color w:val="000000"/>
              </w:rPr>
              <w:t>Description</w:t>
            </w:r>
          </w:p>
        </w:tc>
      </w:tr>
      <w:tr w:rsidR="00255C8F" w14:paraId="4290E8D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045FD67E" w14:textId="77777777" w:rsidR="00255C8F" w:rsidRDefault="00000000">
            <w:pPr>
              <w:spacing w:after="30"/>
            </w:pPr>
            <w:r>
              <w:rPr>
                <w:rFonts w:ascii="Arial" w:eastAsia="Arial" w:hAnsi="Arial" w:cs="Arial"/>
                <w:color w:val="000000"/>
              </w:rPr>
              <w:t>subsidence_velocity.tif</w:t>
            </w:r>
          </w:p>
        </w:tc>
        <w:tc>
          <w:tcPr>
            <w:tcW w:w="0" w:type="auto"/>
            <w:tcBorders>
              <w:top w:val="single" w:sz="1" w:space="0" w:color="CCCCCC"/>
              <w:left w:val="single" w:sz="1" w:space="0" w:color="CCCCCC"/>
              <w:bottom w:val="single" w:sz="1" w:space="0" w:color="CCCCCC"/>
              <w:right w:val="single" w:sz="1" w:space="0" w:color="CCCCCC"/>
            </w:tcBorders>
          </w:tcPr>
          <w:p w14:paraId="6BB4580B" w14:textId="77777777" w:rsidR="00255C8F" w:rsidRDefault="00000000">
            <w:pPr>
              <w:spacing w:after="30"/>
            </w:pPr>
            <w:r>
              <w:rPr>
                <w:rFonts w:ascii="Arial" w:eastAsia="Arial" w:hAnsi="Arial" w:cs="Arial"/>
                <w:color w:val="000000"/>
              </w:rPr>
              <w:t>COG float32</w:t>
            </w:r>
          </w:p>
        </w:tc>
        <w:tc>
          <w:tcPr>
            <w:tcW w:w="0" w:type="auto"/>
            <w:tcBorders>
              <w:top w:val="single" w:sz="1" w:space="0" w:color="CCCCCC"/>
              <w:left w:val="single" w:sz="1" w:space="0" w:color="CCCCCC"/>
              <w:bottom w:val="single" w:sz="1" w:space="0" w:color="CCCCCC"/>
              <w:right w:val="single" w:sz="1" w:space="0" w:color="CCCCCC"/>
            </w:tcBorders>
          </w:tcPr>
          <w:p w14:paraId="00A287A6" w14:textId="77777777" w:rsidR="00255C8F" w:rsidRDefault="00000000">
            <w:pPr>
              <w:spacing w:after="30"/>
            </w:pPr>
            <w:r>
              <w:rPr>
                <w:rFonts w:ascii="Arial" w:eastAsia="Arial" w:hAnsi="Arial" w:cs="Arial"/>
                <w:color w:val="000000"/>
              </w:rPr>
              <w:t>EPSG:4326</w:t>
            </w:r>
          </w:p>
        </w:tc>
        <w:tc>
          <w:tcPr>
            <w:tcW w:w="0" w:type="auto"/>
            <w:tcBorders>
              <w:top w:val="single" w:sz="1" w:space="0" w:color="CCCCCC"/>
              <w:left w:val="single" w:sz="1" w:space="0" w:color="CCCCCC"/>
              <w:bottom w:val="single" w:sz="1" w:space="0" w:color="CCCCCC"/>
              <w:right w:val="single" w:sz="1" w:space="0" w:color="CCCCCC"/>
            </w:tcBorders>
          </w:tcPr>
          <w:p w14:paraId="763AA320" w14:textId="77777777" w:rsidR="00255C8F" w:rsidRDefault="00000000">
            <w:pPr>
              <w:spacing w:after="30"/>
            </w:pPr>
            <w:r>
              <w:rPr>
                <w:rFonts w:ascii="Arial" w:eastAsia="Arial" w:hAnsi="Arial" w:cs="Arial"/>
                <w:color w:val="000000"/>
              </w:rPr>
              <w:t>Vertical velocity (mm/yr)</w:t>
            </w:r>
          </w:p>
        </w:tc>
      </w:tr>
      <w:tr w:rsidR="00255C8F" w14:paraId="15EF016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4C40E91A" w14:textId="77777777" w:rsidR="00255C8F" w:rsidRDefault="00000000">
            <w:pPr>
              <w:spacing w:after="30"/>
            </w:pPr>
            <w:r>
              <w:rPr>
                <w:rFonts w:ascii="Arial" w:eastAsia="Arial" w:hAnsi="Arial" w:cs="Arial"/>
                <w:color w:val="000000"/>
              </w:rPr>
              <w:t>subsidence_velocity_utm.tif</w:t>
            </w:r>
          </w:p>
        </w:tc>
        <w:tc>
          <w:tcPr>
            <w:tcW w:w="0" w:type="auto"/>
            <w:tcBorders>
              <w:top w:val="single" w:sz="1" w:space="0" w:color="CCCCCC"/>
              <w:left w:val="single" w:sz="1" w:space="0" w:color="CCCCCC"/>
              <w:bottom w:val="single" w:sz="1" w:space="0" w:color="CCCCCC"/>
              <w:right w:val="single" w:sz="1" w:space="0" w:color="CCCCCC"/>
            </w:tcBorders>
          </w:tcPr>
          <w:p w14:paraId="713B6D59" w14:textId="77777777" w:rsidR="00255C8F" w:rsidRDefault="00000000">
            <w:pPr>
              <w:spacing w:after="30"/>
            </w:pPr>
            <w:r>
              <w:rPr>
                <w:rFonts w:ascii="Arial" w:eastAsia="Arial" w:hAnsi="Arial" w:cs="Arial"/>
                <w:color w:val="000000"/>
              </w:rPr>
              <w:t>COG float32</w:t>
            </w:r>
          </w:p>
        </w:tc>
        <w:tc>
          <w:tcPr>
            <w:tcW w:w="0" w:type="auto"/>
            <w:tcBorders>
              <w:top w:val="single" w:sz="1" w:space="0" w:color="CCCCCC"/>
              <w:left w:val="single" w:sz="1" w:space="0" w:color="CCCCCC"/>
              <w:bottom w:val="single" w:sz="1" w:space="0" w:color="CCCCCC"/>
              <w:right w:val="single" w:sz="1" w:space="0" w:color="CCCCCC"/>
            </w:tcBorders>
          </w:tcPr>
          <w:p w14:paraId="0FDEE68C" w14:textId="77777777" w:rsidR="00255C8F" w:rsidRDefault="00000000">
            <w:pPr>
              <w:spacing w:after="30"/>
            </w:pPr>
            <w:r>
              <w:rPr>
                <w:rFonts w:ascii="Arial" w:eastAsia="Arial" w:hAnsi="Arial" w:cs="Arial"/>
                <w:color w:val="000000"/>
              </w:rPr>
              <w:t>EPSG:32649</w:t>
            </w:r>
          </w:p>
        </w:tc>
        <w:tc>
          <w:tcPr>
            <w:tcW w:w="0" w:type="auto"/>
            <w:tcBorders>
              <w:top w:val="single" w:sz="1" w:space="0" w:color="CCCCCC"/>
              <w:left w:val="single" w:sz="1" w:space="0" w:color="CCCCCC"/>
              <w:bottom w:val="single" w:sz="1" w:space="0" w:color="CCCCCC"/>
              <w:right w:val="single" w:sz="1" w:space="0" w:color="CCCCCC"/>
            </w:tcBorders>
          </w:tcPr>
          <w:p w14:paraId="753F3C08" w14:textId="77777777" w:rsidR="00255C8F" w:rsidRDefault="00000000">
            <w:pPr>
              <w:spacing w:after="30"/>
            </w:pPr>
            <w:r>
              <w:rPr>
                <w:rFonts w:ascii="Arial" w:eastAsia="Arial" w:hAnsi="Arial" w:cs="Arial"/>
                <w:color w:val="000000"/>
              </w:rPr>
              <w:t>Velocity reprojected to UTM</w:t>
            </w:r>
          </w:p>
        </w:tc>
      </w:tr>
      <w:tr w:rsidR="00255C8F" w14:paraId="7460CC0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0D16C2D7" w14:textId="77777777" w:rsidR="00255C8F" w:rsidRDefault="00000000">
            <w:pPr>
              <w:spacing w:after="30"/>
            </w:pPr>
            <w:r>
              <w:rPr>
                <w:rFonts w:ascii="Arial" w:eastAsia="Arial" w:hAnsi="Arial" w:cs="Arial"/>
                <w:color w:val="000000"/>
              </w:rPr>
              <w:t>coherence_median.tif</w:t>
            </w:r>
          </w:p>
        </w:tc>
        <w:tc>
          <w:tcPr>
            <w:tcW w:w="0" w:type="auto"/>
            <w:tcBorders>
              <w:top w:val="single" w:sz="1" w:space="0" w:color="CCCCCC"/>
              <w:left w:val="single" w:sz="1" w:space="0" w:color="CCCCCC"/>
              <w:bottom w:val="single" w:sz="1" w:space="0" w:color="CCCCCC"/>
              <w:right w:val="single" w:sz="1" w:space="0" w:color="CCCCCC"/>
            </w:tcBorders>
          </w:tcPr>
          <w:p w14:paraId="3D3D5878" w14:textId="77777777" w:rsidR="00255C8F" w:rsidRDefault="00000000">
            <w:pPr>
              <w:spacing w:after="30"/>
            </w:pPr>
            <w:r>
              <w:rPr>
                <w:rFonts w:ascii="Arial" w:eastAsia="Arial" w:hAnsi="Arial" w:cs="Arial"/>
                <w:color w:val="000000"/>
              </w:rPr>
              <w:t>COG float32</w:t>
            </w:r>
          </w:p>
        </w:tc>
        <w:tc>
          <w:tcPr>
            <w:tcW w:w="0" w:type="auto"/>
            <w:tcBorders>
              <w:top w:val="single" w:sz="1" w:space="0" w:color="CCCCCC"/>
              <w:left w:val="single" w:sz="1" w:space="0" w:color="CCCCCC"/>
              <w:bottom w:val="single" w:sz="1" w:space="0" w:color="CCCCCC"/>
              <w:right w:val="single" w:sz="1" w:space="0" w:color="CCCCCC"/>
            </w:tcBorders>
          </w:tcPr>
          <w:p w14:paraId="7577CD6E" w14:textId="77777777" w:rsidR="00255C8F" w:rsidRDefault="00000000">
            <w:pPr>
              <w:spacing w:after="30"/>
            </w:pPr>
            <w:r>
              <w:rPr>
                <w:rFonts w:ascii="Arial" w:eastAsia="Arial" w:hAnsi="Arial" w:cs="Arial"/>
                <w:color w:val="000000"/>
              </w:rPr>
              <w:t>EPSG:4326</w:t>
            </w:r>
          </w:p>
        </w:tc>
        <w:tc>
          <w:tcPr>
            <w:tcW w:w="0" w:type="auto"/>
            <w:tcBorders>
              <w:top w:val="single" w:sz="1" w:space="0" w:color="CCCCCC"/>
              <w:left w:val="single" w:sz="1" w:space="0" w:color="CCCCCC"/>
              <w:bottom w:val="single" w:sz="1" w:space="0" w:color="CCCCCC"/>
              <w:right w:val="single" w:sz="1" w:space="0" w:color="CCCCCC"/>
            </w:tcBorders>
          </w:tcPr>
          <w:p w14:paraId="1010ED00" w14:textId="77777777" w:rsidR="00255C8F" w:rsidRDefault="00000000">
            <w:pPr>
              <w:spacing w:after="30"/>
            </w:pPr>
            <w:r>
              <w:rPr>
                <w:rFonts w:ascii="Arial" w:eastAsia="Arial" w:hAnsi="Arial" w:cs="Arial"/>
                <w:color w:val="000000"/>
              </w:rPr>
              <w:t>Temporal coherence (0-1)</w:t>
            </w:r>
          </w:p>
        </w:tc>
      </w:tr>
      <w:tr w:rsidR="00255C8F" w14:paraId="73A9488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407FF6C5" w14:textId="77777777" w:rsidR="00255C8F" w:rsidRDefault="00000000">
            <w:pPr>
              <w:spacing w:after="30"/>
            </w:pPr>
            <w:r>
              <w:rPr>
                <w:rFonts w:ascii="Arial" w:eastAsia="Arial" w:hAnsi="Arial" w:cs="Arial"/>
                <w:color w:val="000000"/>
              </w:rPr>
              <w:t>velocity_uncertainty.tif</w:t>
            </w:r>
          </w:p>
        </w:tc>
        <w:tc>
          <w:tcPr>
            <w:tcW w:w="0" w:type="auto"/>
            <w:tcBorders>
              <w:top w:val="single" w:sz="1" w:space="0" w:color="CCCCCC"/>
              <w:left w:val="single" w:sz="1" w:space="0" w:color="CCCCCC"/>
              <w:bottom w:val="single" w:sz="1" w:space="0" w:color="CCCCCC"/>
              <w:right w:val="single" w:sz="1" w:space="0" w:color="CCCCCC"/>
            </w:tcBorders>
          </w:tcPr>
          <w:p w14:paraId="082AAF53" w14:textId="77777777" w:rsidR="00255C8F" w:rsidRDefault="00000000">
            <w:pPr>
              <w:spacing w:after="30"/>
            </w:pPr>
            <w:r>
              <w:rPr>
                <w:rFonts w:ascii="Arial" w:eastAsia="Arial" w:hAnsi="Arial" w:cs="Arial"/>
                <w:color w:val="000000"/>
              </w:rPr>
              <w:t>COG float32</w:t>
            </w:r>
          </w:p>
        </w:tc>
        <w:tc>
          <w:tcPr>
            <w:tcW w:w="0" w:type="auto"/>
            <w:tcBorders>
              <w:top w:val="single" w:sz="1" w:space="0" w:color="CCCCCC"/>
              <w:left w:val="single" w:sz="1" w:space="0" w:color="CCCCCC"/>
              <w:bottom w:val="single" w:sz="1" w:space="0" w:color="CCCCCC"/>
              <w:right w:val="single" w:sz="1" w:space="0" w:color="CCCCCC"/>
            </w:tcBorders>
          </w:tcPr>
          <w:p w14:paraId="6894A8C4" w14:textId="77777777" w:rsidR="00255C8F" w:rsidRDefault="00000000">
            <w:pPr>
              <w:spacing w:after="30"/>
            </w:pPr>
            <w:r>
              <w:rPr>
                <w:rFonts w:ascii="Arial" w:eastAsia="Arial" w:hAnsi="Arial" w:cs="Arial"/>
                <w:color w:val="000000"/>
              </w:rPr>
              <w:t>EPSG:4326</w:t>
            </w:r>
          </w:p>
        </w:tc>
        <w:tc>
          <w:tcPr>
            <w:tcW w:w="0" w:type="auto"/>
            <w:tcBorders>
              <w:top w:val="single" w:sz="1" w:space="0" w:color="CCCCCC"/>
              <w:left w:val="single" w:sz="1" w:space="0" w:color="CCCCCC"/>
              <w:bottom w:val="single" w:sz="1" w:space="0" w:color="CCCCCC"/>
              <w:right w:val="single" w:sz="1" w:space="0" w:color="CCCCCC"/>
            </w:tcBorders>
          </w:tcPr>
          <w:p w14:paraId="2A1B4816" w14:textId="77777777" w:rsidR="00255C8F" w:rsidRDefault="00000000">
            <w:pPr>
              <w:spacing w:after="30"/>
            </w:pPr>
            <w:r>
              <w:rPr>
                <w:rFonts w:ascii="Arial" w:eastAsia="Arial" w:hAnsi="Arial" w:cs="Arial"/>
                <w:color w:val="000000"/>
              </w:rPr>
              <w:t>Velocity std dev</w:t>
            </w:r>
          </w:p>
        </w:tc>
      </w:tr>
      <w:tr w:rsidR="00255C8F" w14:paraId="30F7310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404F9F3C" w14:textId="77777777" w:rsidR="00255C8F" w:rsidRDefault="00000000">
            <w:pPr>
              <w:spacing w:after="30"/>
            </w:pPr>
            <w:r>
              <w:rPr>
                <w:rFonts w:ascii="Arial" w:eastAsia="Arial" w:hAnsi="Arial" w:cs="Arial"/>
                <w:color w:val="000000"/>
              </w:rPr>
              <w:t>vv_median.tif</w:t>
            </w:r>
          </w:p>
        </w:tc>
        <w:tc>
          <w:tcPr>
            <w:tcW w:w="0" w:type="auto"/>
            <w:tcBorders>
              <w:top w:val="single" w:sz="1" w:space="0" w:color="CCCCCC"/>
              <w:left w:val="single" w:sz="1" w:space="0" w:color="CCCCCC"/>
              <w:bottom w:val="single" w:sz="1" w:space="0" w:color="CCCCCC"/>
              <w:right w:val="single" w:sz="1" w:space="0" w:color="CCCCCC"/>
            </w:tcBorders>
          </w:tcPr>
          <w:p w14:paraId="499C8BF3" w14:textId="77777777" w:rsidR="00255C8F" w:rsidRDefault="00000000">
            <w:pPr>
              <w:spacing w:after="30"/>
            </w:pPr>
            <w:r>
              <w:rPr>
                <w:rFonts w:ascii="Arial" w:eastAsia="Arial" w:hAnsi="Arial" w:cs="Arial"/>
                <w:color w:val="000000"/>
              </w:rPr>
              <w:t>COG float32</w:t>
            </w:r>
          </w:p>
        </w:tc>
        <w:tc>
          <w:tcPr>
            <w:tcW w:w="0" w:type="auto"/>
            <w:tcBorders>
              <w:top w:val="single" w:sz="1" w:space="0" w:color="CCCCCC"/>
              <w:left w:val="single" w:sz="1" w:space="0" w:color="CCCCCC"/>
              <w:bottom w:val="single" w:sz="1" w:space="0" w:color="CCCCCC"/>
              <w:right w:val="single" w:sz="1" w:space="0" w:color="CCCCCC"/>
            </w:tcBorders>
          </w:tcPr>
          <w:p w14:paraId="15B1CA3D" w14:textId="77777777" w:rsidR="00255C8F" w:rsidRDefault="00000000">
            <w:pPr>
              <w:spacing w:after="30"/>
            </w:pPr>
            <w:r>
              <w:rPr>
                <w:rFonts w:ascii="Arial" w:eastAsia="Arial" w:hAnsi="Arial" w:cs="Arial"/>
                <w:color w:val="000000"/>
              </w:rPr>
              <w:t>EPSG:32649</w:t>
            </w:r>
          </w:p>
        </w:tc>
        <w:tc>
          <w:tcPr>
            <w:tcW w:w="0" w:type="auto"/>
            <w:tcBorders>
              <w:top w:val="single" w:sz="1" w:space="0" w:color="CCCCCC"/>
              <w:left w:val="single" w:sz="1" w:space="0" w:color="CCCCCC"/>
              <w:bottom w:val="single" w:sz="1" w:space="0" w:color="CCCCCC"/>
              <w:right w:val="single" w:sz="1" w:space="0" w:color="CCCCCC"/>
            </w:tcBorders>
          </w:tcPr>
          <w:p w14:paraId="60A83B48" w14:textId="77777777" w:rsidR="00255C8F" w:rsidRDefault="00000000">
            <w:pPr>
              <w:spacing w:after="30"/>
            </w:pPr>
            <w:r>
              <w:rPr>
                <w:rFonts w:ascii="Arial" w:eastAsia="Arial" w:hAnsi="Arial" w:cs="Arial"/>
                <w:color w:val="000000"/>
              </w:rPr>
              <w:t>VV backscatter (linear)</w:t>
            </w:r>
          </w:p>
        </w:tc>
      </w:tr>
      <w:tr w:rsidR="00255C8F" w14:paraId="348C9C9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16213E74" w14:textId="77777777" w:rsidR="00255C8F" w:rsidRDefault="00000000">
            <w:pPr>
              <w:spacing w:after="30"/>
            </w:pPr>
            <w:r>
              <w:rPr>
                <w:rFonts w:ascii="Arial" w:eastAsia="Arial" w:hAnsi="Arial" w:cs="Arial"/>
                <w:color w:val="000000"/>
              </w:rPr>
              <w:t>vv_median_db.tif</w:t>
            </w:r>
          </w:p>
        </w:tc>
        <w:tc>
          <w:tcPr>
            <w:tcW w:w="0" w:type="auto"/>
            <w:tcBorders>
              <w:top w:val="single" w:sz="1" w:space="0" w:color="CCCCCC"/>
              <w:left w:val="single" w:sz="1" w:space="0" w:color="CCCCCC"/>
              <w:bottom w:val="single" w:sz="1" w:space="0" w:color="CCCCCC"/>
              <w:right w:val="single" w:sz="1" w:space="0" w:color="CCCCCC"/>
            </w:tcBorders>
          </w:tcPr>
          <w:p w14:paraId="1465983F" w14:textId="77777777" w:rsidR="00255C8F" w:rsidRDefault="00000000">
            <w:pPr>
              <w:spacing w:after="30"/>
            </w:pPr>
            <w:r>
              <w:rPr>
                <w:rFonts w:ascii="Arial" w:eastAsia="Arial" w:hAnsi="Arial" w:cs="Arial"/>
                <w:color w:val="000000"/>
              </w:rPr>
              <w:t>COG float32</w:t>
            </w:r>
          </w:p>
        </w:tc>
        <w:tc>
          <w:tcPr>
            <w:tcW w:w="0" w:type="auto"/>
            <w:tcBorders>
              <w:top w:val="single" w:sz="1" w:space="0" w:color="CCCCCC"/>
              <w:left w:val="single" w:sz="1" w:space="0" w:color="CCCCCC"/>
              <w:bottom w:val="single" w:sz="1" w:space="0" w:color="CCCCCC"/>
              <w:right w:val="single" w:sz="1" w:space="0" w:color="CCCCCC"/>
            </w:tcBorders>
          </w:tcPr>
          <w:p w14:paraId="188E73E5" w14:textId="77777777" w:rsidR="00255C8F" w:rsidRDefault="00000000">
            <w:pPr>
              <w:spacing w:after="30"/>
            </w:pPr>
            <w:r>
              <w:rPr>
                <w:rFonts w:ascii="Arial" w:eastAsia="Arial" w:hAnsi="Arial" w:cs="Arial"/>
                <w:color w:val="000000"/>
              </w:rPr>
              <w:t>EPSG:32649</w:t>
            </w:r>
          </w:p>
        </w:tc>
        <w:tc>
          <w:tcPr>
            <w:tcW w:w="0" w:type="auto"/>
            <w:tcBorders>
              <w:top w:val="single" w:sz="1" w:space="0" w:color="CCCCCC"/>
              <w:left w:val="single" w:sz="1" w:space="0" w:color="CCCCCC"/>
              <w:bottom w:val="single" w:sz="1" w:space="0" w:color="CCCCCC"/>
              <w:right w:val="single" w:sz="1" w:space="0" w:color="CCCCCC"/>
            </w:tcBorders>
          </w:tcPr>
          <w:p w14:paraId="2C00C4DA" w14:textId="77777777" w:rsidR="00255C8F" w:rsidRDefault="00000000">
            <w:pPr>
              <w:spacing w:after="30"/>
            </w:pPr>
            <w:r>
              <w:rPr>
                <w:rFonts w:ascii="Arial" w:eastAsia="Arial" w:hAnsi="Arial" w:cs="Arial"/>
                <w:color w:val="000000"/>
              </w:rPr>
              <w:t>VV backscatter (dB)</w:t>
            </w:r>
          </w:p>
        </w:tc>
      </w:tr>
      <w:tr w:rsidR="00255C8F" w14:paraId="70D88DE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115F1117" w14:textId="77777777" w:rsidR="00255C8F" w:rsidRDefault="00000000">
            <w:pPr>
              <w:spacing w:after="30"/>
            </w:pPr>
            <w:r>
              <w:rPr>
                <w:rFonts w:ascii="Arial" w:eastAsia="Arial" w:hAnsi="Arial" w:cs="Arial"/>
                <w:color w:val="000000"/>
              </w:rPr>
              <w:t>canal_mask.tif</w:t>
            </w:r>
          </w:p>
        </w:tc>
        <w:tc>
          <w:tcPr>
            <w:tcW w:w="0" w:type="auto"/>
            <w:tcBorders>
              <w:top w:val="single" w:sz="1" w:space="0" w:color="CCCCCC"/>
              <w:left w:val="single" w:sz="1" w:space="0" w:color="CCCCCC"/>
              <w:bottom w:val="single" w:sz="1" w:space="0" w:color="CCCCCC"/>
              <w:right w:val="single" w:sz="1" w:space="0" w:color="CCCCCC"/>
            </w:tcBorders>
          </w:tcPr>
          <w:p w14:paraId="071F4B7E" w14:textId="77777777" w:rsidR="00255C8F" w:rsidRDefault="00000000">
            <w:pPr>
              <w:spacing w:after="30"/>
            </w:pPr>
            <w:r>
              <w:rPr>
                <w:rFonts w:ascii="Arial" w:eastAsia="Arial" w:hAnsi="Arial" w:cs="Arial"/>
                <w:color w:val="000000"/>
              </w:rPr>
              <w:t>COG uint8</w:t>
            </w:r>
          </w:p>
        </w:tc>
        <w:tc>
          <w:tcPr>
            <w:tcW w:w="0" w:type="auto"/>
            <w:tcBorders>
              <w:top w:val="single" w:sz="1" w:space="0" w:color="CCCCCC"/>
              <w:left w:val="single" w:sz="1" w:space="0" w:color="CCCCCC"/>
              <w:bottom w:val="single" w:sz="1" w:space="0" w:color="CCCCCC"/>
              <w:right w:val="single" w:sz="1" w:space="0" w:color="CCCCCC"/>
            </w:tcBorders>
          </w:tcPr>
          <w:p w14:paraId="569FD3B9" w14:textId="77777777" w:rsidR="00255C8F" w:rsidRDefault="00000000">
            <w:pPr>
              <w:spacing w:after="30"/>
            </w:pPr>
            <w:r>
              <w:rPr>
                <w:rFonts w:ascii="Arial" w:eastAsia="Arial" w:hAnsi="Arial" w:cs="Arial"/>
                <w:color w:val="000000"/>
              </w:rPr>
              <w:t>EPSG:32649</w:t>
            </w:r>
          </w:p>
        </w:tc>
        <w:tc>
          <w:tcPr>
            <w:tcW w:w="0" w:type="auto"/>
            <w:tcBorders>
              <w:top w:val="single" w:sz="1" w:space="0" w:color="CCCCCC"/>
              <w:left w:val="single" w:sz="1" w:space="0" w:color="CCCCCC"/>
              <w:bottom w:val="single" w:sz="1" w:space="0" w:color="CCCCCC"/>
              <w:right w:val="single" w:sz="1" w:space="0" w:color="CCCCCC"/>
            </w:tcBorders>
          </w:tcPr>
          <w:p w14:paraId="4C8A4DD4" w14:textId="77777777" w:rsidR="00255C8F" w:rsidRDefault="00000000">
            <w:pPr>
              <w:spacing w:after="30"/>
            </w:pPr>
            <w:r>
              <w:rPr>
                <w:rFonts w:ascii="Arial" w:eastAsia="Arial" w:hAnsi="Arial" w:cs="Arial"/>
                <w:color w:val="000000"/>
              </w:rPr>
              <w:t>Binary canal network</w:t>
            </w:r>
          </w:p>
        </w:tc>
      </w:tr>
      <w:tr w:rsidR="00255C8F" w14:paraId="1D6AEC7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3EC82F6E" w14:textId="77777777" w:rsidR="00255C8F" w:rsidRDefault="00000000">
            <w:pPr>
              <w:spacing w:after="30"/>
            </w:pPr>
            <w:r>
              <w:rPr>
                <w:rFonts w:ascii="Arial" w:eastAsia="Arial" w:hAnsi="Arial" w:cs="Arial"/>
                <w:color w:val="000000"/>
              </w:rPr>
              <w:t>canal_distance.tif</w:t>
            </w:r>
          </w:p>
        </w:tc>
        <w:tc>
          <w:tcPr>
            <w:tcW w:w="0" w:type="auto"/>
            <w:tcBorders>
              <w:top w:val="single" w:sz="1" w:space="0" w:color="CCCCCC"/>
              <w:left w:val="single" w:sz="1" w:space="0" w:color="CCCCCC"/>
              <w:bottom w:val="single" w:sz="1" w:space="0" w:color="CCCCCC"/>
              <w:right w:val="single" w:sz="1" w:space="0" w:color="CCCCCC"/>
            </w:tcBorders>
          </w:tcPr>
          <w:p w14:paraId="20D07371" w14:textId="77777777" w:rsidR="00255C8F" w:rsidRDefault="00000000">
            <w:pPr>
              <w:spacing w:after="30"/>
            </w:pPr>
            <w:r>
              <w:rPr>
                <w:rFonts w:ascii="Arial" w:eastAsia="Arial" w:hAnsi="Arial" w:cs="Arial"/>
                <w:color w:val="000000"/>
              </w:rPr>
              <w:t>COG float32</w:t>
            </w:r>
          </w:p>
        </w:tc>
        <w:tc>
          <w:tcPr>
            <w:tcW w:w="0" w:type="auto"/>
            <w:tcBorders>
              <w:top w:val="single" w:sz="1" w:space="0" w:color="CCCCCC"/>
              <w:left w:val="single" w:sz="1" w:space="0" w:color="CCCCCC"/>
              <w:bottom w:val="single" w:sz="1" w:space="0" w:color="CCCCCC"/>
              <w:right w:val="single" w:sz="1" w:space="0" w:color="CCCCCC"/>
            </w:tcBorders>
          </w:tcPr>
          <w:p w14:paraId="77E97FC7" w14:textId="77777777" w:rsidR="00255C8F" w:rsidRDefault="00000000">
            <w:pPr>
              <w:spacing w:after="30"/>
            </w:pPr>
            <w:r>
              <w:rPr>
                <w:rFonts w:ascii="Arial" w:eastAsia="Arial" w:hAnsi="Arial" w:cs="Arial"/>
                <w:color w:val="000000"/>
              </w:rPr>
              <w:t>EPSG:32649</w:t>
            </w:r>
          </w:p>
        </w:tc>
        <w:tc>
          <w:tcPr>
            <w:tcW w:w="0" w:type="auto"/>
            <w:tcBorders>
              <w:top w:val="single" w:sz="1" w:space="0" w:color="CCCCCC"/>
              <w:left w:val="single" w:sz="1" w:space="0" w:color="CCCCCC"/>
              <w:bottom w:val="single" w:sz="1" w:space="0" w:color="CCCCCC"/>
              <w:right w:val="single" w:sz="1" w:space="0" w:color="CCCCCC"/>
            </w:tcBorders>
          </w:tcPr>
          <w:p w14:paraId="53D7EB4E" w14:textId="77777777" w:rsidR="00255C8F" w:rsidRDefault="00000000">
            <w:pPr>
              <w:spacing w:after="30"/>
            </w:pPr>
            <w:r>
              <w:rPr>
                <w:rFonts w:ascii="Arial" w:eastAsia="Arial" w:hAnsi="Arial" w:cs="Arial"/>
                <w:color w:val="000000"/>
              </w:rPr>
              <w:t>Distance to nearest canal (m)</w:t>
            </w:r>
          </w:p>
        </w:tc>
      </w:tr>
      <w:tr w:rsidR="00255C8F" w14:paraId="77BC5F8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29FEAF55" w14:textId="77777777" w:rsidR="00255C8F" w:rsidRDefault="00000000">
            <w:pPr>
              <w:spacing w:after="30"/>
            </w:pPr>
            <w:r>
              <w:rPr>
                <w:rFonts w:ascii="Arial" w:eastAsia="Arial" w:hAnsi="Arial" w:cs="Arial"/>
                <w:color w:val="000000"/>
              </w:rPr>
              <w:t>water_mask.tif</w:t>
            </w:r>
          </w:p>
        </w:tc>
        <w:tc>
          <w:tcPr>
            <w:tcW w:w="0" w:type="auto"/>
            <w:tcBorders>
              <w:top w:val="single" w:sz="1" w:space="0" w:color="CCCCCC"/>
              <w:left w:val="single" w:sz="1" w:space="0" w:color="CCCCCC"/>
              <w:bottom w:val="single" w:sz="1" w:space="0" w:color="CCCCCC"/>
              <w:right w:val="single" w:sz="1" w:space="0" w:color="CCCCCC"/>
            </w:tcBorders>
          </w:tcPr>
          <w:p w14:paraId="2A990D66" w14:textId="77777777" w:rsidR="00255C8F" w:rsidRDefault="00000000">
            <w:pPr>
              <w:spacing w:after="30"/>
            </w:pPr>
            <w:r>
              <w:rPr>
                <w:rFonts w:ascii="Arial" w:eastAsia="Arial" w:hAnsi="Arial" w:cs="Arial"/>
                <w:color w:val="000000"/>
              </w:rPr>
              <w:t>COG uint8</w:t>
            </w:r>
          </w:p>
        </w:tc>
        <w:tc>
          <w:tcPr>
            <w:tcW w:w="0" w:type="auto"/>
            <w:tcBorders>
              <w:top w:val="single" w:sz="1" w:space="0" w:color="CCCCCC"/>
              <w:left w:val="single" w:sz="1" w:space="0" w:color="CCCCCC"/>
              <w:bottom w:val="single" w:sz="1" w:space="0" w:color="CCCCCC"/>
              <w:right w:val="single" w:sz="1" w:space="0" w:color="CCCCCC"/>
            </w:tcBorders>
          </w:tcPr>
          <w:p w14:paraId="4CA3BA66" w14:textId="77777777" w:rsidR="00255C8F" w:rsidRDefault="00000000">
            <w:pPr>
              <w:spacing w:after="30"/>
            </w:pPr>
            <w:r>
              <w:rPr>
                <w:rFonts w:ascii="Arial" w:eastAsia="Arial" w:hAnsi="Arial" w:cs="Arial"/>
                <w:color w:val="000000"/>
              </w:rPr>
              <w:t>EPSG:32649</w:t>
            </w:r>
          </w:p>
        </w:tc>
        <w:tc>
          <w:tcPr>
            <w:tcW w:w="0" w:type="auto"/>
            <w:tcBorders>
              <w:top w:val="single" w:sz="1" w:space="0" w:color="CCCCCC"/>
              <w:left w:val="single" w:sz="1" w:space="0" w:color="CCCCCC"/>
              <w:bottom w:val="single" w:sz="1" w:space="0" w:color="CCCCCC"/>
              <w:right w:val="single" w:sz="1" w:space="0" w:color="CCCCCC"/>
            </w:tcBorders>
          </w:tcPr>
          <w:p w14:paraId="4032CBAC" w14:textId="77777777" w:rsidR="00255C8F" w:rsidRDefault="00000000">
            <w:pPr>
              <w:spacing w:after="30"/>
            </w:pPr>
            <w:r>
              <w:rPr>
                <w:rFonts w:ascii="Arial" w:eastAsia="Arial" w:hAnsi="Arial" w:cs="Arial"/>
                <w:color w:val="000000"/>
              </w:rPr>
              <w:t>Binary water bodies</w:t>
            </w:r>
          </w:p>
        </w:tc>
      </w:tr>
      <w:tr w:rsidR="00255C8F" w14:paraId="46AA41C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10AA6470" w14:textId="77777777" w:rsidR="00255C8F" w:rsidRDefault="00000000">
            <w:pPr>
              <w:spacing w:after="30"/>
            </w:pPr>
            <w:r>
              <w:rPr>
                <w:rFonts w:ascii="Arial" w:eastAsia="Arial" w:hAnsi="Arial" w:cs="Arial"/>
                <w:color w:val="000000"/>
              </w:rPr>
              <w:t>subsidence_class_utm.tif</w:t>
            </w:r>
          </w:p>
        </w:tc>
        <w:tc>
          <w:tcPr>
            <w:tcW w:w="0" w:type="auto"/>
            <w:tcBorders>
              <w:top w:val="single" w:sz="1" w:space="0" w:color="CCCCCC"/>
              <w:left w:val="single" w:sz="1" w:space="0" w:color="CCCCCC"/>
              <w:bottom w:val="single" w:sz="1" w:space="0" w:color="CCCCCC"/>
              <w:right w:val="single" w:sz="1" w:space="0" w:color="CCCCCC"/>
            </w:tcBorders>
          </w:tcPr>
          <w:p w14:paraId="73DBE9C9" w14:textId="77777777" w:rsidR="00255C8F" w:rsidRDefault="00000000">
            <w:pPr>
              <w:spacing w:after="30"/>
            </w:pPr>
            <w:r>
              <w:rPr>
                <w:rFonts w:ascii="Arial" w:eastAsia="Arial" w:hAnsi="Arial" w:cs="Arial"/>
                <w:color w:val="000000"/>
              </w:rPr>
              <w:t>COG uint8</w:t>
            </w:r>
          </w:p>
        </w:tc>
        <w:tc>
          <w:tcPr>
            <w:tcW w:w="0" w:type="auto"/>
            <w:tcBorders>
              <w:top w:val="single" w:sz="1" w:space="0" w:color="CCCCCC"/>
              <w:left w:val="single" w:sz="1" w:space="0" w:color="CCCCCC"/>
              <w:bottom w:val="single" w:sz="1" w:space="0" w:color="CCCCCC"/>
              <w:right w:val="single" w:sz="1" w:space="0" w:color="CCCCCC"/>
            </w:tcBorders>
          </w:tcPr>
          <w:p w14:paraId="56A4C0B3" w14:textId="77777777" w:rsidR="00255C8F" w:rsidRDefault="00000000">
            <w:pPr>
              <w:spacing w:after="30"/>
            </w:pPr>
            <w:r>
              <w:rPr>
                <w:rFonts w:ascii="Arial" w:eastAsia="Arial" w:hAnsi="Arial" w:cs="Arial"/>
                <w:color w:val="000000"/>
              </w:rPr>
              <w:t>EPSG:32649</w:t>
            </w:r>
          </w:p>
        </w:tc>
        <w:tc>
          <w:tcPr>
            <w:tcW w:w="0" w:type="auto"/>
            <w:tcBorders>
              <w:top w:val="single" w:sz="1" w:space="0" w:color="CCCCCC"/>
              <w:left w:val="single" w:sz="1" w:space="0" w:color="CCCCCC"/>
              <w:bottom w:val="single" w:sz="1" w:space="0" w:color="CCCCCC"/>
              <w:right w:val="single" w:sz="1" w:space="0" w:color="CCCCCC"/>
            </w:tcBorders>
          </w:tcPr>
          <w:p w14:paraId="09817676" w14:textId="77777777" w:rsidR="00255C8F" w:rsidRDefault="00000000">
            <w:pPr>
              <w:spacing w:after="30"/>
            </w:pPr>
            <w:r>
              <w:rPr>
                <w:rFonts w:ascii="Arial" w:eastAsia="Arial" w:hAnsi="Arial" w:cs="Arial"/>
                <w:color w:val="000000"/>
              </w:rPr>
              <w:t>6-class severity</w:t>
            </w:r>
          </w:p>
        </w:tc>
      </w:tr>
      <w:tr w:rsidR="00255C8F" w14:paraId="43A3FD9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0CA9DF30" w14:textId="77777777" w:rsidR="00255C8F" w:rsidRDefault="00000000">
            <w:pPr>
              <w:spacing w:after="30"/>
            </w:pPr>
            <w:r>
              <w:rPr>
                <w:rFonts w:ascii="Arial" w:eastAsia="Arial" w:hAnsi="Arial" w:cs="Arial"/>
                <w:color w:val="000000"/>
              </w:rPr>
              <w:t>canal_risk.tif</w:t>
            </w:r>
          </w:p>
        </w:tc>
        <w:tc>
          <w:tcPr>
            <w:tcW w:w="0" w:type="auto"/>
            <w:tcBorders>
              <w:top w:val="single" w:sz="1" w:space="0" w:color="CCCCCC"/>
              <w:left w:val="single" w:sz="1" w:space="0" w:color="CCCCCC"/>
              <w:bottom w:val="single" w:sz="1" w:space="0" w:color="CCCCCC"/>
              <w:right w:val="single" w:sz="1" w:space="0" w:color="CCCCCC"/>
            </w:tcBorders>
          </w:tcPr>
          <w:p w14:paraId="6BE3E5E3" w14:textId="77777777" w:rsidR="00255C8F" w:rsidRDefault="00000000">
            <w:pPr>
              <w:spacing w:after="30"/>
            </w:pPr>
            <w:r>
              <w:rPr>
                <w:rFonts w:ascii="Arial" w:eastAsia="Arial" w:hAnsi="Arial" w:cs="Arial"/>
                <w:color w:val="000000"/>
              </w:rPr>
              <w:t>COG float32</w:t>
            </w:r>
          </w:p>
        </w:tc>
        <w:tc>
          <w:tcPr>
            <w:tcW w:w="0" w:type="auto"/>
            <w:tcBorders>
              <w:top w:val="single" w:sz="1" w:space="0" w:color="CCCCCC"/>
              <w:left w:val="single" w:sz="1" w:space="0" w:color="CCCCCC"/>
              <w:bottom w:val="single" w:sz="1" w:space="0" w:color="CCCCCC"/>
              <w:right w:val="single" w:sz="1" w:space="0" w:color="CCCCCC"/>
            </w:tcBorders>
          </w:tcPr>
          <w:p w14:paraId="20F7312C" w14:textId="77777777" w:rsidR="00255C8F" w:rsidRDefault="00000000">
            <w:pPr>
              <w:spacing w:after="30"/>
            </w:pPr>
            <w:r>
              <w:rPr>
                <w:rFonts w:ascii="Arial" w:eastAsia="Arial" w:hAnsi="Arial" w:cs="Arial"/>
                <w:color w:val="000000"/>
              </w:rPr>
              <w:t>EPSG:32649</w:t>
            </w:r>
          </w:p>
        </w:tc>
        <w:tc>
          <w:tcPr>
            <w:tcW w:w="0" w:type="auto"/>
            <w:tcBorders>
              <w:top w:val="single" w:sz="1" w:space="0" w:color="CCCCCC"/>
              <w:left w:val="single" w:sz="1" w:space="0" w:color="CCCCCC"/>
              <w:bottom w:val="single" w:sz="1" w:space="0" w:color="CCCCCC"/>
              <w:right w:val="single" w:sz="1" w:space="0" w:color="CCCCCC"/>
            </w:tcBorders>
          </w:tcPr>
          <w:p w14:paraId="46263AA1" w14:textId="77777777" w:rsidR="00255C8F" w:rsidRDefault="00000000">
            <w:pPr>
              <w:spacing w:after="30"/>
            </w:pPr>
            <w:r>
              <w:rPr>
                <w:rFonts w:ascii="Arial" w:eastAsia="Arial" w:hAnsi="Arial" w:cs="Arial"/>
                <w:color w:val="000000"/>
              </w:rPr>
              <w:t>Combined risk (0-1)</w:t>
            </w:r>
          </w:p>
        </w:tc>
      </w:tr>
      <w:tr w:rsidR="00255C8F" w14:paraId="73AF923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05437DAB" w14:textId="77777777" w:rsidR="00255C8F" w:rsidRDefault="00000000">
            <w:pPr>
              <w:spacing w:after="30"/>
            </w:pPr>
            <w:r>
              <w:rPr>
                <w:rFonts w:ascii="Arial" w:eastAsia="Arial" w:hAnsi="Arial" w:cs="Arial"/>
                <w:color w:val="000000"/>
              </w:rPr>
              <w:t>carbon_loss.tif</w:t>
            </w:r>
          </w:p>
        </w:tc>
        <w:tc>
          <w:tcPr>
            <w:tcW w:w="0" w:type="auto"/>
            <w:tcBorders>
              <w:top w:val="single" w:sz="1" w:space="0" w:color="CCCCCC"/>
              <w:left w:val="single" w:sz="1" w:space="0" w:color="CCCCCC"/>
              <w:bottom w:val="single" w:sz="1" w:space="0" w:color="CCCCCC"/>
              <w:right w:val="single" w:sz="1" w:space="0" w:color="CCCCCC"/>
            </w:tcBorders>
          </w:tcPr>
          <w:p w14:paraId="0938C25F" w14:textId="77777777" w:rsidR="00255C8F" w:rsidRDefault="00000000">
            <w:pPr>
              <w:spacing w:after="30"/>
            </w:pPr>
            <w:r>
              <w:rPr>
                <w:rFonts w:ascii="Arial" w:eastAsia="Arial" w:hAnsi="Arial" w:cs="Arial"/>
                <w:color w:val="000000"/>
              </w:rPr>
              <w:t>COG float32</w:t>
            </w:r>
          </w:p>
        </w:tc>
        <w:tc>
          <w:tcPr>
            <w:tcW w:w="0" w:type="auto"/>
            <w:tcBorders>
              <w:top w:val="single" w:sz="1" w:space="0" w:color="CCCCCC"/>
              <w:left w:val="single" w:sz="1" w:space="0" w:color="CCCCCC"/>
              <w:bottom w:val="single" w:sz="1" w:space="0" w:color="CCCCCC"/>
              <w:right w:val="single" w:sz="1" w:space="0" w:color="CCCCCC"/>
            </w:tcBorders>
          </w:tcPr>
          <w:p w14:paraId="6185614B" w14:textId="77777777" w:rsidR="00255C8F" w:rsidRDefault="00000000">
            <w:pPr>
              <w:spacing w:after="30"/>
            </w:pPr>
            <w:r>
              <w:rPr>
                <w:rFonts w:ascii="Arial" w:eastAsia="Arial" w:hAnsi="Arial" w:cs="Arial"/>
                <w:color w:val="000000"/>
              </w:rPr>
              <w:t>EPSG:4326</w:t>
            </w:r>
          </w:p>
        </w:tc>
        <w:tc>
          <w:tcPr>
            <w:tcW w:w="0" w:type="auto"/>
            <w:tcBorders>
              <w:top w:val="single" w:sz="1" w:space="0" w:color="CCCCCC"/>
              <w:left w:val="single" w:sz="1" w:space="0" w:color="CCCCCC"/>
              <w:bottom w:val="single" w:sz="1" w:space="0" w:color="CCCCCC"/>
              <w:right w:val="single" w:sz="1" w:space="0" w:color="CCCCCC"/>
            </w:tcBorders>
          </w:tcPr>
          <w:p w14:paraId="54F26F95" w14:textId="77777777" w:rsidR="00255C8F" w:rsidRDefault="00000000">
            <w:pPr>
              <w:spacing w:after="30"/>
            </w:pPr>
            <w:r>
              <w:rPr>
                <w:rFonts w:ascii="Arial" w:eastAsia="Arial" w:hAnsi="Arial" w:cs="Arial"/>
                <w:color w:val="000000"/>
              </w:rPr>
              <w:t>CO2 loss (tCO2/ha/yr)</w:t>
            </w:r>
          </w:p>
        </w:tc>
      </w:tr>
      <w:tr w:rsidR="00255C8F" w14:paraId="05FC971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31889E06" w14:textId="77777777" w:rsidR="00255C8F" w:rsidRDefault="00000000">
            <w:pPr>
              <w:spacing w:after="30"/>
            </w:pPr>
            <w:r>
              <w:rPr>
                <w:rFonts w:ascii="Arial" w:eastAsia="Arial" w:hAnsi="Arial" w:cs="Arial"/>
                <w:color w:val="000000"/>
              </w:rPr>
              <w:t>degraded_peatland.tif</w:t>
            </w:r>
          </w:p>
        </w:tc>
        <w:tc>
          <w:tcPr>
            <w:tcW w:w="0" w:type="auto"/>
            <w:tcBorders>
              <w:top w:val="single" w:sz="1" w:space="0" w:color="CCCCCC"/>
              <w:left w:val="single" w:sz="1" w:space="0" w:color="CCCCCC"/>
              <w:bottom w:val="single" w:sz="1" w:space="0" w:color="CCCCCC"/>
              <w:right w:val="single" w:sz="1" w:space="0" w:color="CCCCCC"/>
            </w:tcBorders>
          </w:tcPr>
          <w:p w14:paraId="61230A72" w14:textId="77777777" w:rsidR="00255C8F" w:rsidRDefault="00000000">
            <w:pPr>
              <w:spacing w:after="30"/>
            </w:pPr>
            <w:r>
              <w:rPr>
                <w:rFonts w:ascii="Arial" w:eastAsia="Arial" w:hAnsi="Arial" w:cs="Arial"/>
                <w:color w:val="000000"/>
              </w:rPr>
              <w:t>COG uint8</w:t>
            </w:r>
          </w:p>
        </w:tc>
        <w:tc>
          <w:tcPr>
            <w:tcW w:w="0" w:type="auto"/>
            <w:tcBorders>
              <w:top w:val="single" w:sz="1" w:space="0" w:color="CCCCCC"/>
              <w:left w:val="single" w:sz="1" w:space="0" w:color="CCCCCC"/>
              <w:bottom w:val="single" w:sz="1" w:space="0" w:color="CCCCCC"/>
              <w:right w:val="single" w:sz="1" w:space="0" w:color="CCCCCC"/>
            </w:tcBorders>
          </w:tcPr>
          <w:p w14:paraId="18548F15" w14:textId="77777777" w:rsidR="00255C8F" w:rsidRDefault="00000000">
            <w:pPr>
              <w:spacing w:after="30"/>
            </w:pPr>
            <w:r>
              <w:rPr>
                <w:rFonts w:ascii="Arial" w:eastAsia="Arial" w:hAnsi="Arial" w:cs="Arial"/>
                <w:color w:val="000000"/>
              </w:rPr>
              <w:t>EPSG:4326</w:t>
            </w:r>
          </w:p>
        </w:tc>
        <w:tc>
          <w:tcPr>
            <w:tcW w:w="0" w:type="auto"/>
            <w:tcBorders>
              <w:top w:val="single" w:sz="1" w:space="0" w:color="CCCCCC"/>
              <w:left w:val="single" w:sz="1" w:space="0" w:color="CCCCCC"/>
              <w:bottom w:val="single" w:sz="1" w:space="0" w:color="CCCCCC"/>
              <w:right w:val="single" w:sz="1" w:space="0" w:color="CCCCCC"/>
            </w:tcBorders>
          </w:tcPr>
          <w:p w14:paraId="7F01E008" w14:textId="77777777" w:rsidR="00255C8F" w:rsidRDefault="00000000">
            <w:pPr>
              <w:spacing w:after="30"/>
            </w:pPr>
            <w:r>
              <w:rPr>
                <w:rFonts w:ascii="Arial" w:eastAsia="Arial" w:hAnsi="Arial" w:cs="Arial"/>
                <w:color w:val="000000"/>
              </w:rPr>
              <w:t>Binary degradation on peat</w:t>
            </w:r>
          </w:p>
        </w:tc>
      </w:tr>
      <w:tr w:rsidR="00255C8F" w14:paraId="7A6C8FF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463CC3FD" w14:textId="77777777" w:rsidR="00255C8F" w:rsidRDefault="00000000">
            <w:pPr>
              <w:spacing w:after="30"/>
            </w:pPr>
            <w:r>
              <w:rPr>
                <w:rFonts w:ascii="Arial" w:eastAsia="Arial" w:hAnsi="Arial" w:cs="Arial"/>
                <w:color w:val="000000"/>
              </w:rPr>
              <w:t>peat_extent.tif</w:t>
            </w:r>
          </w:p>
        </w:tc>
        <w:tc>
          <w:tcPr>
            <w:tcW w:w="0" w:type="auto"/>
            <w:tcBorders>
              <w:top w:val="single" w:sz="1" w:space="0" w:color="CCCCCC"/>
              <w:left w:val="single" w:sz="1" w:space="0" w:color="CCCCCC"/>
              <w:bottom w:val="single" w:sz="1" w:space="0" w:color="CCCCCC"/>
              <w:right w:val="single" w:sz="1" w:space="0" w:color="CCCCCC"/>
            </w:tcBorders>
          </w:tcPr>
          <w:p w14:paraId="2437A611" w14:textId="77777777" w:rsidR="00255C8F" w:rsidRDefault="00000000">
            <w:pPr>
              <w:spacing w:after="30"/>
            </w:pPr>
            <w:r>
              <w:rPr>
                <w:rFonts w:ascii="Arial" w:eastAsia="Arial" w:hAnsi="Arial" w:cs="Arial"/>
                <w:color w:val="000000"/>
              </w:rPr>
              <w:t>COG uint8</w:t>
            </w:r>
          </w:p>
        </w:tc>
        <w:tc>
          <w:tcPr>
            <w:tcW w:w="0" w:type="auto"/>
            <w:tcBorders>
              <w:top w:val="single" w:sz="1" w:space="0" w:color="CCCCCC"/>
              <w:left w:val="single" w:sz="1" w:space="0" w:color="CCCCCC"/>
              <w:bottom w:val="single" w:sz="1" w:space="0" w:color="CCCCCC"/>
              <w:right w:val="single" w:sz="1" w:space="0" w:color="CCCCCC"/>
            </w:tcBorders>
          </w:tcPr>
          <w:p w14:paraId="05EA95E6" w14:textId="77777777" w:rsidR="00255C8F" w:rsidRDefault="00000000">
            <w:pPr>
              <w:spacing w:after="30"/>
            </w:pPr>
            <w:r>
              <w:rPr>
                <w:rFonts w:ascii="Arial" w:eastAsia="Arial" w:hAnsi="Arial" w:cs="Arial"/>
                <w:color w:val="000000"/>
              </w:rPr>
              <w:t>EPSG:32649</w:t>
            </w:r>
          </w:p>
        </w:tc>
        <w:tc>
          <w:tcPr>
            <w:tcW w:w="0" w:type="auto"/>
            <w:tcBorders>
              <w:top w:val="single" w:sz="1" w:space="0" w:color="CCCCCC"/>
              <w:left w:val="single" w:sz="1" w:space="0" w:color="CCCCCC"/>
              <w:bottom w:val="single" w:sz="1" w:space="0" w:color="CCCCCC"/>
              <w:right w:val="single" w:sz="1" w:space="0" w:color="CCCCCC"/>
            </w:tcBorders>
          </w:tcPr>
          <w:p w14:paraId="1385431E" w14:textId="77777777" w:rsidR="00255C8F" w:rsidRDefault="00000000">
            <w:pPr>
              <w:spacing w:after="30"/>
            </w:pPr>
            <w:r>
              <w:rPr>
                <w:rFonts w:ascii="Arial" w:eastAsia="Arial" w:hAnsi="Arial" w:cs="Arial"/>
                <w:color w:val="000000"/>
              </w:rPr>
              <w:t>Peat depth classes</w:t>
            </w:r>
          </w:p>
        </w:tc>
      </w:tr>
      <w:tr w:rsidR="00255C8F" w14:paraId="0B20A2A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31DBEE2B" w14:textId="77777777" w:rsidR="00255C8F" w:rsidRDefault="00000000">
            <w:pPr>
              <w:spacing w:after="30"/>
            </w:pPr>
            <w:r>
              <w:rPr>
                <w:rFonts w:ascii="Arial" w:eastAsia="Arial" w:hAnsi="Arial" w:cs="Arial"/>
                <w:color w:val="000000"/>
              </w:rPr>
              <w:t>peat_risk.tif</w:t>
            </w:r>
          </w:p>
        </w:tc>
        <w:tc>
          <w:tcPr>
            <w:tcW w:w="0" w:type="auto"/>
            <w:tcBorders>
              <w:top w:val="single" w:sz="1" w:space="0" w:color="CCCCCC"/>
              <w:left w:val="single" w:sz="1" w:space="0" w:color="CCCCCC"/>
              <w:bottom w:val="single" w:sz="1" w:space="0" w:color="CCCCCC"/>
              <w:right w:val="single" w:sz="1" w:space="0" w:color="CCCCCC"/>
            </w:tcBorders>
          </w:tcPr>
          <w:p w14:paraId="5D4CAFA0" w14:textId="77777777" w:rsidR="00255C8F" w:rsidRDefault="00000000">
            <w:pPr>
              <w:spacing w:after="30"/>
            </w:pPr>
            <w:r>
              <w:rPr>
                <w:rFonts w:ascii="Arial" w:eastAsia="Arial" w:hAnsi="Arial" w:cs="Arial"/>
                <w:color w:val="000000"/>
              </w:rPr>
              <w:t>COG float32</w:t>
            </w:r>
          </w:p>
        </w:tc>
        <w:tc>
          <w:tcPr>
            <w:tcW w:w="0" w:type="auto"/>
            <w:tcBorders>
              <w:top w:val="single" w:sz="1" w:space="0" w:color="CCCCCC"/>
              <w:left w:val="single" w:sz="1" w:space="0" w:color="CCCCCC"/>
              <w:bottom w:val="single" w:sz="1" w:space="0" w:color="CCCCCC"/>
              <w:right w:val="single" w:sz="1" w:space="0" w:color="CCCCCC"/>
            </w:tcBorders>
          </w:tcPr>
          <w:p w14:paraId="61FA7C51" w14:textId="77777777" w:rsidR="00255C8F" w:rsidRDefault="00000000">
            <w:pPr>
              <w:spacing w:after="30"/>
            </w:pPr>
            <w:r>
              <w:rPr>
                <w:rFonts w:ascii="Arial" w:eastAsia="Arial" w:hAnsi="Arial" w:cs="Arial"/>
                <w:color w:val="000000"/>
              </w:rPr>
              <w:t>EPSG:32649</w:t>
            </w:r>
          </w:p>
        </w:tc>
        <w:tc>
          <w:tcPr>
            <w:tcW w:w="0" w:type="auto"/>
            <w:tcBorders>
              <w:top w:val="single" w:sz="1" w:space="0" w:color="CCCCCC"/>
              <w:left w:val="single" w:sz="1" w:space="0" w:color="CCCCCC"/>
              <w:bottom w:val="single" w:sz="1" w:space="0" w:color="CCCCCC"/>
              <w:right w:val="single" w:sz="1" w:space="0" w:color="CCCCCC"/>
            </w:tcBorders>
          </w:tcPr>
          <w:p w14:paraId="61801E8B" w14:textId="77777777" w:rsidR="00255C8F" w:rsidRDefault="00000000">
            <w:pPr>
              <w:spacing w:after="30"/>
            </w:pPr>
            <w:r>
              <w:rPr>
                <w:rFonts w:ascii="Arial" w:eastAsia="Arial" w:hAnsi="Arial" w:cs="Arial"/>
                <w:color w:val="000000"/>
              </w:rPr>
              <w:t>Depth-weighted risk</w:t>
            </w:r>
          </w:p>
        </w:tc>
      </w:tr>
      <w:tr w:rsidR="00255C8F" w14:paraId="44345BC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7E0C8036" w14:textId="77777777" w:rsidR="00255C8F" w:rsidRDefault="00000000">
            <w:pPr>
              <w:spacing w:after="30"/>
            </w:pPr>
            <w:r>
              <w:rPr>
                <w:rFonts w:ascii="Arial" w:eastAsia="Arial" w:hAnsi="Arial" w:cs="Arial"/>
                <w:color w:val="000000"/>
              </w:rPr>
              <w:t>deforestation_year.tif</w:t>
            </w:r>
          </w:p>
        </w:tc>
        <w:tc>
          <w:tcPr>
            <w:tcW w:w="0" w:type="auto"/>
            <w:tcBorders>
              <w:top w:val="single" w:sz="1" w:space="0" w:color="CCCCCC"/>
              <w:left w:val="single" w:sz="1" w:space="0" w:color="CCCCCC"/>
              <w:bottom w:val="single" w:sz="1" w:space="0" w:color="CCCCCC"/>
              <w:right w:val="single" w:sz="1" w:space="0" w:color="CCCCCC"/>
            </w:tcBorders>
          </w:tcPr>
          <w:p w14:paraId="409F8384" w14:textId="77777777" w:rsidR="00255C8F" w:rsidRDefault="00000000">
            <w:pPr>
              <w:spacing w:after="30"/>
            </w:pPr>
            <w:r>
              <w:rPr>
                <w:rFonts w:ascii="Arial" w:eastAsia="Arial" w:hAnsi="Arial" w:cs="Arial"/>
                <w:color w:val="000000"/>
              </w:rPr>
              <w:t>COG uint8</w:t>
            </w:r>
          </w:p>
        </w:tc>
        <w:tc>
          <w:tcPr>
            <w:tcW w:w="0" w:type="auto"/>
            <w:tcBorders>
              <w:top w:val="single" w:sz="1" w:space="0" w:color="CCCCCC"/>
              <w:left w:val="single" w:sz="1" w:space="0" w:color="CCCCCC"/>
              <w:bottom w:val="single" w:sz="1" w:space="0" w:color="CCCCCC"/>
              <w:right w:val="single" w:sz="1" w:space="0" w:color="CCCCCC"/>
            </w:tcBorders>
          </w:tcPr>
          <w:p w14:paraId="42852802" w14:textId="77777777" w:rsidR="00255C8F" w:rsidRDefault="00000000">
            <w:pPr>
              <w:spacing w:after="30"/>
            </w:pPr>
            <w:r>
              <w:rPr>
                <w:rFonts w:ascii="Arial" w:eastAsia="Arial" w:hAnsi="Arial" w:cs="Arial"/>
                <w:color w:val="000000"/>
              </w:rPr>
              <w:t>EPSG:32649</w:t>
            </w:r>
          </w:p>
        </w:tc>
        <w:tc>
          <w:tcPr>
            <w:tcW w:w="0" w:type="auto"/>
            <w:tcBorders>
              <w:top w:val="single" w:sz="1" w:space="0" w:color="CCCCCC"/>
              <w:left w:val="single" w:sz="1" w:space="0" w:color="CCCCCC"/>
              <w:bottom w:val="single" w:sz="1" w:space="0" w:color="CCCCCC"/>
              <w:right w:val="single" w:sz="1" w:space="0" w:color="CCCCCC"/>
            </w:tcBorders>
          </w:tcPr>
          <w:p w14:paraId="095CB264" w14:textId="77777777" w:rsidR="00255C8F" w:rsidRDefault="00000000">
            <w:pPr>
              <w:spacing w:after="30"/>
            </w:pPr>
            <w:r>
              <w:rPr>
                <w:rFonts w:ascii="Arial" w:eastAsia="Arial" w:hAnsi="Arial" w:cs="Arial"/>
                <w:color w:val="000000"/>
              </w:rPr>
              <w:t>Hansen loss year (1-23)</w:t>
            </w:r>
          </w:p>
        </w:tc>
      </w:tr>
      <w:tr w:rsidR="00255C8F" w14:paraId="262D2C4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27B0C226" w14:textId="77777777" w:rsidR="00255C8F" w:rsidRDefault="00000000">
            <w:pPr>
              <w:spacing w:after="30"/>
            </w:pPr>
            <w:r>
              <w:rPr>
                <w:rFonts w:ascii="Arial" w:eastAsia="Arial" w:hAnsi="Arial" w:cs="Arial"/>
                <w:color w:val="000000"/>
              </w:rPr>
              <w:t>time_adjusted_risk.tif</w:t>
            </w:r>
          </w:p>
        </w:tc>
        <w:tc>
          <w:tcPr>
            <w:tcW w:w="0" w:type="auto"/>
            <w:tcBorders>
              <w:top w:val="single" w:sz="1" w:space="0" w:color="CCCCCC"/>
              <w:left w:val="single" w:sz="1" w:space="0" w:color="CCCCCC"/>
              <w:bottom w:val="single" w:sz="1" w:space="0" w:color="CCCCCC"/>
              <w:right w:val="single" w:sz="1" w:space="0" w:color="CCCCCC"/>
            </w:tcBorders>
          </w:tcPr>
          <w:p w14:paraId="4314E6C6" w14:textId="77777777" w:rsidR="00255C8F" w:rsidRDefault="00000000">
            <w:pPr>
              <w:spacing w:after="30"/>
            </w:pPr>
            <w:r>
              <w:rPr>
                <w:rFonts w:ascii="Arial" w:eastAsia="Arial" w:hAnsi="Arial" w:cs="Arial"/>
                <w:color w:val="000000"/>
              </w:rPr>
              <w:t>COG float32</w:t>
            </w:r>
          </w:p>
        </w:tc>
        <w:tc>
          <w:tcPr>
            <w:tcW w:w="0" w:type="auto"/>
            <w:tcBorders>
              <w:top w:val="single" w:sz="1" w:space="0" w:color="CCCCCC"/>
              <w:left w:val="single" w:sz="1" w:space="0" w:color="CCCCCC"/>
              <w:bottom w:val="single" w:sz="1" w:space="0" w:color="CCCCCC"/>
              <w:right w:val="single" w:sz="1" w:space="0" w:color="CCCCCC"/>
            </w:tcBorders>
          </w:tcPr>
          <w:p w14:paraId="13E611E6" w14:textId="77777777" w:rsidR="00255C8F" w:rsidRDefault="00000000">
            <w:pPr>
              <w:spacing w:after="30"/>
            </w:pPr>
            <w:r>
              <w:rPr>
                <w:rFonts w:ascii="Arial" w:eastAsia="Arial" w:hAnsi="Arial" w:cs="Arial"/>
                <w:color w:val="000000"/>
              </w:rPr>
              <w:t>EPSG:32649</w:t>
            </w:r>
          </w:p>
        </w:tc>
        <w:tc>
          <w:tcPr>
            <w:tcW w:w="0" w:type="auto"/>
            <w:tcBorders>
              <w:top w:val="single" w:sz="1" w:space="0" w:color="CCCCCC"/>
              <w:left w:val="single" w:sz="1" w:space="0" w:color="CCCCCC"/>
              <w:bottom w:val="single" w:sz="1" w:space="0" w:color="CCCCCC"/>
              <w:right w:val="single" w:sz="1" w:space="0" w:color="CCCCCC"/>
            </w:tcBorders>
          </w:tcPr>
          <w:p w14:paraId="7C496178" w14:textId="77777777" w:rsidR="00255C8F" w:rsidRDefault="00000000">
            <w:pPr>
              <w:spacing w:after="30"/>
            </w:pPr>
            <w:r>
              <w:rPr>
                <w:rFonts w:ascii="Arial" w:eastAsia="Arial" w:hAnsi="Arial" w:cs="Arial"/>
                <w:color w:val="000000"/>
              </w:rPr>
              <w:t>Temporally adjusted risk</w:t>
            </w:r>
          </w:p>
        </w:tc>
      </w:tr>
      <w:tr w:rsidR="00255C8F" w14:paraId="16E1B47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2E08B161" w14:textId="77777777" w:rsidR="00255C8F" w:rsidRDefault="00000000">
            <w:pPr>
              <w:spacing w:after="30"/>
            </w:pPr>
            <w:r>
              <w:rPr>
                <w:rFonts w:ascii="Arial" w:eastAsia="Arial" w:hAnsi="Arial" w:cs="Arial"/>
                <w:color w:val="000000"/>
              </w:rPr>
              <w:t>pipeline_report.json</w:t>
            </w:r>
          </w:p>
        </w:tc>
        <w:tc>
          <w:tcPr>
            <w:tcW w:w="0" w:type="auto"/>
            <w:tcBorders>
              <w:top w:val="single" w:sz="1" w:space="0" w:color="CCCCCC"/>
              <w:left w:val="single" w:sz="1" w:space="0" w:color="CCCCCC"/>
              <w:bottom w:val="single" w:sz="1" w:space="0" w:color="CCCCCC"/>
              <w:right w:val="single" w:sz="1" w:space="0" w:color="CCCCCC"/>
            </w:tcBorders>
          </w:tcPr>
          <w:p w14:paraId="1E89AD4F" w14:textId="77777777" w:rsidR="00255C8F" w:rsidRDefault="00000000">
            <w:pPr>
              <w:spacing w:after="30"/>
            </w:pPr>
            <w:r>
              <w:rPr>
                <w:rFonts w:ascii="Arial" w:eastAsia="Arial" w:hAnsi="Arial" w:cs="Arial"/>
                <w:color w:val="000000"/>
              </w:rPr>
              <w:t>JSON</w:t>
            </w:r>
          </w:p>
        </w:tc>
        <w:tc>
          <w:tcPr>
            <w:tcW w:w="0" w:type="auto"/>
            <w:tcBorders>
              <w:top w:val="single" w:sz="1" w:space="0" w:color="CCCCCC"/>
              <w:left w:val="single" w:sz="1" w:space="0" w:color="CCCCCC"/>
              <w:bottom w:val="single" w:sz="1" w:space="0" w:color="CCCCCC"/>
              <w:right w:val="single" w:sz="1" w:space="0" w:color="CCCCCC"/>
            </w:tcBorders>
          </w:tcPr>
          <w:p w14:paraId="22CA65BA" w14:textId="77777777" w:rsidR="00255C8F" w:rsidRDefault="00000000">
            <w:pPr>
              <w:spacing w:after="30"/>
            </w:pPr>
            <w:r>
              <w:rPr>
                <w:rFonts w:ascii="Arial" w:eastAsia="Arial" w:hAnsi="Arial" w:cs="Arial"/>
                <w:color w:val="000000"/>
              </w:rPr>
              <w:t>N/A</w:t>
            </w:r>
          </w:p>
        </w:tc>
        <w:tc>
          <w:tcPr>
            <w:tcW w:w="0" w:type="auto"/>
            <w:tcBorders>
              <w:top w:val="single" w:sz="1" w:space="0" w:color="CCCCCC"/>
              <w:left w:val="single" w:sz="1" w:space="0" w:color="CCCCCC"/>
              <w:bottom w:val="single" w:sz="1" w:space="0" w:color="CCCCCC"/>
              <w:right w:val="single" w:sz="1" w:space="0" w:color="CCCCCC"/>
            </w:tcBorders>
          </w:tcPr>
          <w:p w14:paraId="49AD429F" w14:textId="77777777" w:rsidR="00255C8F" w:rsidRDefault="00000000">
            <w:pPr>
              <w:spacing w:after="30"/>
            </w:pPr>
            <w:r>
              <w:rPr>
                <w:rFonts w:ascii="Arial" w:eastAsia="Arial" w:hAnsi="Arial" w:cs="Arial"/>
                <w:color w:val="000000"/>
              </w:rPr>
              <w:t>Quality metrics and statistics</w:t>
            </w:r>
          </w:p>
        </w:tc>
      </w:tr>
      <w:tr w:rsidR="00255C8F" w14:paraId="5B0094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6BD5FA5F" w14:textId="77777777" w:rsidR="00255C8F" w:rsidRDefault="00000000">
            <w:pPr>
              <w:spacing w:after="30"/>
            </w:pPr>
            <w:r>
              <w:rPr>
                <w:rFonts w:ascii="Arial" w:eastAsia="Arial" w:hAnsi="Arial" w:cs="Arial"/>
                <w:color w:val="000000"/>
              </w:rPr>
              <w:t>validation_report.json</w:t>
            </w:r>
          </w:p>
        </w:tc>
        <w:tc>
          <w:tcPr>
            <w:tcW w:w="0" w:type="auto"/>
            <w:tcBorders>
              <w:top w:val="single" w:sz="1" w:space="0" w:color="CCCCCC"/>
              <w:left w:val="single" w:sz="1" w:space="0" w:color="CCCCCC"/>
              <w:bottom w:val="single" w:sz="1" w:space="0" w:color="CCCCCC"/>
              <w:right w:val="single" w:sz="1" w:space="0" w:color="CCCCCC"/>
            </w:tcBorders>
          </w:tcPr>
          <w:p w14:paraId="0AF2FBFC" w14:textId="77777777" w:rsidR="00255C8F" w:rsidRDefault="00000000">
            <w:pPr>
              <w:spacing w:after="30"/>
            </w:pPr>
            <w:r>
              <w:rPr>
                <w:rFonts w:ascii="Arial" w:eastAsia="Arial" w:hAnsi="Arial" w:cs="Arial"/>
                <w:color w:val="000000"/>
              </w:rPr>
              <w:t>JSON</w:t>
            </w:r>
          </w:p>
        </w:tc>
        <w:tc>
          <w:tcPr>
            <w:tcW w:w="0" w:type="auto"/>
            <w:tcBorders>
              <w:top w:val="single" w:sz="1" w:space="0" w:color="CCCCCC"/>
              <w:left w:val="single" w:sz="1" w:space="0" w:color="CCCCCC"/>
              <w:bottom w:val="single" w:sz="1" w:space="0" w:color="CCCCCC"/>
              <w:right w:val="single" w:sz="1" w:space="0" w:color="CCCCCC"/>
            </w:tcBorders>
          </w:tcPr>
          <w:p w14:paraId="26B9B490" w14:textId="77777777" w:rsidR="00255C8F" w:rsidRDefault="00000000">
            <w:pPr>
              <w:spacing w:after="30"/>
            </w:pPr>
            <w:r>
              <w:rPr>
                <w:rFonts w:ascii="Arial" w:eastAsia="Arial" w:hAnsi="Arial" w:cs="Arial"/>
                <w:color w:val="000000"/>
              </w:rPr>
              <w:t>N/A</w:t>
            </w:r>
          </w:p>
        </w:tc>
        <w:tc>
          <w:tcPr>
            <w:tcW w:w="0" w:type="auto"/>
            <w:tcBorders>
              <w:top w:val="single" w:sz="1" w:space="0" w:color="CCCCCC"/>
              <w:left w:val="single" w:sz="1" w:space="0" w:color="CCCCCC"/>
              <w:bottom w:val="single" w:sz="1" w:space="0" w:color="CCCCCC"/>
              <w:right w:val="single" w:sz="1" w:space="0" w:color="CCCCCC"/>
            </w:tcBorders>
          </w:tcPr>
          <w:p w14:paraId="3D50ACC3" w14:textId="77777777" w:rsidR="00255C8F" w:rsidRDefault="00000000">
            <w:pPr>
              <w:spacing w:after="30"/>
            </w:pPr>
            <w:r>
              <w:rPr>
                <w:rFonts w:ascii="Arial" w:eastAsia="Arial" w:hAnsi="Arial" w:cs="Arial"/>
                <w:color w:val="000000"/>
              </w:rPr>
              <w:t>Correlation statistics</w:t>
            </w:r>
          </w:p>
        </w:tc>
      </w:tr>
    </w:tbl>
    <w:p w14:paraId="4048F10E" w14:textId="77777777" w:rsidR="00255C8F" w:rsidRDefault="00000000">
      <w:pPr>
        <w:pStyle w:val="Heading1"/>
        <w:spacing w:before="360" w:after="120" w:line="300" w:lineRule="auto"/>
      </w:pPr>
      <w:r>
        <w:rPr>
          <w:rFonts w:ascii="Arial" w:eastAsia="Arial" w:hAnsi="Arial" w:cs="Arial"/>
          <w:b/>
          <w:bCs/>
          <w:sz w:val="30"/>
          <w:szCs w:val="30"/>
        </w:rPr>
        <w:t>9. Known Limitations and Documented Decisions</w:t>
      </w:r>
    </w:p>
    <w:p w14:paraId="4954792E" w14:textId="77777777" w:rsidR="00255C8F" w:rsidRDefault="00000000">
      <w:pPr>
        <w:pStyle w:val="Heading2"/>
        <w:spacing w:before="200" w:after="120" w:line="300" w:lineRule="auto"/>
      </w:pPr>
      <w:r>
        <w:rPr>
          <w:rFonts w:ascii="Arial" w:eastAsia="Arial" w:hAnsi="Arial" w:cs="Arial"/>
          <w:b/>
          <w:bCs/>
        </w:rPr>
        <w:t>9.1 Atmospheric Correction</w:t>
      </w:r>
    </w:p>
    <w:p w14:paraId="48B9C469" w14:textId="77777777" w:rsidR="00255C8F" w:rsidRDefault="00000000">
      <w:pPr>
        <w:spacing w:after="120" w:line="300" w:lineRule="auto"/>
        <w:jc w:val="both"/>
      </w:pPr>
      <w:r>
        <w:rPr>
          <w:rFonts w:ascii="Arial" w:eastAsia="Arial" w:hAnsi="Arial" w:cs="Arial"/>
          <w:color w:val="000000"/>
          <w:sz w:val="24"/>
          <w:szCs w:val="24"/>
        </w:rPr>
        <w:lastRenderedPageBreak/>
        <w:t>ERA5 tropospheric correction via PyAPS is implemented but produces a velocity baseline shift due to a file naming mismatch between the pre-download module and PyAPS expectations. The pre-download creates files named ERA5_{SNWE}_{date}_{hour}.grb while PyAPS expects ERA-5_{date}_{hour}.grb. This has been fixed in code (v52+) but requires validation through a full reprocessing run. Until validated, products are generated without atmospheric correction, with the 5-15 mm/yr uncertainty documented in the error budget.</w:t>
      </w:r>
    </w:p>
    <w:p w14:paraId="19B0BCCD" w14:textId="77777777" w:rsidR="00255C8F" w:rsidRDefault="00000000">
      <w:pPr>
        <w:pStyle w:val="Heading2"/>
        <w:spacing w:before="200" w:after="120" w:line="300" w:lineRule="auto"/>
      </w:pPr>
      <w:r>
        <w:rPr>
          <w:rFonts w:ascii="Arial" w:eastAsia="Arial" w:hAnsi="Arial" w:cs="Arial"/>
          <w:b/>
          <w:bCs/>
        </w:rPr>
        <w:t>9.2 Subswath Edge Coverage</w:t>
      </w:r>
    </w:p>
    <w:p w14:paraId="2C47B0FB" w14:textId="77777777" w:rsidR="00255C8F" w:rsidRDefault="00000000">
      <w:pPr>
        <w:spacing w:after="120" w:line="300" w:lineRule="auto"/>
        <w:jc w:val="both"/>
      </w:pPr>
      <w:r>
        <w:rPr>
          <w:rFonts w:ascii="Arial" w:eastAsia="Arial" w:hAnsi="Arial" w:cs="Arial"/>
          <w:color w:val="000000"/>
          <w:sz w:val="24"/>
          <w:szCs w:val="24"/>
        </w:rPr>
        <w:t>The study area at 114.354E sits at the western edge of the IW3 subswath for orbit 105. This causes 13 of 29 interferometric pairs to fail (insufficient burst overlap) and produces degraded data quality at the left (western) edge of the velocity map. The western buffer has been reduced from 0.1 to 0.02 degrees to minimise the inclusion of noisy edge pixels. A future dual-subswath approach (IW2+IW3) would provide complete coverage.</w:t>
      </w:r>
    </w:p>
    <w:p w14:paraId="555D62FA" w14:textId="77777777" w:rsidR="00255C8F" w:rsidRDefault="00000000">
      <w:pPr>
        <w:pStyle w:val="Heading2"/>
        <w:spacing w:before="200" w:after="120" w:line="300" w:lineRule="auto"/>
      </w:pPr>
      <w:r>
        <w:rPr>
          <w:rFonts w:ascii="Arial" w:eastAsia="Arial" w:hAnsi="Arial" w:cs="Arial"/>
          <w:b/>
          <w:bCs/>
        </w:rPr>
        <w:t>9.3 Velocity Noise</w:t>
      </w:r>
    </w:p>
    <w:p w14:paraId="7AAAE9D5" w14:textId="77777777" w:rsidR="00255C8F" w:rsidRDefault="00000000">
      <w:pPr>
        <w:spacing w:after="120" w:line="300" w:lineRule="auto"/>
        <w:jc w:val="both"/>
      </w:pPr>
      <w:r>
        <w:rPr>
          <w:rFonts w:ascii="Arial" w:eastAsia="Arial" w:hAnsi="Arial" w:cs="Arial"/>
          <w:color w:val="000000"/>
          <w:sz w:val="24"/>
          <w:szCs w:val="24"/>
        </w:rPr>
        <w:t>The velocity standard deviation (~80-90 mm/yr) significantly exceeds the subsidence signal (~25-35 mm/yr), giving a signal-to-noise ratio of approximately 0.3-0.4. This is typical for C-band InSAR in tropical peatland where temporal decorrelation is severe. Individual pixel values are unreliable; only spatial patterns and statistical averages are scientifically meaningful. Coherence-based masking (0.5 for velocity export, 0.7 for carbon loss estimation) and spatial median filtering (9x9) mitigate this limitation.</w:t>
      </w:r>
    </w:p>
    <w:p w14:paraId="09D9887E" w14:textId="77777777" w:rsidR="00255C8F" w:rsidRDefault="00000000">
      <w:pPr>
        <w:pStyle w:val="Heading2"/>
        <w:spacing w:before="200" w:after="120" w:line="300" w:lineRule="auto"/>
      </w:pPr>
      <w:r>
        <w:rPr>
          <w:rFonts w:ascii="Arial" w:eastAsia="Arial" w:hAnsi="Arial" w:cs="Arial"/>
          <w:b/>
          <w:bCs/>
        </w:rPr>
        <w:t>9.4 Forest Canopy Penetration</w:t>
      </w:r>
    </w:p>
    <w:p w14:paraId="795603D7" w14:textId="77777777" w:rsidR="00255C8F" w:rsidRDefault="00000000">
      <w:pPr>
        <w:spacing w:after="120" w:line="300" w:lineRule="auto"/>
        <w:jc w:val="both"/>
      </w:pPr>
      <w:r>
        <w:rPr>
          <w:rFonts w:ascii="Arial" w:eastAsia="Arial" w:hAnsi="Arial" w:cs="Arial"/>
          <w:color w:val="000000"/>
          <w:sz w:val="24"/>
          <w:szCs w:val="24"/>
        </w:rPr>
        <w:t>C-band radar (5.6 cm wavelength) cannot penetrate dense tropical forest canopy. Approximately 45% of pixels have low temporal coherence and are flagged as 'rebound/noise' in the classification. L-band SAR (ALOS-2 PALSAR-2 at 23 cm or NISAR at 24 cm) would address this gap. The pipeline includes L-band support (stripmapApp processing, multi-sensor fusion module) that will activate when data becomes available.</w:t>
      </w:r>
    </w:p>
    <w:sectPr w:rsidR="00255C8F">
      <w:footerReference w:type="default" r:id="rId7"/>
      <w:pgSz w:w="12240" w:h="15840"/>
      <w:pgMar w:top="1152" w:right="1152" w:bottom="1152"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CEEAC" w14:textId="77777777" w:rsidR="00870E0D" w:rsidRDefault="00870E0D">
      <w:r>
        <w:separator/>
      </w:r>
    </w:p>
  </w:endnote>
  <w:endnote w:type="continuationSeparator" w:id="0">
    <w:p w14:paraId="3F21E6CB" w14:textId="77777777" w:rsidR="00870E0D" w:rsidRDefault="00870E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22F8D" w14:textId="7E13828C" w:rsidR="00255C8F" w:rsidRDefault="00000000">
    <w:pPr>
      <w:jc w:val="center"/>
    </w:pPr>
    <w:r>
      <w:rPr>
        <w:rFonts w:ascii="Arial" w:eastAsia="Arial" w:hAnsi="Arial" w:cs="Arial"/>
        <w:sz w:val="18"/>
        <w:szCs w:val="18"/>
      </w:rPr>
      <w:fldChar w:fldCharType="begin"/>
    </w:r>
    <w:r>
      <w:rPr>
        <w:rFonts w:ascii="Arial" w:eastAsia="Arial" w:hAnsi="Arial" w:cs="Arial"/>
        <w:sz w:val="18"/>
        <w:szCs w:val="18"/>
      </w:rPr>
      <w:instrText>PAGE</w:instrText>
    </w:r>
    <w:r>
      <w:rPr>
        <w:rFonts w:ascii="Arial" w:eastAsia="Arial" w:hAnsi="Arial" w:cs="Arial"/>
        <w:sz w:val="18"/>
        <w:szCs w:val="18"/>
      </w:rPr>
      <w:fldChar w:fldCharType="separate"/>
    </w:r>
    <w:r w:rsidR="007D35F2">
      <w:rPr>
        <w:rFonts w:ascii="Arial" w:eastAsia="Arial" w:hAnsi="Arial" w:cs="Arial"/>
        <w:noProof/>
        <w:sz w:val="18"/>
        <w:szCs w:val="18"/>
      </w:rPr>
      <w:t>2</w:t>
    </w:r>
    <w:r>
      <w:rPr>
        <w:rFonts w:ascii="Arial" w:eastAsia="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C75EE" w14:textId="77777777" w:rsidR="00870E0D" w:rsidRDefault="00870E0D">
      <w:r>
        <w:separator/>
      </w:r>
    </w:p>
  </w:footnote>
  <w:footnote w:type="continuationSeparator" w:id="0">
    <w:p w14:paraId="3CBBA0B1" w14:textId="77777777" w:rsidR="00870E0D" w:rsidRDefault="00870E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94B74"/>
    <w:multiLevelType w:val="hybridMultilevel"/>
    <w:tmpl w:val="AE1A90AE"/>
    <w:lvl w:ilvl="0" w:tplc="EF84633A">
      <w:start w:val="1"/>
      <w:numFmt w:val="bullet"/>
      <w:lvlText w:val="●"/>
      <w:lvlJc w:val="left"/>
      <w:pPr>
        <w:ind w:left="720" w:hanging="360"/>
      </w:pPr>
    </w:lvl>
    <w:lvl w:ilvl="1" w:tplc="433A7536">
      <w:start w:val="1"/>
      <w:numFmt w:val="bullet"/>
      <w:lvlText w:val="○"/>
      <w:lvlJc w:val="left"/>
      <w:pPr>
        <w:ind w:left="1440" w:hanging="360"/>
      </w:pPr>
    </w:lvl>
    <w:lvl w:ilvl="2" w:tplc="11DEC1DA">
      <w:start w:val="1"/>
      <w:numFmt w:val="bullet"/>
      <w:lvlText w:val="■"/>
      <w:lvlJc w:val="left"/>
      <w:pPr>
        <w:ind w:left="2160" w:hanging="360"/>
      </w:pPr>
    </w:lvl>
    <w:lvl w:ilvl="3" w:tplc="525E5356">
      <w:start w:val="1"/>
      <w:numFmt w:val="bullet"/>
      <w:lvlText w:val="●"/>
      <w:lvlJc w:val="left"/>
      <w:pPr>
        <w:ind w:left="2880" w:hanging="360"/>
      </w:pPr>
    </w:lvl>
    <w:lvl w:ilvl="4" w:tplc="6AC6888A">
      <w:start w:val="1"/>
      <w:numFmt w:val="bullet"/>
      <w:lvlText w:val="○"/>
      <w:lvlJc w:val="left"/>
      <w:pPr>
        <w:ind w:left="3600" w:hanging="360"/>
      </w:pPr>
    </w:lvl>
    <w:lvl w:ilvl="5" w:tplc="B87A8E2C">
      <w:start w:val="1"/>
      <w:numFmt w:val="bullet"/>
      <w:lvlText w:val="■"/>
      <w:lvlJc w:val="left"/>
      <w:pPr>
        <w:ind w:left="4320" w:hanging="360"/>
      </w:pPr>
    </w:lvl>
    <w:lvl w:ilvl="6" w:tplc="AC780674">
      <w:start w:val="1"/>
      <w:numFmt w:val="bullet"/>
      <w:lvlText w:val="●"/>
      <w:lvlJc w:val="left"/>
      <w:pPr>
        <w:ind w:left="5040" w:hanging="360"/>
      </w:pPr>
    </w:lvl>
    <w:lvl w:ilvl="7" w:tplc="DAEAFE96">
      <w:start w:val="1"/>
      <w:numFmt w:val="bullet"/>
      <w:lvlText w:val="●"/>
      <w:lvlJc w:val="left"/>
      <w:pPr>
        <w:ind w:left="5760" w:hanging="360"/>
      </w:pPr>
    </w:lvl>
    <w:lvl w:ilvl="8" w:tplc="6032E67C">
      <w:start w:val="1"/>
      <w:numFmt w:val="bullet"/>
      <w:lvlText w:val="●"/>
      <w:lvlJc w:val="left"/>
      <w:pPr>
        <w:ind w:left="6480" w:hanging="360"/>
      </w:pPr>
    </w:lvl>
  </w:abstractNum>
  <w:num w:numId="1" w16cid:durableId="19153585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5C8F"/>
    <w:rsid w:val="00255C8F"/>
    <w:rsid w:val="00631F85"/>
    <w:rsid w:val="007D35F2"/>
    <w:rsid w:val="00870E0D"/>
    <w:rsid w:val="00E0357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4508CFAA"/>
  <w15:docId w15:val="{77BFECD0-3CB1-7E48-A829-E35C75DD2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9</Pages>
  <Words>2290</Words>
  <Characters>14199</Characters>
  <Application>Microsoft Office Word</Application>
  <DocSecurity>0</DocSecurity>
  <Lines>458</Lines>
  <Paragraphs>402</Paragraphs>
  <ScaleCrop>false</ScaleCrop>
  <HeadingPairs>
    <vt:vector size="2" baseType="variant">
      <vt:variant>
        <vt:lpstr>Title</vt:lpstr>
      </vt:variant>
      <vt:variant>
        <vt:i4>1</vt:i4>
      </vt:variant>
    </vt:vector>
  </HeadingPairs>
  <TitlesOfParts>
    <vt:vector size="1" baseType="lpstr">
      <vt:lpstr>PeatGuard: Process Flow and Technical Justification</vt:lpstr>
    </vt:vector>
  </TitlesOfParts>
  <Company/>
  <LinksUpToDate>false</LinksUpToDate>
  <CharactersWithSpaces>16087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PeatGuard: Process Flow and Technical Justification</dc:title>
  <dc:creator>Tommy Quak</dc:creator>
  <cp:lastModifiedBy>Quak Ze Shuo, Tommy</cp:lastModifiedBy>
  <cp:revision>2</cp:revision>
  <dcterms:created xsi:type="dcterms:W3CDTF">2026-04-03T14:56:00Z</dcterms:created>
  <dcterms:modified xsi:type="dcterms:W3CDTF">2026-04-03T15:50:00Z</dcterms:modified>
</cp:coreProperties>
</file>