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//Note: This project was directly copied in order to test that the load cell can work with the project, and that on a fundamental level, it does what it is supposed to do, going up when weight is added to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   FILE: HX_kitchen_scale.ino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AUTHOR: Rob Tillaart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VERSION: 0.1.0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PURPOSE: HX711 demo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 URL: https://github.com/RobTillaart/HX711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HISTORY: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0.1.0    2020-06-16 initial 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to be tested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"HX711.h"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HX711 scale;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uint8_t dataPin = 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uint8_t clockPin = 7;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w1, w2, previous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Serial.println(__FILE__);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Serial.print("LIBRARY VERSION: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Serial.println(HX711_LIB_VERSION);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scale.begin(dataPin, clockPin);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Serial.print("UNITS: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Serial.println(scale.get_units(10));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loadcell factor 20 KG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scale.set_scale(127.15);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loadcell factor 5 KG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scale.set_scale(3972.86962);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scale.tare();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Serial.print("UNITS: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Serial.println(scale.get_units(10));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read until stable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w1 = scale.get_units(10);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Serial.println(w1);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END OF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