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"HX711.h"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myFile;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HX711 scale;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//const int ActiveFile = "LoadCellWriteTest.exe";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CodeEStop = 8; //User Estop in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ButtonInput = 4; //User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uint8_t dataPin = 6; //Load Cell Setup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uint8_t clockPin = 7; //Load Cell Setup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w1, w2, previous = 0; //Load Cell Setup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pinCS = 10; //Read Write 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pinMode(4, INPUT);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scale.begin(dataPin, clockPin);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scale.set_scale(3972.86962);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scale.tare();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pinMode(pinCS,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(SD.begin()) //SD Card Initialization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Serial.println("SD card ready for use.");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Serial.println("SD card initialization failed");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myFile = SD.open("file.txt", FILE_WRITE); //Create and Open 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//Find Sensing Data for Each Loop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w1 = scale.get_units(10); //Weight of Load Cell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//Record Data if Action is Taken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(digitalRead(ButtonInput) == HIGH)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myFile = SD.open("file.txt", FILE_WRITE); //Create and Open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(myFile)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Serial.println("Writing to file...");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myFile.println(w1);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Serial.println(w1);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myFile.close(); //Closes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//if file doesnt open, print an error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Serial.println("error opening test.txt");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Serial.println("Done.");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(digitalRead(ButtonInput) == HIGH) {}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(digitalRead(CodeEStop) == HIGH)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myFile.close(); //Closes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Serial.print("Done.");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