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41CB1" w14:textId="77777777" w:rsidR="00A13844" w:rsidRDefault="001D3662">
      <w:pPr>
        <w:rPr>
          <w:rFonts w:hint="eastAsia"/>
        </w:rPr>
      </w:pPr>
      <w:r>
        <w:rPr>
          <w:rFonts w:hint="eastAsia"/>
        </w:rPr>
        <w:t>入选资产：</w:t>
      </w:r>
    </w:p>
    <w:p w14:paraId="16FD62EF" w14:textId="77777777" w:rsidR="001D3662" w:rsidRDefault="001D3662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美国债券（巴克莱美国综合债券指数）</w:t>
      </w:r>
    </w:p>
    <w:p w14:paraId="11C919E2" w14:textId="77777777" w:rsidR="001D3662" w:rsidRDefault="001D3662">
      <w:pPr>
        <w:rPr>
          <w:rFonts w:hint="eastAsia"/>
        </w:rPr>
      </w:pPr>
      <w:r>
        <w:rPr>
          <w:rFonts w:hint="eastAsia"/>
        </w:rPr>
        <w:t>美国国债（巴克莱美国国债指数）</w:t>
      </w:r>
    </w:p>
    <w:p w14:paraId="6AF2A946" w14:textId="77777777" w:rsidR="001D3662" w:rsidRDefault="001D3662">
      <w:pPr>
        <w:rPr>
          <w:rFonts w:hint="eastAsia"/>
        </w:rPr>
      </w:pPr>
      <w:r>
        <w:rPr>
          <w:rFonts w:hint="eastAsia"/>
        </w:rPr>
        <w:t>美国公司债（巴克莱美国公司债指数）</w:t>
      </w:r>
    </w:p>
    <w:p w14:paraId="7A54C8C7" w14:textId="77777777" w:rsidR="001D3662" w:rsidRDefault="001D3662">
      <w:pPr>
        <w:rPr>
          <w:rFonts w:hint="eastAsia"/>
        </w:rPr>
      </w:pPr>
      <w:r>
        <w:rPr>
          <w:rFonts w:hint="eastAsia"/>
        </w:rPr>
        <w:t>美国高收益债（巴克莱美国高收益债指数）</w:t>
      </w:r>
    </w:p>
    <w:p w14:paraId="21A77F4B" w14:textId="77777777" w:rsidR="001D3662" w:rsidRDefault="001D3662">
      <w:pPr>
        <w:rPr>
          <w:rFonts w:hint="eastAsia"/>
        </w:rPr>
      </w:pPr>
      <w:r>
        <w:rPr>
          <w:rFonts w:hint="eastAsia"/>
        </w:rPr>
        <w:t>美国股票（标普</w:t>
      </w:r>
      <w:r>
        <w:rPr>
          <w:rFonts w:hint="eastAsia"/>
        </w:rPr>
        <w:t>500</w:t>
      </w:r>
      <w:r>
        <w:rPr>
          <w:rFonts w:hint="eastAsia"/>
        </w:rPr>
        <w:t>指数）</w:t>
      </w:r>
    </w:p>
    <w:p w14:paraId="31CB239C" w14:textId="77777777" w:rsidR="001D3662" w:rsidRDefault="001D3662">
      <w:pPr>
        <w:rPr>
          <w:rFonts w:hint="eastAsia"/>
        </w:rPr>
      </w:pPr>
      <w:r>
        <w:rPr>
          <w:rFonts w:hint="eastAsia"/>
        </w:rPr>
        <w:t>美国房地产（</w:t>
      </w:r>
      <w:r>
        <w:rPr>
          <w:rFonts w:hint="eastAsia"/>
        </w:rPr>
        <w:t>MSCI</w:t>
      </w:r>
      <w:r>
        <w:rPr>
          <w:rFonts w:hint="eastAsia"/>
        </w:rPr>
        <w:t>美国</w:t>
      </w:r>
      <w:r>
        <w:rPr>
          <w:rFonts w:hint="eastAsia"/>
        </w:rPr>
        <w:t>REITs</w:t>
      </w:r>
      <w:r>
        <w:rPr>
          <w:rFonts w:hint="eastAsia"/>
        </w:rPr>
        <w:t>指数）</w:t>
      </w:r>
    </w:p>
    <w:p w14:paraId="5921D676" w14:textId="43759790" w:rsidR="001D3662" w:rsidRDefault="001D3662">
      <w:pPr>
        <w:rPr>
          <w:rFonts w:hint="eastAsia"/>
        </w:rPr>
      </w:pPr>
      <w:r>
        <w:rPr>
          <w:rFonts w:hint="eastAsia"/>
        </w:rPr>
        <w:t>全球股市（</w:t>
      </w:r>
      <w:r>
        <w:rPr>
          <w:rFonts w:hint="eastAsia"/>
        </w:rPr>
        <w:t>MSCI</w:t>
      </w:r>
      <w:r w:rsidR="00A24031">
        <w:rPr>
          <w:rFonts w:hint="eastAsia"/>
        </w:rPr>
        <w:t>世界</w:t>
      </w:r>
      <w:r>
        <w:rPr>
          <w:rFonts w:hint="eastAsia"/>
        </w:rPr>
        <w:t>指数）</w:t>
      </w:r>
    </w:p>
    <w:p w14:paraId="022D4EF4" w14:textId="006B4C5E" w:rsidR="001D3662" w:rsidRDefault="001D3662">
      <w:pPr>
        <w:rPr>
          <w:rFonts w:hint="eastAsia"/>
        </w:rPr>
      </w:pPr>
      <w:r>
        <w:rPr>
          <w:rFonts w:hint="eastAsia"/>
        </w:rPr>
        <w:t>新兴市场国家股市（</w:t>
      </w:r>
      <w:r>
        <w:rPr>
          <w:rFonts w:hint="eastAsia"/>
        </w:rPr>
        <w:t>MSCI</w:t>
      </w:r>
      <w:r>
        <w:rPr>
          <w:rFonts w:hint="eastAsia"/>
        </w:rPr>
        <w:t>新兴</w:t>
      </w:r>
      <w:r w:rsidR="00A24031">
        <w:rPr>
          <w:rFonts w:hint="eastAsia"/>
        </w:rPr>
        <w:t>国家</w:t>
      </w:r>
      <w:r>
        <w:rPr>
          <w:rFonts w:hint="eastAsia"/>
        </w:rPr>
        <w:t>指数）</w:t>
      </w:r>
    </w:p>
    <w:p w14:paraId="1F3A9134" w14:textId="77777777" w:rsidR="001D3662" w:rsidRDefault="001D3662">
      <w:pPr>
        <w:rPr>
          <w:rFonts w:hint="eastAsia"/>
        </w:rPr>
      </w:pPr>
      <w:r>
        <w:rPr>
          <w:rFonts w:hint="eastAsia"/>
        </w:rPr>
        <w:t>全球房地产（富时全球</w:t>
      </w:r>
      <w:r>
        <w:rPr>
          <w:rFonts w:hint="eastAsia"/>
        </w:rPr>
        <w:t>REITs</w:t>
      </w:r>
      <w:r>
        <w:rPr>
          <w:rFonts w:hint="eastAsia"/>
        </w:rPr>
        <w:t>指数）</w:t>
      </w:r>
    </w:p>
    <w:p w14:paraId="24E131F7" w14:textId="77777777" w:rsidR="001D3662" w:rsidRDefault="001D3662">
      <w:pPr>
        <w:rPr>
          <w:rFonts w:hint="eastAsia"/>
        </w:rPr>
      </w:pPr>
      <w:r>
        <w:rPr>
          <w:rFonts w:hint="eastAsia"/>
        </w:rPr>
        <w:t>商品（彭博全球商品指数）</w:t>
      </w:r>
    </w:p>
    <w:p w14:paraId="6E469271" w14:textId="77777777" w:rsidR="001D3662" w:rsidRDefault="001D3662">
      <w:pPr>
        <w:rPr>
          <w:rFonts w:hint="eastAsia"/>
        </w:rPr>
      </w:pPr>
      <w:r>
        <w:rPr>
          <w:rFonts w:hint="eastAsia"/>
        </w:rPr>
        <w:t>黄金（伦敦现货黄金价格</w:t>
      </w:r>
      <w:bookmarkEnd w:id="0"/>
      <w:r>
        <w:rPr>
          <w:rFonts w:hint="eastAsia"/>
        </w:rPr>
        <w:t>）</w:t>
      </w:r>
    </w:p>
    <w:bookmarkEnd w:id="1"/>
    <w:p w14:paraId="246CDE5B" w14:textId="77777777" w:rsidR="001D3662" w:rsidRDefault="001D3662">
      <w:pPr>
        <w:rPr>
          <w:rFonts w:hint="eastAsia"/>
        </w:rPr>
      </w:pPr>
    </w:p>
    <w:p w14:paraId="11443573" w14:textId="5CE3B7D9" w:rsidR="00A24031" w:rsidRDefault="006743A4">
      <w:pPr>
        <w:rPr>
          <w:rFonts w:hint="eastAsia"/>
        </w:rPr>
      </w:pPr>
      <w:r>
        <w:rPr>
          <w:rFonts w:hint="eastAsia"/>
        </w:rPr>
        <w:t>数据长度：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016B" w14:paraId="4D54D669" w14:textId="77777777" w:rsidTr="00911B9E">
        <w:tc>
          <w:tcPr>
            <w:tcW w:w="4148" w:type="dxa"/>
            <w:vAlign w:val="center"/>
          </w:tcPr>
          <w:p w14:paraId="321D76C1" w14:textId="40D6BFE5" w:rsidR="0039016B" w:rsidRDefault="0039016B">
            <w:pPr>
              <w:rPr>
                <w:rFonts w:hint="eastAsia"/>
              </w:rPr>
            </w:pPr>
            <w:bookmarkStart w:id="2" w:name="RANGE!BG7"/>
            <w:bookmarkStart w:id="3" w:name="_GoBack" w:colFirst="0" w:colLast="0"/>
            <w:r>
              <w:rPr>
                <w:rFonts w:ascii="华文宋体" w:hAnsi="华文宋体" w:hint="eastAsia"/>
                <w:color w:val="000000"/>
              </w:rPr>
              <w:t>美国债券（巴克莱美国综合债券指数）</w:t>
            </w:r>
            <w:bookmarkEnd w:id="2"/>
          </w:p>
        </w:tc>
        <w:tc>
          <w:tcPr>
            <w:tcW w:w="4148" w:type="dxa"/>
          </w:tcPr>
          <w:p w14:paraId="2F619318" w14:textId="6999A804" w:rsidR="0039016B" w:rsidRDefault="007A05E2">
            <w:pPr>
              <w:rPr>
                <w:rFonts w:hint="eastAsia"/>
              </w:rPr>
            </w:pPr>
            <w:r>
              <w:rPr>
                <w:rFonts w:hint="eastAsia"/>
              </w:rPr>
              <w:t>1976.1</w:t>
            </w:r>
          </w:p>
        </w:tc>
      </w:tr>
      <w:tr w:rsidR="0039016B" w14:paraId="1D250AE1" w14:textId="77777777" w:rsidTr="00911B9E">
        <w:tc>
          <w:tcPr>
            <w:tcW w:w="4148" w:type="dxa"/>
            <w:vAlign w:val="center"/>
          </w:tcPr>
          <w:p w14:paraId="4AB25A0D" w14:textId="098C8617" w:rsidR="0039016B" w:rsidRDefault="0039016B">
            <w:pPr>
              <w:rPr>
                <w:rFonts w:hint="eastAsia"/>
              </w:rPr>
            </w:pPr>
            <w:r>
              <w:rPr>
                <w:rFonts w:ascii="华文宋体" w:hAnsi="华文宋体" w:hint="eastAsia"/>
                <w:color w:val="000000"/>
              </w:rPr>
              <w:t>美国国债（巴克莱美国国债指数）</w:t>
            </w:r>
          </w:p>
        </w:tc>
        <w:tc>
          <w:tcPr>
            <w:tcW w:w="4148" w:type="dxa"/>
          </w:tcPr>
          <w:p w14:paraId="373591BF" w14:textId="496FD0D0" w:rsidR="0039016B" w:rsidRDefault="007A05E2">
            <w:pPr>
              <w:rPr>
                <w:rFonts w:hint="eastAsia"/>
              </w:rPr>
            </w:pPr>
            <w:r>
              <w:rPr>
                <w:rFonts w:hint="eastAsia"/>
              </w:rPr>
              <w:t>1973.1</w:t>
            </w:r>
          </w:p>
        </w:tc>
      </w:tr>
      <w:tr w:rsidR="0039016B" w14:paraId="73C3F0B8" w14:textId="77777777" w:rsidTr="00911B9E">
        <w:tc>
          <w:tcPr>
            <w:tcW w:w="4148" w:type="dxa"/>
            <w:vAlign w:val="center"/>
          </w:tcPr>
          <w:p w14:paraId="311F1FF3" w14:textId="6F00E849" w:rsidR="0039016B" w:rsidRDefault="0039016B">
            <w:pPr>
              <w:rPr>
                <w:rFonts w:hint="eastAsia"/>
              </w:rPr>
            </w:pPr>
            <w:r>
              <w:rPr>
                <w:rFonts w:ascii="华文宋体" w:hAnsi="华文宋体" w:hint="eastAsia"/>
                <w:color w:val="000000"/>
              </w:rPr>
              <w:t>美国公司债（巴克莱美国公司债指数）</w:t>
            </w:r>
          </w:p>
        </w:tc>
        <w:tc>
          <w:tcPr>
            <w:tcW w:w="4148" w:type="dxa"/>
          </w:tcPr>
          <w:p w14:paraId="12196853" w14:textId="6AA22606" w:rsidR="0039016B" w:rsidRDefault="007A05E2">
            <w:pPr>
              <w:rPr>
                <w:rFonts w:hint="eastAsia"/>
              </w:rPr>
            </w:pPr>
            <w:r>
              <w:rPr>
                <w:rFonts w:hint="eastAsia"/>
              </w:rPr>
              <w:t>1973.1</w:t>
            </w:r>
          </w:p>
        </w:tc>
      </w:tr>
      <w:tr w:rsidR="0039016B" w14:paraId="4B14AB46" w14:textId="77777777" w:rsidTr="00911B9E">
        <w:tc>
          <w:tcPr>
            <w:tcW w:w="4148" w:type="dxa"/>
            <w:vAlign w:val="center"/>
          </w:tcPr>
          <w:p w14:paraId="3EF6C85E" w14:textId="10DC20BF" w:rsidR="0039016B" w:rsidRDefault="0039016B">
            <w:pPr>
              <w:rPr>
                <w:rFonts w:hint="eastAsia"/>
              </w:rPr>
            </w:pPr>
            <w:r>
              <w:rPr>
                <w:rFonts w:ascii="华文宋体" w:hAnsi="华文宋体" w:hint="eastAsia"/>
                <w:color w:val="000000"/>
              </w:rPr>
              <w:t>美国高收益债（巴克莱美国高收益债指数）</w:t>
            </w:r>
          </w:p>
        </w:tc>
        <w:tc>
          <w:tcPr>
            <w:tcW w:w="4148" w:type="dxa"/>
          </w:tcPr>
          <w:p w14:paraId="1C718C00" w14:textId="46CF9A9D" w:rsidR="0039016B" w:rsidRDefault="007A05E2">
            <w:pPr>
              <w:rPr>
                <w:rFonts w:hint="eastAsia"/>
              </w:rPr>
            </w:pPr>
            <w:r>
              <w:rPr>
                <w:rFonts w:hint="eastAsia"/>
              </w:rPr>
              <w:t>1983.7</w:t>
            </w:r>
          </w:p>
        </w:tc>
      </w:tr>
      <w:tr w:rsidR="0039016B" w14:paraId="1ED19436" w14:textId="77777777" w:rsidTr="00911B9E">
        <w:tc>
          <w:tcPr>
            <w:tcW w:w="4148" w:type="dxa"/>
            <w:vAlign w:val="center"/>
          </w:tcPr>
          <w:p w14:paraId="72FB7D02" w14:textId="67E10C56" w:rsidR="0039016B" w:rsidRDefault="0039016B">
            <w:pPr>
              <w:rPr>
                <w:rFonts w:hint="eastAsia"/>
              </w:rPr>
            </w:pPr>
            <w:r>
              <w:rPr>
                <w:rFonts w:ascii="华文宋体" w:hAnsi="华文宋体" w:hint="eastAsia"/>
                <w:color w:val="000000"/>
              </w:rPr>
              <w:t>美国股票（标普</w:t>
            </w:r>
            <w:r>
              <w:rPr>
                <w:color w:val="000000"/>
              </w:rPr>
              <w:t>500</w:t>
            </w:r>
            <w:r>
              <w:rPr>
                <w:rFonts w:ascii="华文宋体" w:hAnsi="华文宋体" w:hint="eastAsia"/>
                <w:color w:val="000000"/>
              </w:rPr>
              <w:t>指数）</w:t>
            </w:r>
          </w:p>
        </w:tc>
        <w:tc>
          <w:tcPr>
            <w:tcW w:w="4148" w:type="dxa"/>
          </w:tcPr>
          <w:p w14:paraId="34F7BB1A" w14:textId="67C58429" w:rsidR="0039016B" w:rsidRDefault="0039016B">
            <w:pPr>
              <w:rPr>
                <w:rFonts w:hint="eastAsia"/>
              </w:rPr>
            </w:pPr>
            <w:r>
              <w:rPr>
                <w:rFonts w:hint="eastAsia"/>
              </w:rPr>
              <w:t>1928.1</w:t>
            </w:r>
          </w:p>
        </w:tc>
      </w:tr>
      <w:tr w:rsidR="0039016B" w14:paraId="56DCA476" w14:textId="77777777" w:rsidTr="00911B9E">
        <w:tc>
          <w:tcPr>
            <w:tcW w:w="4148" w:type="dxa"/>
            <w:vAlign w:val="center"/>
          </w:tcPr>
          <w:p w14:paraId="692FA532" w14:textId="3FA32DFD" w:rsidR="0039016B" w:rsidRDefault="0039016B">
            <w:pPr>
              <w:rPr>
                <w:rFonts w:hint="eastAsia"/>
              </w:rPr>
            </w:pPr>
            <w:r>
              <w:rPr>
                <w:rFonts w:ascii="华文宋体" w:hAnsi="华文宋体" w:hint="eastAsia"/>
                <w:color w:val="000000"/>
              </w:rPr>
              <w:t>美国房地产（</w:t>
            </w:r>
            <w:r>
              <w:rPr>
                <w:color w:val="000000"/>
              </w:rPr>
              <w:t>MSCI</w:t>
            </w:r>
            <w:r>
              <w:rPr>
                <w:rFonts w:ascii="华文宋体" w:hAnsi="华文宋体" w:hint="eastAsia"/>
                <w:color w:val="000000"/>
              </w:rPr>
              <w:t>美国</w:t>
            </w:r>
            <w:r>
              <w:rPr>
                <w:color w:val="000000"/>
              </w:rPr>
              <w:t>REITs</w:t>
            </w:r>
            <w:r>
              <w:rPr>
                <w:rFonts w:ascii="华文宋体" w:hAnsi="华文宋体" w:hint="eastAsia"/>
                <w:color w:val="000000"/>
              </w:rPr>
              <w:t>指数）</w:t>
            </w:r>
          </w:p>
        </w:tc>
        <w:tc>
          <w:tcPr>
            <w:tcW w:w="4148" w:type="dxa"/>
          </w:tcPr>
          <w:p w14:paraId="63E1573D" w14:textId="4050CE3C" w:rsidR="0039016B" w:rsidRDefault="007A05E2">
            <w:pPr>
              <w:rPr>
                <w:rFonts w:hint="eastAsia"/>
              </w:rPr>
            </w:pPr>
            <w:r>
              <w:rPr>
                <w:rFonts w:hint="eastAsia"/>
              </w:rPr>
              <w:t>2005.6</w:t>
            </w:r>
          </w:p>
        </w:tc>
      </w:tr>
      <w:tr w:rsidR="0039016B" w14:paraId="73A0279F" w14:textId="77777777" w:rsidTr="00911B9E">
        <w:tc>
          <w:tcPr>
            <w:tcW w:w="4148" w:type="dxa"/>
            <w:vAlign w:val="center"/>
          </w:tcPr>
          <w:p w14:paraId="699E32E2" w14:textId="72280837" w:rsidR="0039016B" w:rsidRDefault="0039016B">
            <w:pPr>
              <w:rPr>
                <w:rFonts w:hint="eastAsia"/>
              </w:rPr>
            </w:pPr>
            <w:r>
              <w:rPr>
                <w:rFonts w:ascii="华文宋体" w:hAnsi="华文宋体" w:hint="eastAsia"/>
                <w:color w:val="000000"/>
              </w:rPr>
              <w:t>全球股市（</w:t>
            </w:r>
            <w:r>
              <w:rPr>
                <w:color w:val="000000"/>
              </w:rPr>
              <w:t>MSCI</w:t>
            </w:r>
            <w:r>
              <w:rPr>
                <w:rFonts w:ascii="华文宋体" w:hAnsi="华文宋体" w:hint="eastAsia"/>
                <w:color w:val="000000"/>
              </w:rPr>
              <w:t>世界指数）</w:t>
            </w:r>
          </w:p>
        </w:tc>
        <w:tc>
          <w:tcPr>
            <w:tcW w:w="4148" w:type="dxa"/>
          </w:tcPr>
          <w:p w14:paraId="7512F724" w14:textId="4AFEDA6A" w:rsidR="0039016B" w:rsidRDefault="007A05E2">
            <w:pPr>
              <w:rPr>
                <w:rFonts w:hint="eastAsia"/>
              </w:rPr>
            </w:pPr>
            <w:r>
              <w:rPr>
                <w:rFonts w:hint="eastAsia"/>
              </w:rPr>
              <w:t>1970.1</w:t>
            </w:r>
          </w:p>
        </w:tc>
      </w:tr>
      <w:tr w:rsidR="0039016B" w14:paraId="5E5E1AA3" w14:textId="77777777" w:rsidTr="00911B9E">
        <w:tc>
          <w:tcPr>
            <w:tcW w:w="4148" w:type="dxa"/>
            <w:vAlign w:val="center"/>
          </w:tcPr>
          <w:p w14:paraId="621CEF3A" w14:textId="04D026DC" w:rsidR="0039016B" w:rsidRDefault="0039016B">
            <w:pPr>
              <w:rPr>
                <w:rFonts w:hint="eastAsia"/>
              </w:rPr>
            </w:pPr>
            <w:r>
              <w:rPr>
                <w:rFonts w:ascii="华文宋体" w:hAnsi="华文宋体" w:hint="eastAsia"/>
                <w:color w:val="000000"/>
              </w:rPr>
              <w:t>新兴市场国家股市（</w:t>
            </w:r>
            <w:r>
              <w:rPr>
                <w:color w:val="000000"/>
              </w:rPr>
              <w:t>MSCI</w:t>
            </w:r>
            <w:r>
              <w:rPr>
                <w:rFonts w:ascii="华文宋体" w:hAnsi="华文宋体" w:hint="eastAsia"/>
                <w:color w:val="000000"/>
              </w:rPr>
              <w:t>新兴国家指数）</w:t>
            </w:r>
          </w:p>
        </w:tc>
        <w:tc>
          <w:tcPr>
            <w:tcW w:w="4148" w:type="dxa"/>
          </w:tcPr>
          <w:p w14:paraId="0B1276A4" w14:textId="256B47DD" w:rsidR="0039016B" w:rsidRDefault="007A05E2">
            <w:pPr>
              <w:rPr>
                <w:rFonts w:hint="eastAsia"/>
              </w:rPr>
            </w:pPr>
            <w:r>
              <w:rPr>
                <w:rFonts w:hint="eastAsia"/>
              </w:rPr>
              <w:t>1988.1</w:t>
            </w:r>
          </w:p>
        </w:tc>
      </w:tr>
      <w:tr w:rsidR="0039016B" w14:paraId="69CE3AEE" w14:textId="77777777" w:rsidTr="00911B9E">
        <w:tc>
          <w:tcPr>
            <w:tcW w:w="4148" w:type="dxa"/>
            <w:vAlign w:val="center"/>
          </w:tcPr>
          <w:p w14:paraId="31E24D97" w14:textId="406F8995" w:rsidR="0039016B" w:rsidRDefault="0039016B">
            <w:pPr>
              <w:rPr>
                <w:rFonts w:hint="eastAsia"/>
              </w:rPr>
            </w:pPr>
            <w:r>
              <w:rPr>
                <w:rFonts w:ascii="华文宋体" w:hAnsi="华文宋体" w:hint="eastAsia"/>
                <w:color w:val="000000"/>
              </w:rPr>
              <w:t>全球房地产（富时全球</w:t>
            </w:r>
            <w:r>
              <w:rPr>
                <w:color w:val="000000"/>
              </w:rPr>
              <w:t>REITs</w:t>
            </w:r>
            <w:r>
              <w:rPr>
                <w:rFonts w:ascii="华文宋体" w:hAnsi="华文宋体" w:hint="eastAsia"/>
                <w:color w:val="000000"/>
              </w:rPr>
              <w:t>指数）</w:t>
            </w:r>
          </w:p>
        </w:tc>
        <w:tc>
          <w:tcPr>
            <w:tcW w:w="4148" w:type="dxa"/>
          </w:tcPr>
          <w:p w14:paraId="51C7672E" w14:textId="6819C96A" w:rsidR="0039016B" w:rsidRDefault="007A05E2">
            <w:pPr>
              <w:rPr>
                <w:rFonts w:hint="eastAsia"/>
              </w:rPr>
            </w:pPr>
            <w:r>
              <w:rPr>
                <w:rFonts w:hint="eastAsia"/>
              </w:rPr>
              <w:t>2005.2</w:t>
            </w:r>
          </w:p>
        </w:tc>
      </w:tr>
      <w:tr w:rsidR="0039016B" w14:paraId="5009E265" w14:textId="77777777" w:rsidTr="00911B9E">
        <w:tc>
          <w:tcPr>
            <w:tcW w:w="4148" w:type="dxa"/>
            <w:vAlign w:val="center"/>
          </w:tcPr>
          <w:p w14:paraId="27B7B9E5" w14:textId="11FDF3CC" w:rsidR="0039016B" w:rsidRDefault="0039016B">
            <w:pPr>
              <w:rPr>
                <w:rFonts w:hint="eastAsia"/>
              </w:rPr>
            </w:pPr>
            <w:r>
              <w:rPr>
                <w:rFonts w:ascii="华文宋体" w:hAnsi="华文宋体" w:hint="eastAsia"/>
                <w:color w:val="000000"/>
              </w:rPr>
              <w:t>商品（彭博全球商品指数）</w:t>
            </w:r>
          </w:p>
        </w:tc>
        <w:tc>
          <w:tcPr>
            <w:tcW w:w="4148" w:type="dxa"/>
          </w:tcPr>
          <w:p w14:paraId="4E633C37" w14:textId="1FB0A00F" w:rsidR="0039016B" w:rsidRDefault="007A05E2">
            <w:pPr>
              <w:rPr>
                <w:rFonts w:hint="eastAsia"/>
              </w:rPr>
            </w:pPr>
            <w:r>
              <w:rPr>
                <w:rFonts w:hint="eastAsia"/>
              </w:rPr>
              <w:t>1991.3</w:t>
            </w:r>
          </w:p>
        </w:tc>
      </w:tr>
      <w:tr w:rsidR="0039016B" w14:paraId="7FC6CAD8" w14:textId="77777777" w:rsidTr="00911B9E">
        <w:tc>
          <w:tcPr>
            <w:tcW w:w="4148" w:type="dxa"/>
            <w:vAlign w:val="center"/>
          </w:tcPr>
          <w:p w14:paraId="263F236C" w14:textId="567E8458" w:rsidR="0039016B" w:rsidRDefault="0039016B">
            <w:pPr>
              <w:rPr>
                <w:rFonts w:hint="eastAsia"/>
              </w:rPr>
            </w:pPr>
            <w:r>
              <w:rPr>
                <w:rFonts w:ascii="华文宋体" w:hAnsi="华文宋体" w:hint="eastAsia"/>
                <w:color w:val="000000"/>
              </w:rPr>
              <w:t>黄金（伦敦现货黄金价格）</w:t>
            </w:r>
          </w:p>
        </w:tc>
        <w:tc>
          <w:tcPr>
            <w:tcW w:w="4148" w:type="dxa"/>
          </w:tcPr>
          <w:p w14:paraId="5F3E9AD5" w14:textId="2E0DEC40" w:rsidR="0039016B" w:rsidRDefault="007A05E2">
            <w:pPr>
              <w:rPr>
                <w:rFonts w:hint="eastAsia"/>
              </w:rPr>
            </w:pPr>
            <w:r>
              <w:rPr>
                <w:rFonts w:hint="eastAsia"/>
              </w:rPr>
              <w:t>1971.1</w:t>
            </w:r>
          </w:p>
        </w:tc>
      </w:tr>
      <w:bookmarkEnd w:id="3"/>
    </w:tbl>
    <w:p w14:paraId="4721205F" w14:textId="77777777" w:rsidR="006743A4" w:rsidRDefault="006743A4">
      <w:pPr>
        <w:rPr>
          <w:rFonts w:hint="eastAsia"/>
        </w:rPr>
      </w:pPr>
    </w:p>
    <w:p w14:paraId="4C95AE32" w14:textId="7A2FAC79" w:rsidR="006E43C0" w:rsidRDefault="006E43C0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24</w:t>
      </w:r>
      <w:r>
        <w:rPr>
          <w:rFonts w:hint="eastAsia"/>
        </w:rPr>
        <w:t>个月的滑动月度相关系数：</w:t>
      </w:r>
    </w:p>
    <w:p w14:paraId="3F1A976B" w14:textId="77777777" w:rsidR="006E43C0" w:rsidRPr="006E43C0" w:rsidRDefault="006E43C0">
      <w:pPr>
        <w:rPr>
          <w:rFonts w:hint="eastAsia"/>
        </w:rPr>
      </w:pPr>
    </w:p>
    <w:sectPr w:rsidR="006E43C0" w:rsidRPr="006E43C0" w:rsidSect="004B1764">
      <w:pgSz w:w="11900" w:h="16840"/>
      <w:pgMar w:top="1440" w:right="1797" w:bottom="1440" w:left="1797" w:header="851" w:footer="992" w:gutter="0"/>
      <w:cols w:space="425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华文宋体">
    <w:charset w:val="86"/>
    <w:family w:val="roman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81"/>
  <w:drawingGridVerticalSpacing w:val="159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62"/>
    <w:rsid w:val="00105AFF"/>
    <w:rsid w:val="001D3662"/>
    <w:rsid w:val="0039016B"/>
    <w:rsid w:val="004B1764"/>
    <w:rsid w:val="00591180"/>
    <w:rsid w:val="006743A4"/>
    <w:rsid w:val="006E43C0"/>
    <w:rsid w:val="00746EE4"/>
    <w:rsid w:val="007A05E2"/>
    <w:rsid w:val="00A13844"/>
    <w:rsid w:val="00A24031"/>
    <w:rsid w:val="00C343E0"/>
    <w:rsid w:val="00E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052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华文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1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王霦</dc:creator>
  <cp:keywords/>
  <dc:description/>
  <cp:lastModifiedBy>王霦</cp:lastModifiedBy>
  <cp:revision>3</cp:revision>
  <dcterms:created xsi:type="dcterms:W3CDTF">2017-10-24T02:20:00Z</dcterms:created>
  <dcterms:modified xsi:type="dcterms:W3CDTF">2017-10-28T23:09:00Z</dcterms:modified>
</cp:coreProperties>
</file>