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732B7" w14:textId="77777777" w:rsidR="00A5484C" w:rsidRDefault="00A5484C">
      <w:pPr>
        <w:rPr>
          <w:rFonts w:ascii="Arial" w:hAnsi="Arial"/>
          <w:b/>
        </w:rPr>
      </w:pPr>
    </w:p>
    <w:tbl>
      <w:tblPr>
        <w:tblW w:w="26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9"/>
        <w:gridCol w:w="6904"/>
        <w:gridCol w:w="36"/>
        <w:gridCol w:w="369"/>
        <w:gridCol w:w="2696"/>
        <w:gridCol w:w="890"/>
        <w:gridCol w:w="284"/>
        <w:gridCol w:w="218"/>
        <w:gridCol w:w="5553"/>
        <w:gridCol w:w="985"/>
        <w:gridCol w:w="5765"/>
      </w:tblGrid>
      <w:tr w:rsidR="001371EE" w14:paraId="70F43A36" w14:textId="77777777" w:rsidTr="00865578">
        <w:tc>
          <w:tcPr>
            <w:tcW w:w="1415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16959" w14:textId="77777777" w:rsidR="001371EE" w:rsidRDefault="001371EE" w:rsidP="00164FD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164FDB">
              <w:rPr>
                <w:rFonts w:ascii="Arial" w:hAnsi="Arial"/>
                <w:b/>
                <w:bCs/>
                <w:sz w:val="22"/>
              </w:rPr>
              <w:t>Maintenance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3777E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BCF80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4D28D14" w14:textId="77777777" w:rsidTr="00865578">
        <w:trPr>
          <w:gridAfter w:val="1"/>
          <w:wAfter w:w="5765" w:type="dxa"/>
        </w:trPr>
        <w:tc>
          <w:tcPr>
            <w:tcW w:w="96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A2C37" w14:textId="65C6BA50" w:rsidR="001371EE" w:rsidRDefault="001371EE" w:rsidP="00164FDB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</w:t>
            </w:r>
            <w:r w:rsidR="00164FDB">
              <w:rPr>
                <w:rFonts w:ascii="Arial" w:hAnsi="Arial"/>
                <w:b/>
                <w:sz w:val="22"/>
              </w:rPr>
              <w:t xml:space="preserve">Energetic </w:t>
            </w:r>
            <w:r w:rsidR="004609A2">
              <w:rPr>
                <w:rFonts w:ascii="Arial" w:hAnsi="Arial"/>
                <w:b/>
                <w:sz w:val="22"/>
              </w:rPr>
              <w:t xml:space="preserve">&amp; Facility </w:t>
            </w:r>
            <w:r w:rsidR="00164FDB">
              <w:rPr>
                <w:rFonts w:ascii="Arial" w:hAnsi="Arial"/>
                <w:b/>
                <w:sz w:val="22"/>
              </w:rPr>
              <w:t>Coordinator</w:t>
            </w:r>
          </w:p>
        </w:tc>
        <w:tc>
          <w:tcPr>
            <w:tcW w:w="42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F2AE5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D8921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419AA732" w14:textId="77777777" w:rsidTr="00865578">
        <w:trPr>
          <w:gridAfter w:val="1"/>
          <w:wAfter w:w="5765" w:type="dxa"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B2D27" w14:textId="77777777" w:rsidR="001371EE" w:rsidRPr="00516717" w:rsidRDefault="001371EE" w:rsidP="002C166C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2C166C">
              <w:rPr>
                <w:rFonts w:ascii="Arial" w:hAnsi="Arial"/>
                <w:b/>
                <w:sz w:val="22"/>
              </w:rPr>
              <w:t>Vedúci údržby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018CC" w14:textId="77777777" w:rsidR="001371EE" w:rsidRPr="007A2275" w:rsidRDefault="001371EE" w:rsidP="00A746F0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405AD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338BB2D" w14:textId="77777777" w:rsidTr="00865578">
        <w:trPr>
          <w:gridAfter w:val="1"/>
          <w:wAfter w:w="5765" w:type="dxa"/>
        </w:trPr>
        <w:tc>
          <w:tcPr>
            <w:tcW w:w="127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D11FD" w14:textId="77777777" w:rsidR="001371EE" w:rsidRDefault="001371EE" w:rsidP="00164FDB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164FDB">
              <w:rPr>
                <w:rFonts w:ascii="Arial" w:hAnsi="Arial"/>
                <w:b/>
                <w:sz w:val="22"/>
              </w:rPr>
              <w:t>Vedúci údržby</w:t>
            </w:r>
          </w:p>
        </w:tc>
        <w:tc>
          <w:tcPr>
            <w:tcW w:w="11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7F52C" w14:textId="77777777" w:rsidR="001371EE" w:rsidRPr="001371EE" w:rsidRDefault="001371EE" w:rsidP="00A746F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55FCB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C351FD5" w14:textId="77777777" w:rsidTr="00865578">
        <w:trPr>
          <w:gridAfter w:val="1"/>
          <w:wAfter w:w="5765" w:type="dxa"/>
          <w:trHeight w:val="932"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16B51" w14:textId="75C82F00" w:rsidR="001371EE" w:rsidRDefault="001371EE" w:rsidP="00A746F0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E6B35"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="00D6315E">
              <w:rPr>
                <w:rFonts w:ascii="Arial" w:hAnsi="Arial"/>
                <w:b/>
                <w:bCs/>
                <w:sz w:val="22"/>
              </w:rPr>
              <w:t>01.10.2022</w:t>
            </w:r>
          </w:p>
          <w:p w14:paraId="542EBE38" w14:textId="77777777" w:rsidR="001371EE" w:rsidRDefault="001371EE" w:rsidP="00A746F0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044423D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DEB1C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17FEB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1A9FE704" w14:textId="77777777" w:rsidTr="00865578">
        <w:trPr>
          <w:gridBefore w:val="1"/>
          <w:gridAfter w:val="7"/>
          <w:wBefore w:w="2759" w:type="dxa"/>
          <w:wAfter w:w="16391" w:type="dxa"/>
          <w:cantSplit/>
          <w:trHeight w:val="1322"/>
        </w:trPr>
        <w:tc>
          <w:tcPr>
            <w:tcW w:w="73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2F077" w14:textId="77777777" w:rsidR="00A5484C" w:rsidRDefault="00A5484C" w:rsidP="00865578">
            <w:pPr>
              <w:pStyle w:val="Heading3"/>
              <w:ind w:right="-228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865578" w:rsidRPr="00865578">
              <w:rPr>
                <w:b w:val="0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8E37672" wp14:editId="75963074">
                  <wp:simplePos x="0" y="0"/>
                  <wp:positionH relativeFrom="column">
                    <wp:posOffset>-1823720</wp:posOffset>
                  </wp:positionH>
                  <wp:positionV relativeFrom="paragraph">
                    <wp:posOffset>362585</wp:posOffset>
                  </wp:positionV>
                  <wp:extent cx="1219200" cy="1406525"/>
                  <wp:effectExtent l="0" t="0" r="0" b="60325"/>
                  <wp:wrapSquare wrapText="bothSides"/>
                  <wp:docPr id="1" name="Organizační diagram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anchor>
              </w:drawing>
            </w:r>
          </w:p>
        </w:tc>
      </w:tr>
      <w:tr w:rsidR="00A5484C" w14:paraId="36A0D46B" w14:textId="77777777" w:rsidTr="00865578">
        <w:trPr>
          <w:gridBefore w:val="1"/>
          <w:gridAfter w:val="7"/>
          <w:wBefore w:w="2759" w:type="dxa"/>
          <w:wAfter w:w="16391" w:type="dxa"/>
          <w:cantSplit/>
          <w:trHeight w:val="210"/>
        </w:trPr>
        <w:tc>
          <w:tcPr>
            <w:tcW w:w="73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E3982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365316EC" w14:textId="77777777" w:rsidTr="00865578">
        <w:trPr>
          <w:gridAfter w:val="5"/>
          <w:wAfter w:w="12805" w:type="dxa"/>
          <w:cantSplit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1DC72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0972D783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15C264C1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DA00160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5E61A1BB" w14:textId="77777777" w:rsidR="00E3173D" w:rsidRDefault="00E3173D" w:rsidP="00031810">
            <w:pPr>
              <w:rPr>
                <w:rFonts w:ascii="Verdana" w:hAnsi="Verdana" w:cs="Arial"/>
                <w:i/>
                <w:iCs/>
                <w:sz w:val="16"/>
              </w:rPr>
            </w:pPr>
          </w:p>
          <w:p w14:paraId="62866550" w14:textId="21F72565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Sledovanie a aktualizácia elektrických kapacít pre IAC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 xml:space="preserve"> v zverenej oblasti, </w:t>
            </w:r>
          </w:p>
          <w:p w14:paraId="58E99ADB" w14:textId="547EB534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Aktualizáciarozvodov elektroinštalácie (návrhy na zlepšovanie)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 xml:space="preserve">, </w:t>
            </w:r>
          </w:p>
          <w:p w14:paraId="14E6B9E0" w14:textId="09FD4525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Revízie drobných elektrických spotrebičov a náradia podľa zoznamu – viesť dokumentáciu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 xml:space="preserve"> podľa legislatívy a platných noriem, </w:t>
            </w:r>
          </w:p>
          <w:p w14:paraId="72757294" w14:textId="49D9D281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Návrhy na alternatívne zdroje energie, kalkulácie pre zavedenie, prezentácie výhod / nevýhod návrhy na využiteľnosť zbytkových energií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>,</w:t>
            </w:r>
          </w:p>
          <w:p w14:paraId="1EB99E6A" w14:textId="4514CBC3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Vedenie denníkov NN rozvádzačov v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> </w:t>
            </w: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IAC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>,</w:t>
            </w:r>
          </w:p>
          <w:p w14:paraId="51FF0BB8" w14:textId="545264D2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Obhospodarovať dokumentáciu od strojov a zariadení IAC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>,</w:t>
            </w:r>
          </w:p>
          <w:p w14:paraId="40716910" w14:textId="37F4DA06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Vykonávať elektrické revízie strojov, zariadení, rozvádzačov</w:t>
            </w:r>
            <w:r w:rsidR="004609A2">
              <w:rPr>
                <w:rFonts w:ascii="Arial" w:hAnsi="Arial" w:cs="Arial"/>
                <w:color w:val="000000"/>
                <w:lang w:val="sk-SK" w:eastAsia="sk-SK"/>
              </w:rPr>
              <w:t xml:space="preserve"> podľa zvrenej oblasti, </w:t>
            </w:r>
          </w:p>
          <w:p w14:paraId="59D84EC5" w14:textId="77777777" w:rsidR="00164FDB" w:rsidRPr="004609A2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 xml:space="preserve">Prediktívna údržba – termovízia, podpora počas výkonu, obhospodarovanie, hodnotenie, príprava </w:t>
            </w:r>
            <w:r w:rsidRPr="004609A2">
              <w:rPr>
                <w:rFonts w:ascii="Arial" w:hAnsi="Arial" w:cs="Arial"/>
                <w:color w:val="000000"/>
                <w:lang w:val="sk-SK" w:eastAsia="sk-SK"/>
              </w:rPr>
              <w:t xml:space="preserve">opatrení, sledovanie vykonania opatrení </w:t>
            </w:r>
          </w:p>
          <w:p w14:paraId="7A1C72D9" w14:textId="6C016666" w:rsidR="004609A2" w:rsidRPr="004609A2" w:rsidRDefault="00164FDB" w:rsidP="004609A2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</w:rPr>
            </w:pPr>
            <w:r w:rsidRPr="004609A2">
              <w:rPr>
                <w:rFonts w:ascii="Arial" w:hAnsi="Arial" w:cs="Arial"/>
                <w:color w:val="000000"/>
                <w:lang w:val="sk-SK" w:eastAsia="sk-SK"/>
              </w:rPr>
              <w:t>Podpora pri energetickom audite</w:t>
            </w:r>
            <w:r w:rsidR="004609A2" w:rsidRPr="004609A2">
              <w:rPr>
                <w:rFonts w:ascii="Arial" w:hAnsi="Arial" w:cs="Arial"/>
                <w:color w:val="000000"/>
                <w:lang w:val="sk-SK" w:eastAsia="sk-SK"/>
              </w:rPr>
              <w:t>,</w:t>
            </w:r>
          </w:p>
          <w:p w14:paraId="0CC252EA" w14:textId="101976D7" w:rsidR="004609A2" w:rsidRPr="0060012D" w:rsidRDefault="004609A2" w:rsidP="004609A2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</w:rPr>
            </w:pPr>
            <w:r w:rsidRPr="0060012D">
              <w:rPr>
                <w:rFonts w:ascii="Arial" w:hAnsi="Arial" w:cs="Arial"/>
                <w:color w:val="000000"/>
              </w:rPr>
              <w:t>Evidencia a riadenie kontrol pre</w:t>
            </w:r>
            <w:r w:rsidR="0060012D" w:rsidRPr="0060012D">
              <w:rPr>
                <w:rFonts w:ascii="Arial" w:hAnsi="Arial" w:cs="Arial"/>
                <w:color w:val="000000"/>
              </w:rPr>
              <w:t xml:space="preserve"> </w:t>
            </w:r>
            <w:r w:rsidRPr="0060012D">
              <w:rPr>
                <w:rFonts w:ascii="Arial" w:hAnsi="Arial" w:cs="Arial"/>
                <w:color w:val="444444"/>
                <w:shd w:val="clear" w:color="auto" w:fill="FFFFFF"/>
              </w:rPr>
              <w:t>Vyhradené technické zariadenia podľa Vyhlášky č. 508/2009 Z. z.</w:t>
            </w:r>
          </w:p>
          <w:p w14:paraId="5A52D21A" w14:textId="534DD56C" w:rsidR="004609A2" w:rsidRPr="00031810" w:rsidRDefault="004609A2" w:rsidP="004609A2">
            <w:pPr>
              <w:pStyle w:val="ListParagraph"/>
              <w:numPr>
                <w:ilvl w:val="0"/>
                <w:numId w:val="5"/>
              </w:numPr>
              <w:ind w:right="3718"/>
            </w:pPr>
            <w:r w:rsidRPr="0060012D">
              <w:rPr>
                <w:rFonts w:ascii="Arial" w:hAnsi="Arial" w:cs="Arial"/>
              </w:rPr>
              <w:t>Facility management,</w:t>
            </w:r>
            <w:r>
              <w:rPr>
                <w:rFonts w:ascii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A5484C" w14:paraId="0B68044B" w14:textId="77777777" w:rsidTr="00865578">
        <w:trPr>
          <w:gridAfter w:val="5"/>
          <w:wAfter w:w="12805" w:type="dxa"/>
          <w:cantSplit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A32FA8" w14:textId="77777777" w:rsidR="002E577F" w:rsidRPr="001371EE" w:rsidRDefault="002E577F" w:rsidP="003B42C2">
            <w:pPr>
              <w:rPr>
                <w:rFonts w:ascii="Arial" w:hAnsi="Arial"/>
              </w:rPr>
            </w:pPr>
          </w:p>
        </w:tc>
      </w:tr>
      <w:tr w:rsidR="00A5484C" w14:paraId="3ED45F74" w14:textId="77777777" w:rsidTr="00865578">
        <w:trPr>
          <w:gridAfter w:val="9"/>
          <w:wAfter w:w="16796" w:type="dxa"/>
          <w:cantSplit/>
        </w:trPr>
        <w:tc>
          <w:tcPr>
            <w:tcW w:w="9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976EE" w14:textId="77777777" w:rsidR="00A5484C" w:rsidRDefault="00A5484C">
            <w:pPr>
              <w:pStyle w:val="Heading3"/>
              <w:jc w:val="left"/>
            </w:pPr>
            <w:r>
              <w:lastRenderedPageBreak/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00893E47" w14:textId="77777777" w:rsidTr="00865578">
        <w:trPr>
          <w:gridAfter w:val="9"/>
          <w:wAfter w:w="16796" w:type="dxa"/>
          <w:cantSplit/>
        </w:trPr>
        <w:tc>
          <w:tcPr>
            <w:tcW w:w="9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930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306"/>
            </w:tblGrid>
            <w:tr w:rsidR="00164FDB" w:rsidRPr="00147D13" w14:paraId="209238C8" w14:textId="77777777" w:rsidTr="00164FDB">
              <w:trPr>
                <w:trHeight w:val="116"/>
              </w:trPr>
              <w:tc>
                <w:tcPr>
                  <w:tcW w:w="93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5EBA8E" w14:textId="3B09761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</w:p>
                <w:p w14:paraId="7127DC7C" w14:textId="7504215A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Prehľad elektrických kapacít pre rozvádzače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2142677A" w14:textId="3A806119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pre zapájanie nových zariadení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0B88727D" w14:textId="6A19C908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Sledovanie jalovej energie a návrhy na znižovanie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0C9CDD9C" w14:textId="420CE669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Viesť dokumentáciu revízie drobného elektrického náradia a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 </w:t>
                  </w: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spotrebičov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78EE65FC" w14:textId="03F014C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Kalkulácie pre využitie alternatívnych zdrojov energie, návrhy na znižovanie energetickej závislosti a znižovanie poplatkov za energie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6CCB7D37" w14:textId="2C59C679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Viesť dokumentáciu NN rozvádzačov podľa zákonných požiadaviek 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558F8CCF" w14:textId="7BE38C60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Vedenie dokumentácie </w:t>
                  </w:r>
                  <w:r w:rsidR="0060012D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od zverených </w:t>
                  </w: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strojov a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 </w:t>
                  </w: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zariadení</w:t>
                  </w:r>
                  <w:r w:rsidR="004609A2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7F19B557" w14:textId="3B32C59A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Vykonávanie revízie elektrických strojov, zariadení, rozvádzačov</w:t>
                  </w:r>
                  <w:r w:rsidR="0060012D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, </w:t>
                  </w:r>
                </w:p>
                <w:p w14:paraId="184ECA23" w14:textId="3C6EE54E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Udržiavanie dokumentácie pre prediktívnu údržbu elektrických rozvodov a pravidelná ročná termovízia</w:t>
                  </w:r>
                  <w:r w:rsidR="0060012D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, </w:t>
                  </w:r>
                </w:p>
                <w:p w14:paraId="21AD5A30" w14:textId="055FC00D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pri zavádzaní úloh z energetického auditu</w:t>
                  </w:r>
                  <w:r w:rsidR="0060012D"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0AFAB0A5" w14:textId="77777777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Zabezpečiť komplexnú technickú správu budovy a k nej patriacich priestorov, pozemkov, vybavenia a súvisiacich zariadení,</w:t>
                  </w:r>
                </w:p>
                <w:p w14:paraId="2F36335B" w14:textId="77777777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Zabezpečiť komunikáciu medzi jednotlivými oddeleniam,</w:t>
                  </w:r>
                </w:p>
                <w:p w14:paraId="2068B5AD" w14:textId="0C0016D4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Zodpovednosť za dodržiavanie bezpečnostných štandardov budovy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547BE65E" w14:textId="7A787C55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Vypracovávanie tendrov, vyhľadávanie potenciálnych dodávateľov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03B60274" w14:textId="7B46C75B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Riešenie havarijných stavov a krízových situácií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0A4FEEC2" w14:textId="655ADF46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Komunikácia s dodávateľmi, štátnymi orgánmi a inštitúciami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2B298205" w14:textId="6A346BF3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Stavebná dokumentácia a projektová dokumentácia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0DF92566" w14:textId="781E3C37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Evidencia plán kontrol a revízií, vykonávanie pravidelných obhliadok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73E52F56" w14:textId="3AF8FC3F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Vedenie rokovaní s dodávateľmi, vyjednávanie zmluvných podmienok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4A612F05" w14:textId="77777777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Kontrola správnosti fakturácií vo vzťahu k spravovaným nehnuteľnostiam, zariadení, servisov,</w:t>
                  </w:r>
                </w:p>
                <w:p w14:paraId="158D8FCE" w14:textId="7CF1D6DF" w:rsidR="004609A2" w:rsidRPr="004609A2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Spracovanie a odovzdanie pravidelných mesačných a ročných správ o stave spravovaných nehnuteľností, vykonaných opráv a údržby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2BFE4696" w14:textId="64CD2EFB" w:rsidR="0060012D" w:rsidRPr="0060012D" w:rsidRDefault="004609A2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  <w:shd w:val="clear" w:color="auto" w:fill="FFFFFF"/>
                    </w:rPr>
                    <w:t>Sledovanie dodržiavania harmonogramov pravidelných činností (preventívna údržba, odborné prehliadky a skúšky, odborný servis</w:t>
                  </w:r>
                  <w:r w:rsidR="0060012D">
                    <w:rPr>
                      <w:rFonts w:ascii="Roboto" w:hAnsi="Roboto"/>
                      <w:color w:val="2D2D2D"/>
                      <w:shd w:val="clear" w:color="auto" w:fill="FFFFFF"/>
                    </w:rPr>
                    <w:t>,</w:t>
                  </w:r>
                </w:p>
                <w:p w14:paraId="54E6A9AE" w14:textId="4E9DF308" w:rsidR="0060012D" w:rsidRDefault="0060012D" w:rsidP="0060012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Denné hlásenia nadriadenému</w:t>
                  </w:r>
                  <w:r>
                    <w:rPr>
                      <w:rFonts w:ascii="Arial" w:hAnsi="Arial" w:cs="Arial"/>
                      <w:color w:val="000000"/>
                      <w:lang w:val="sk-SK" w:eastAsia="sk-SK"/>
                    </w:rPr>
                    <w:t>,</w:t>
                  </w:r>
                </w:p>
                <w:p w14:paraId="28BE74D4" w14:textId="77777777" w:rsidR="0060012D" w:rsidRPr="004609A2" w:rsidRDefault="0060012D" w:rsidP="0060012D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pri denných operatívnych problémoch podľa požiadavky nadriadeného</w:t>
                  </w:r>
                </w:p>
                <w:p w14:paraId="1C81559F" w14:textId="77777777" w:rsidR="0060012D" w:rsidRPr="00865578" w:rsidRDefault="0060012D" w:rsidP="0060012D">
                  <w:pPr>
                    <w:pStyle w:val="ListParagraph"/>
                    <w:ind w:left="390"/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</w:p>
                <w:p w14:paraId="79A3EB99" w14:textId="6AC1E86B" w:rsidR="004609A2" w:rsidRPr="00147D13" w:rsidRDefault="004609A2" w:rsidP="0060012D">
                  <w:pPr>
                    <w:pStyle w:val="ListParagraph"/>
                    <w:ind w:left="390"/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>
                    <w:rPr>
                      <w:rFonts w:ascii="Roboto" w:hAnsi="Roboto"/>
                      <w:color w:val="2D2D2D"/>
                    </w:rPr>
                    <w:br/>
                  </w:r>
                </w:p>
              </w:tc>
            </w:tr>
            <w:tr w:rsidR="00164FDB" w:rsidRPr="00AB56EC" w14:paraId="1EE9CAE3" w14:textId="77777777" w:rsidTr="00164FDB">
              <w:trPr>
                <w:trHeight w:val="116"/>
              </w:trPr>
              <w:tc>
                <w:tcPr>
                  <w:tcW w:w="93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990F39" w14:textId="77777777" w:rsidR="00164FDB" w:rsidRPr="00AB56EC" w:rsidRDefault="00164FDB" w:rsidP="00164FD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eastAsia="sk-SK"/>
                    </w:rPr>
                  </w:pPr>
                </w:p>
              </w:tc>
            </w:tr>
          </w:tbl>
          <w:p w14:paraId="0A191D64" w14:textId="77777777" w:rsidR="00A5484C" w:rsidRPr="001371EE" w:rsidRDefault="00A5484C" w:rsidP="00E3173D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0B48C916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6DF12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6A486EA2" w14:textId="77777777" w:rsidR="00164FDB" w:rsidRDefault="00164FDB" w:rsidP="00164FDB"/>
          <w:p w14:paraId="77C931ED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</w:rPr>
              <w:t>Elektrické rozvody – bezpečnosť a revízie podľa zákonných požiadaviek</w:t>
            </w:r>
          </w:p>
          <w:p w14:paraId="7C8D36FF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</w:rPr>
              <w:t>Energetické úspory</w:t>
            </w:r>
          </w:p>
          <w:p w14:paraId="5083D60A" w14:textId="2E904AB2" w:rsidR="00164FDB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</w:rPr>
              <w:t>Elektrické revízie</w:t>
            </w:r>
          </w:p>
          <w:p w14:paraId="708E5DA3" w14:textId="196708FC" w:rsidR="0060012D" w:rsidRPr="00865578" w:rsidRDefault="0060012D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Facility koordinacia, </w:t>
            </w:r>
          </w:p>
          <w:p w14:paraId="6CB70BC8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</w:rPr>
              <w:t>Termovíziar</w:t>
            </w:r>
          </w:p>
          <w:p w14:paraId="454BE2CE" w14:textId="77777777" w:rsidR="001371EE" w:rsidRPr="001371EE" w:rsidRDefault="001371EE" w:rsidP="00E307AA"/>
        </w:tc>
      </w:tr>
      <w:tr w:rsidR="001371EE" w14:paraId="6269BDB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71914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0D9F6708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35F874C0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050B5" w14:textId="77777777" w:rsidR="00A5484C" w:rsidRDefault="00A5484C">
            <w:pPr>
              <w:pStyle w:val="Heading3"/>
              <w:jc w:val="left"/>
            </w:pPr>
            <w:r>
              <w:lastRenderedPageBreak/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39650F70" w14:textId="77777777" w:rsidR="00637924" w:rsidRDefault="00637924" w:rsidP="00637924"/>
          <w:p w14:paraId="750E13C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81A90B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E2D9B75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64FDB">
              <w:rPr>
                <w:rFonts w:ascii="Arial" w:hAnsi="Arial"/>
                <w:iCs/>
              </w:rPr>
              <w:t>áno</w:t>
            </w:r>
          </w:p>
          <w:p w14:paraId="66B1CA7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DB04377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164FDB">
              <w:rPr>
                <w:rFonts w:ascii="Arial" w:hAnsi="Arial"/>
                <w:iCs/>
              </w:rPr>
              <w:t>komunikatívnosť, flexibilita</w:t>
            </w:r>
            <w:r w:rsidR="00DC5034" w:rsidRPr="00DC5034">
              <w:rPr>
                <w:rFonts w:ascii="Arial" w:hAnsi="Arial"/>
                <w:iCs/>
              </w:rPr>
              <w:t xml:space="preserve"> </w:t>
            </w:r>
          </w:p>
          <w:p w14:paraId="7E191414" w14:textId="77777777" w:rsidR="00FB4B1F" w:rsidRDefault="00FB4B1F" w:rsidP="00164FDB">
            <w:pPr>
              <w:spacing w:before="60" w:after="60"/>
              <w:rPr>
                <w:rFonts w:ascii="Arial" w:hAnsi="Arial"/>
                <w:iCs/>
              </w:rPr>
            </w:pPr>
          </w:p>
          <w:p w14:paraId="23243A07" w14:textId="44B91EFA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Lang</w:t>
            </w:r>
            <w:r w:rsidR="004E6B35">
              <w:rPr>
                <w:rFonts w:ascii="Arial" w:hAnsi="Arial"/>
                <w:iCs/>
              </w:rPr>
              <w:t>u</w:t>
            </w:r>
            <w:r w:rsidRPr="001371EE">
              <w:rPr>
                <w:rFonts w:ascii="Arial" w:hAnsi="Arial"/>
                <w:iCs/>
              </w:rPr>
              <w:t>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na </w:t>
            </w:r>
            <w:r w:rsidR="00164FDB">
              <w:rPr>
                <w:rFonts w:ascii="Arial" w:hAnsi="Arial"/>
                <w:iCs/>
              </w:rPr>
              <w:t>základnej</w:t>
            </w:r>
            <w:r w:rsidR="001371EE" w:rsidRPr="001371EE">
              <w:rPr>
                <w:rFonts w:ascii="Arial" w:hAnsi="Arial"/>
                <w:iCs/>
              </w:rPr>
              <w:t xml:space="preserve"> úrovni</w:t>
            </w:r>
          </w:p>
          <w:p w14:paraId="3FD2F4A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AFFDFBE" w14:textId="77777777" w:rsidR="00164FDB" w:rsidRPr="0060012D" w:rsidRDefault="00637924" w:rsidP="00164FDB">
            <w:pPr>
              <w:spacing w:before="60" w:after="60"/>
              <w:rPr>
                <w:rFonts w:ascii="Arial" w:hAnsi="Arial" w:cs="Arial"/>
                <w:iCs/>
              </w:rPr>
            </w:pPr>
            <w:r w:rsidRPr="0060012D">
              <w:rPr>
                <w:rFonts w:ascii="Arial" w:hAnsi="Arial" w:cs="Arial"/>
                <w:iCs/>
              </w:rPr>
              <w:t>Additional knowledge / Ďalšie znalosti:</w:t>
            </w:r>
            <w:r w:rsidR="001371EE" w:rsidRPr="0060012D">
              <w:rPr>
                <w:rFonts w:ascii="Arial" w:hAnsi="Arial" w:cs="Arial"/>
                <w:iCs/>
              </w:rPr>
              <w:t xml:space="preserve">  </w:t>
            </w:r>
          </w:p>
          <w:tbl>
            <w:tblPr>
              <w:tblW w:w="669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695"/>
            </w:tblGrid>
            <w:tr w:rsidR="0060012D" w:rsidRPr="0060012D" w14:paraId="1336FB61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373D49" w14:textId="77777777" w:rsidR="00164FDB" w:rsidRPr="0060012D" w:rsidRDefault="00164FDB" w:rsidP="00164FDB">
                  <w:pPr>
                    <w:rPr>
                      <w:rFonts w:ascii="Arial" w:hAnsi="Arial" w:cs="Arial"/>
                      <w:lang w:eastAsia="sk-SK"/>
                    </w:rPr>
                  </w:pPr>
                  <w:r w:rsidRPr="0060012D">
                    <w:rPr>
                      <w:rFonts w:ascii="Arial" w:hAnsi="Arial" w:cs="Arial"/>
                      <w:lang w:eastAsia="sk-SK"/>
                    </w:rPr>
                    <w:t>EIMS (ISO/TS 16949:2002, ISO 14001:2004, OHSAS 18001:2007)</w:t>
                  </w:r>
                </w:p>
              </w:tc>
            </w:tr>
            <w:tr w:rsidR="0060012D" w:rsidRPr="0060012D" w14:paraId="6A196217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567442" w14:textId="77777777" w:rsidR="00164FDB" w:rsidRPr="0060012D" w:rsidRDefault="00164FDB" w:rsidP="00164FDB">
                  <w:pPr>
                    <w:rPr>
                      <w:rFonts w:ascii="Arial" w:hAnsi="Arial" w:cs="Arial"/>
                      <w:lang w:eastAsia="sk-SK"/>
                    </w:rPr>
                  </w:pPr>
                  <w:r w:rsidRPr="0060012D">
                    <w:rPr>
                      <w:rFonts w:ascii="Arial" w:hAnsi="Arial" w:cs="Arial"/>
                      <w:lang w:eastAsia="sk-SK"/>
                    </w:rPr>
                    <w:t>Vyhl.č. 718/2002 Z.z., § 22/23</w:t>
                  </w:r>
                </w:p>
                <w:p w14:paraId="72B6CE68" w14:textId="77777777" w:rsidR="00164FDB" w:rsidRPr="0060012D" w:rsidRDefault="00164FDB" w:rsidP="00164FDB">
                  <w:pPr>
                    <w:rPr>
                      <w:rFonts w:ascii="Arial" w:hAnsi="Arial" w:cs="Arial"/>
                      <w:lang w:eastAsia="sk-SK"/>
                    </w:rPr>
                  </w:pPr>
                  <w:r w:rsidRPr="0060012D">
                    <w:rPr>
                      <w:rFonts w:ascii="Arial" w:hAnsi="Arial" w:cs="Arial"/>
                      <w:lang w:eastAsia="sk-SK"/>
                    </w:rPr>
                    <w:t>§ 24 – samostatný revízny technik</w:t>
                  </w:r>
                </w:p>
              </w:tc>
            </w:tr>
            <w:tr w:rsidR="0060012D" w:rsidRPr="0060012D" w14:paraId="093BA80A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D5055D" w14:textId="77777777" w:rsidR="00164FDB" w:rsidRPr="0060012D" w:rsidRDefault="00164FDB" w:rsidP="00164FDB">
                  <w:pPr>
                    <w:rPr>
                      <w:rFonts w:ascii="Arial" w:hAnsi="Arial" w:cs="Arial"/>
                      <w:lang w:eastAsia="sk-SK"/>
                    </w:rPr>
                  </w:pPr>
                  <w:r w:rsidRPr="0060012D">
                    <w:rPr>
                      <w:rFonts w:ascii="Arial" w:hAnsi="Arial" w:cs="Arial"/>
                      <w:lang w:eastAsia="sk-SK"/>
                    </w:rPr>
                    <w:t>Projektový manažment 1</w:t>
                  </w:r>
                </w:p>
              </w:tc>
            </w:tr>
          </w:tbl>
          <w:p w14:paraId="50AA46CC" w14:textId="6DE4C1E0" w:rsidR="00164FDB" w:rsidRPr="0060012D" w:rsidRDefault="0060012D" w:rsidP="00164FDB">
            <w:pPr>
              <w:spacing w:before="60" w:after="60"/>
              <w:rPr>
                <w:rFonts w:ascii="Arial" w:hAnsi="Arial" w:cs="Arial"/>
                <w:iCs/>
              </w:rPr>
            </w:pPr>
            <w:r w:rsidRPr="0060012D">
              <w:rPr>
                <w:rFonts w:ascii="Arial" w:hAnsi="Arial" w:cs="Arial"/>
                <w:iCs/>
              </w:rPr>
              <w:t xml:space="preserve"> Znalost vyhlášky </w:t>
            </w:r>
            <w:r w:rsidRPr="0060012D">
              <w:rPr>
                <w:rFonts w:ascii="Arial" w:hAnsi="Arial" w:cs="Arial"/>
                <w:shd w:val="clear" w:color="auto" w:fill="FFFFFF"/>
              </w:rPr>
              <w:t>Vyhradené technické zariadenia podľa Vyhlášky č. 508/2009 Z. z.</w:t>
            </w:r>
          </w:p>
          <w:p w14:paraId="1D71BFD0" w14:textId="77777777" w:rsidR="0060012D" w:rsidRDefault="0060012D" w:rsidP="00164FDB">
            <w:pPr>
              <w:spacing w:before="60" w:after="60"/>
              <w:rPr>
                <w:rFonts w:ascii="Arial" w:hAnsi="Arial"/>
                <w:iCs/>
              </w:rPr>
            </w:pPr>
          </w:p>
          <w:p w14:paraId="2F6ADEAC" w14:textId="5B02BE84" w:rsidR="00164FDB" w:rsidRPr="001371EE" w:rsidRDefault="00637924" w:rsidP="00164FDB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Iné:</w:t>
            </w:r>
            <w:r w:rsidR="002C166C">
              <w:rPr>
                <w:rFonts w:ascii="Arial" w:hAnsi="Arial"/>
                <w:iCs/>
              </w:rPr>
              <w:t xml:space="preserve"> TPM</w:t>
            </w:r>
          </w:p>
          <w:tbl>
            <w:tblPr>
              <w:tblW w:w="3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20"/>
            </w:tblGrid>
            <w:tr w:rsidR="00164FDB" w:rsidRPr="002336DD" w14:paraId="724322C7" w14:textId="77777777" w:rsidTr="00164FDB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ED28CE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</w:p>
              </w:tc>
            </w:tr>
            <w:tr w:rsidR="00164FDB" w:rsidRPr="002336DD" w14:paraId="75B60367" w14:textId="77777777" w:rsidTr="00164FDB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9A1220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</w:p>
              </w:tc>
            </w:tr>
          </w:tbl>
          <w:p w14:paraId="62AD85F2" w14:textId="77777777" w:rsidR="00637924" w:rsidRPr="00637924" w:rsidRDefault="00637924" w:rsidP="00164FDB">
            <w:pPr>
              <w:spacing w:before="60" w:after="60"/>
            </w:pPr>
          </w:p>
        </w:tc>
      </w:tr>
      <w:tr w:rsidR="00A5484C" w14:paraId="7CA816A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A971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577A3D97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76"/>
        <w:gridCol w:w="3085"/>
        <w:gridCol w:w="366"/>
        <w:gridCol w:w="3143"/>
      </w:tblGrid>
      <w:tr w:rsidR="00A5484C" w:rsidRPr="00AC50E5" w14:paraId="17D3B574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AECA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32232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2324415F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4DC1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DC13A0" w14:textId="0E0B3DFE" w:rsidR="00A5484C" w:rsidRPr="00AC50E5" w:rsidRDefault="00D6315E" w:rsidP="004E6B35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Radovan Víglaský, PhD.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9E6F3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DBBA3" w14:textId="2799DCFC" w:rsidR="00A5484C" w:rsidRPr="00AC50E5" w:rsidRDefault="00D6315E" w:rsidP="004E6B3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30.09.2022</w:t>
            </w:r>
          </w:p>
        </w:tc>
      </w:tr>
      <w:tr w:rsidR="00A5484C" w:rsidRPr="00AC50E5" w14:paraId="5CD0C6AD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C953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F25C95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A887D" w14:textId="05AE345B" w:rsidR="00A5484C" w:rsidRPr="00AC50E5" w:rsidRDefault="00D6315E" w:rsidP="004E6B35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Andrea Rebejová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31AD8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69BEFC" w14:textId="17ACCB95" w:rsidR="00A5484C" w:rsidRPr="00AC50E5" w:rsidRDefault="00D6315E" w:rsidP="004E6B3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30.09.2022</w:t>
            </w:r>
          </w:p>
        </w:tc>
      </w:tr>
      <w:tr w:rsidR="00A5484C" w:rsidRPr="00AC50E5" w14:paraId="79A2E55D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2C1E0" w14:textId="77777777" w:rsidR="00A5484C" w:rsidRPr="00AC50E5" w:rsidRDefault="000D7EDA" w:rsidP="00FB4B1F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 xml:space="preserve">Maintenance </w:t>
            </w:r>
            <w:r w:rsidR="00A5484C" w:rsidRPr="00AC50E5">
              <w:rPr>
                <w:rFonts w:ascii="Arial" w:hAnsi="Arial"/>
                <w:b/>
                <w:bCs/>
              </w:rPr>
              <w:t>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>
              <w:rPr>
                <w:rFonts w:ascii="Arial" w:hAnsi="Arial"/>
                <w:b/>
                <w:bCs/>
              </w:rPr>
              <w:t>ger</w:t>
            </w:r>
            <w:r w:rsidR="00A5484C"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47ED8" w14:textId="4BD4C0D3" w:rsidR="00A5484C" w:rsidRPr="00AC50E5" w:rsidRDefault="00D6315E" w:rsidP="00865578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Mário Pečimúth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327D1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B66CC" w14:textId="521A556F" w:rsidR="000D7EDA" w:rsidRDefault="00D6315E" w:rsidP="004E6B3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30.09.2022</w:t>
            </w:r>
          </w:p>
          <w:p w14:paraId="74339332" w14:textId="7E22410A" w:rsidR="000D7EDA" w:rsidRPr="00AC50E5" w:rsidRDefault="000D7EDA" w:rsidP="000D7EDA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794618E4" w14:textId="77777777" w:rsidR="00A5484C" w:rsidRDefault="00A5484C">
      <w:pPr>
        <w:rPr>
          <w:rFonts w:ascii="Arial" w:hAnsi="Arial"/>
          <w:b/>
        </w:rPr>
      </w:pP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8428B" w14:textId="77777777" w:rsidR="00072BBC" w:rsidRDefault="00072BBC">
      <w:r>
        <w:separator/>
      </w:r>
    </w:p>
  </w:endnote>
  <w:endnote w:type="continuationSeparator" w:id="0">
    <w:p w14:paraId="6B99CD69" w14:textId="77777777" w:rsidR="00072BBC" w:rsidRDefault="0007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A51C6" w14:textId="77777777" w:rsidR="003710B3" w:rsidRPr="00537027" w:rsidRDefault="003710B3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72001E">
      <w:rPr>
        <w:rStyle w:val="PageNumber"/>
        <w:rFonts w:ascii="Arial" w:hAnsi="Arial" w:cs="Arial"/>
        <w:noProof/>
        <w:sz w:val="18"/>
        <w:szCs w:val="18"/>
      </w:rPr>
      <w:t>1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72001E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CE758" w14:textId="77777777" w:rsidR="00072BBC" w:rsidRDefault="00072BBC">
      <w:r>
        <w:separator/>
      </w:r>
    </w:p>
  </w:footnote>
  <w:footnote w:type="continuationSeparator" w:id="0">
    <w:p w14:paraId="6A2AF036" w14:textId="77777777" w:rsidR="00072BBC" w:rsidRDefault="00072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04DF8" w14:textId="77777777" w:rsidR="003710B3" w:rsidRDefault="003710B3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4D9AB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pt">
          <v:imagedata r:id="rId1" o:title=""/>
        </v:shape>
        <o:OLEObject Type="Embed" ProgID="MSPhotoEd.3" ShapeID="_x0000_i1025" DrawAspect="Content" ObjectID="_1763267368" r:id="rId2"/>
      </w:object>
    </w:r>
  </w:p>
  <w:p w14:paraId="0D7BE7BB" w14:textId="77777777" w:rsidR="003710B3" w:rsidRDefault="003710B3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6575B318" w14:textId="77777777" w:rsidR="003710B3" w:rsidRDefault="003710B3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69"/>
      <w:gridCol w:w="1536"/>
      <w:gridCol w:w="1259"/>
      <w:gridCol w:w="1253"/>
      <w:gridCol w:w="839"/>
      <w:gridCol w:w="840"/>
      <w:gridCol w:w="1404"/>
      <w:gridCol w:w="1638"/>
    </w:tblGrid>
    <w:tr w:rsidR="003710B3" w14:paraId="6FAF0B65" w14:textId="77777777">
      <w:trPr>
        <w:cantSplit/>
        <w:trHeight w:val="161"/>
      </w:trPr>
      <w:tc>
        <w:tcPr>
          <w:tcW w:w="1384" w:type="dxa"/>
          <w:vAlign w:val="center"/>
        </w:tcPr>
        <w:p w14:paraId="6F648877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ED43AE2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2EE3E178" w14:textId="77777777" w:rsidR="003710B3" w:rsidRDefault="003710B3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 Manager</w:t>
          </w:r>
        </w:p>
      </w:tc>
      <w:tc>
        <w:tcPr>
          <w:tcW w:w="1276" w:type="dxa"/>
          <w:vAlign w:val="center"/>
        </w:tcPr>
        <w:p w14:paraId="774D8BB0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74F4C9A2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6DE83EDD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1C09D99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556AAD0E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787DCDF2" w14:textId="77777777" w:rsidR="003710B3" w:rsidRDefault="003710B3" w:rsidP="00865578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March 2017</w:t>
          </w:r>
        </w:p>
      </w:tc>
      <w:tc>
        <w:tcPr>
          <w:tcW w:w="1418" w:type="dxa"/>
          <w:vAlign w:val="center"/>
        </w:tcPr>
        <w:p w14:paraId="0D52C849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3BDA464D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3FC7D123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</w:t>
          </w:r>
        </w:p>
      </w:tc>
    </w:tr>
    <w:tr w:rsidR="003710B3" w14:paraId="580F8DF2" w14:textId="77777777">
      <w:trPr>
        <w:cantSplit/>
      </w:trPr>
      <w:tc>
        <w:tcPr>
          <w:tcW w:w="1384" w:type="dxa"/>
          <w:vAlign w:val="center"/>
        </w:tcPr>
        <w:p w14:paraId="2955202C" w14:textId="77777777" w:rsidR="003710B3" w:rsidRDefault="003710B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41C002D7" w14:textId="77777777" w:rsidR="003710B3" w:rsidRDefault="003710B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7E39B730" w14:textId="77777777" w:rsidR="003710B3" w:rsidRDefault="003710B3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0735986A" w14:textId="77777777" w:rsidR="003710B3" w:rsidRDefault="003710B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2E24C43F" w14:textId="77777777" w:rsidR="003710B3" w:rsidRDefault="003710B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53895F08" w14:textId="77777777" w:rsidR="003710B3" w:rsidRDefault="003710B3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Energetic Coordinator</w:t>
          </w:r>
        </w:p>
      </w:tc>
    </w:tr>
  </w:tbl>
  <w:p w14:paraId="67C56729" w14:textId="22ACFD78" w:rsidR="003710B3" w:rsidRDefault="0060012D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CEC866" wp14:editId="5D6FBCDB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D36AB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" strokecolor="#339" strokeweight="1.5pt">
              <v:shadow on="t" offset="-6pt,-6pt"/>
            </v:line>
          </w:pict>
        </mc:Fallback>
      </mc:AlternateContent>
    </w:r>
  </w:p>
  <w:p w14:paraId="1B137F77" w14:textId="77777777" w:rsidR="003710B3" w:rsidRPr="00BA76DE" w:rsidRDefault="003710B3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C0ED8"/>
    <w:multiLevelType w:val="hybridMultilevel"/>
    <w:tmpl w:val="5A362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55D1B"/>
    <w:multiLevelType w:val="hybridMultilevel"/>
    <w:tmpl w:val="E80469C2"/>
    <w:lvl w:ilvl="0" w:tplc="4F50372C">
      <w:numFmt w:val="bullet"/>
      <w:lvlText w:val="-"/>
      <w:lvlJc w:val="left"/>
      <w:pPr>
        <w:ind w:left="390" w:hanging="360"/>
      </w:pPr>
      <w:rPr>
        <w:rFonts w:ascii="Calibri" w:eastAsia="Times New Roman" w:hAnsi="Calibri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61860900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2139761646">
    <w:abstractNumId w:val="1"/>
  </w:num>
  <w:num w:numId="3" w16cid:durableId="539249533">
    <w:abstractNumId w:val="2"/>
  </w:num>
  <w:num w:numId="4" w16cid:durableId="24191712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206868575">
    <w:abstractNumId w:val="4"/>
  </w:num>
  <w:num w:numId="6" w16cid:durableId="1900940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56943"/>
    <w:rsid w:val="00072BBC"/>
    <w:rsid w:val="000B5354"/>
    <w:rsid w:val="000B5D39"/>
    <w:rsid w:val="000D1A12"/>
    <w:rsid w:val="000D3B07"/>
    <w:rsid w:val="000D7EDA"/>
    <w:rsid w:val="001371EE"/>
    <w:rsid w:val="001376B8"/>
    <w:rsid w:val="00164FDB"/>
    <w:rsid w:val="00193886"/>
    <w:rsid w:val="001A4D5C"/>
    <w:rsid w:val="001E78CF"/>
    <w:rsid w:val="00260EE0"/>
    <w:rsid w:val="0026221A"/>
    <w:rsid w:val="0026294B"/>
    <w:rsid w:val="002B383F"/>
    <w:rsid w:val="002C166C"/>
    <w:rsid w:val="002E577F"/>
    <w:rsid w:val="002F6793"/>
    <w:rsid w:val="00304523"/>
    <w:rsid w:val="00350FFE"/>
    <w:rsid w:val="003710B3"/>
    <w:rsid w:val="003803D4"/>
    <w:rsid w:val="003B42C2"/>
    <w:rsid w:val="003C0C58"/>
    <w:rsid w:val="003D453D"/>
    <w:rsid w:val="003D710A"/>
    <w:rsid w:val="004022BD"/>
    <w:rsid w:val="00425FDF"/>
    <w:rsid w:val="00427539"/>
    <w:rsid w:val="004328F4"/>
    <w:rsid w:val="00440435"/>
    <w:rsid w:val="004609A2"/>
    <w:rsid w:val="00467C43"/>
    <w:rsid w:val="004C4D73"/>
    <w:rsid w:val="004E6B35"/>
    <w:rsid w:val="00516717"/>
    <w:rsid w:val="00522144"/>
    <w:rsid w:val="00537027"/>
    <w:rsid w:val="005D7E88"/>
    <w:rsid w:val="005E46E6"/>
    <w:rsid w:val="005E5516"/>
    <w:rsid w:val="0060012D"/>
    <w:rsid w:val="00637924"/>
    <w:rsid w:val="006454F7"/>
    <w:rsid w:val="00674837"/>
    <w:rsid w:val="00681878"/>
    <w:rsid w:val="006969C9"/>
    <w:rsid w:val="0071349A"/>
    <w:rsid w:val="00717425"/>
    <w:rsid w:val="0072001E"/>
    <w:rsid w:val="007578F4"/>
    <w:rsid w:val="00791395"/>
    <w:rsid w:val="00795E25"/>
    <w:rsid w:val="007A4BD7"/>
    <w:rsid w:val="007D1497"/>
    <w:rsid w:val="00865578"/>
    <w:rsid w:val="0087413F"/>
    <w:rsid w:val="008B7A5D"/>
    <w:rsid w:val="008F7271"/>
    <w:rsid w:val="009160B6"/>
    <w:rsid w:val="00952507"/>
    <w:rsid w:val="00965BAF"/>
    <w:rsid w:val="00995A79"/>
    <w:rsid w:val="009A30CB"/>
    <w:rsid w:val="009F2629"/>
    <w:rsid w:val="00A47E20"/>
    <w:rsid w:val="00A5484C"/>
    <w:rsid w:val="00A651B0"/>
    <w:rsid w:val="00A746F0"/>
    <w:rsid w:val="00AB06C7"/>
    <w:rsid w:val="00AC50E5"/>
    <w:rsid w:val="00AC7341"/>
    <w:rsid w:val="00AD58BA"/>
    <w:rsid w:val="00AE6E74"/>
    <w:rsid w:val="00B34491"/>
    <w:rsid w:val="00B433F9"/>
    <w:rsid w:val="00B468B1"/>
    <w:rsid w:val="00B7250B"/>
    <w:rsid w:val="00BA76DE"/>
    <w:rsid w:val="00BB5E1E"/>
    <w:rsid w:val="00BE50F9"/>
    <w:rsid w:val="00D166D7"/>
    <w:rsid w:val="00D61151"/>
    <w:rsid w:val="00D6315E"/>
    <w:rsid w:val="00D6462E"/>
    <w:rsid w:val="00DC5034"/>
    <w:rsid w:val="00DE3B84"/>
    <w:rsid w:val="00DF00BD"/>
    <w:rsid w:val="00E307AA"/>
    <w:rsid w:val="00E3115D"/>
    <w:rsid w:val="00E3173D"/>
    <w:rsid w:val="00E65974"/>
    <w:rsid w:val="00EA469A"/>
    <w:rsid w:val="00EB4C26"/>
    <w:rsid w:val="00EC324F"/>
    <w:rsid w:val="00EE612A"/>
    <w:rsid w:val="00F027A0"/>
    <w:rsid w:val="00F30FA3"/>
    <w:rsid w:val="00FA0E20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1C34E196"/>
  <w15:docId w15:val="{6E5F3418-7CAC-4726-AC25-DBE1D5E4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164FDB"/>
    <w:pPr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DC6D05-E53B-4EF2-9656-0BDB327DECC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A14922A0-D9D1-46FB-9954-6FF1A1C69932}">
      <dgm:prSet/>
      <dgm:spPr/>
      <dgm:t>
        <a:bodyPr/>
        <a:lstStyle/>
        <a:p>
          <a:r>
            <a:rPr lang="sk-SK"/>
            <a:t>Maintenance Manager</a:t>
          </a:r>
        </a:p>
      </dgm:t>
    </dgm:pt>
    <dgm:pt modelId="{D91696EF-4DFF-43F0-80F2-47B19EA44855}" type="parTrans" cxnId="{A49DD9BC-EDE3-43B4-8C27-03BEBA3F4337}">
      <dgm:prSet/>
      <dgm:spPr/>
      <dgm:t>
        <a:bodyPr/>
        <a:lstStyle/>
        <a:p>
          <a:endParaRPr lang="sk-SK"/>
        </a:p>
      </dgm:t>
    </dgm:pt>
    <dgm:pt modelId="{2D574398-62A6-4F78-858D-AF0ECDC0304A}" type="sibTrans" cxnId="{A49DD9BC-EDE3-43B4-8C27-03BEBA3F4337}">
      <dgm:prSet/>
      <dgm:spPr/>
      <dgm:t>
        <a:bodyPr/>
        <a:lstStyle/>
        <a:p>
          <a:endParaRPr lang="sk-SK"/>
        </a:p>
      </dgm:t>
    </dgm:pt>
    <dgm:pt modelId="{6423686F-27F3-4DAC-B7B2-EA7315197853}">
      <dgm:prSet/>
      <dgm:spPr/>
      <dgm:t>
        <a:bodyPr/>
        <a:lstStyle/>
        <a:p>
          <a:r>
            <a:rPr lang="sk-SK"/>
            <a:t>Energetic &amp; Facility coordinator</a:t>
          </a:r>
        </a:p>
      </dgm:t>
    </dgm:pt>
    <dgm:pt modelId="{3D16908B-EDE3-4FC9-81A6-DFD4CA74A935}" type="parTrans" cxnId="{67F8BAC3-61B9-4415-B16E-7675A455790F}">
      <dgm:prSet/>
      <dgm:spPr/>
      <dgm:t>
        <a:bodyPr/>
        <a:lstStyle/>
        <a:p>
          <a:endParaRPr lang="sk-SK"/>
        </a:p>
      </dgm:t>
    </dgm:pt>
    <dgm:pt modelId="{0A15F8B7-6C6E-45E1-8ED7-21251B93CE12}" type="sibTrans" cxnId="{67F8BAC3-61B9-4415-B16E-7675A455790F}">
      <dgm:prSet/>
      <dgm:spPr/>
      <dgm:t>
        <a:bodyPr/>
        <a:lstStyle/>
        <a:p>
          <a:endParaRPr lang="sk-SK"/>
        </a:p>
      </dgm:t>
    </dgm:pt>
    <dgm:pt modelId="{C9CFDA39-8A52-4F49-82C3-20DE4C0DE94A}" type="pres">
      <dgm:prSet presAssocID="{0FDC6D05-E53B-4EF2-9656-0BDB327DECC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8F3E518-C276-4684-972B-892F1E4C5E41}" type="pres">
      <dgm:prSet presAssocID="{A14922A0-D9D1-46FB-9954-6FF1A1C69932}" presName="hierRoot1" presStyleCnt="0">
        <dgm:presLayoutVars>
          <dgm:hierBranch/>
        </dgm:presLayoutVars>
      </dgm:prSet>
      <dgm:spPr/>
    </dgm:pt>
    <dgm:pt modelId="{14D2F849-AF33-488E-8B31-A116586DB93F}" type="pres">
      <dgm:prSet presAssocID="{A14922A0-D9D1-46FB-9954-6FF1A1C69932}" presName="rootComposite1" presStyleCnt="0"/>
      <dgm:spPr/>
    </dgm:pt>
    <dgm:pt modelId="{D3524209-647F-4EB7-BC8A-6E91FEDC6002}" type="pres">
      <dgm:prSet presAssocID="{A14922A0-D9D1-46FB-9954-6FF1A1C69932}" presName="rootText1" presStyleLbl="node0" presStyleIdx="0" presStyleCnt="1">
        <dgm:presLayoutVars>
          <dgm:chPref val="3"/>
        </dgm:presLayoutVars>
      </dgm:prSet>
      <dgm:spPr/>
    </dgm:pt>
    <dgm:pt modelId="{07CCC7A8-1F99-4B09-8664-5EA28E2799B0}" type="pres">
      <dgm:prSet presAssocID="{A14922A0-D9D1-46FB-9954-6FF1A1C69932}" presName="rootConnector1" presStyleLbl="node1" presStyleIdx="0" presStyleCnt="0"/>
      <dgm:spPr/>
    </dgm:pt>
    <dgm:pt modelId="{AA64F4C8-C0C4-4E12-8C6E-405E9E804F96}" type="pres">
      <dgm:prSet presAssocID="{A14922A0-D9D1-46FB-9954-6FF1A1C69932}" presName="hierChild2" presStyleCnt="0"/>
      <dgm:spPr/>
    </dgm:pt>
    <dgm:pt modelId="{7D9948EE-9EB6-4C23-A559-CC4B9EB25B33}" type="pres">
      <dgm:prSet presAssocID="{3D16908B-EDE3-4FC9-81A6-DFD4CA74A935}" presName="Name35" presStyleLbl="parChTrans1D2" presStyleIdx="0" presStyleCnt="1"/>
      <dgm:spPr/>
    </dgm:pt>
    <dgm:pt modelId="{F66823E9-D1D0-4B1E-A9F3-3F02AED86FB9}" type="pres">
      <dgm:prSet presAssocID="{6423686F-27F3-4DAC-B7B2-EA7315197853}" presName="hierRoot2" presStyleCnt="0">
        <dgm:presLayoutVars>
          <dgm:hierBranch/>
        </dgm:presLayoutVars>
      </dgm:prSet>
      <dgm:spPr/>
    </dgm:pt>
    <dgm:pt modelId="{4E405762-4D7E-4F1B-84CA-1CB1B4651710}" type="pres">
      <dgm:prSet presAssocID="{6423686F-27F3-4DAC-B7B2-EA7315197853}" presName="rootComposite" presStyleCnt="0"/>
      <dgm:spPr/>
    </dgm:pt>
    <dgm:pt modelId="{C6B12C83-F121-4B7F-9A51-374B00F61A8C}" type="pres">
      <dgm:prSet presAssocID="{6423686F-27F3-4DAC-B7B2-EA7315197853}" presName="rootText" presStyleLbl="node2" presStyleIdx="0" presStyleCnt="1">
        <dgm:presLayoutVars>
          <dgm:chPref val="3"/>
        </dgm:presLayoutVars>
      </dgm:prSet>
      <dgm:spPr/>
    </dgm:pt>
    <dgm:pt modelId="{60814E10-5FCA-4DB4-AC57-7270332D6B09}" type="pres">
      <dgm:prSet presAssocID="{6423686F-27F3-4DAC-B7B2-EA7315197853}" presName="rootConnector" presStyleLbl="node2" presStyleIdx="0" presStyleCnt="1"/>
      <dgm:spPr/>
    </dgm:pt>
    <dgm:pt modelId="{5DAD7565-E360-4625-BD80-6E10B62D03A1}" type="pres">
      <dgm:prSet presAssocID="{6423686F-27F3-4DAC-B7B2-EA7315197853}" presName="hierChild4" presStyleCnt="0"/>
      <dgm:spPr/>
    </dgm:pt>
    <dgm:pt modelId="{90ACFB1F-9FA2-4A66-B558-1DC4B1C58672}" type="pres">
      <dgm:prSet presAssocID="{6423686F-27F3-4DAC-B7B2-EA7315197853}" presName="hierChild5" presStyleCnt="0"/>
      <dgm:spPr/>
    </dgm:pt>
    <dgm:pt modelId="{BFED201B-7374-421F-8F1F-7B2CF346F8E1}" type="pres">
      <dgm:prSet presAssocID="{A14922A0-D9D1-46FB-9954-6FF1A1C69932}" presName="hierChild3" presStyleCnt="0"/>
      <dgm:spPr/>
    </dgm:pt>
  </dgm:ptLst>
  <dgm:cxnLst>
    <dgm:cxn modelId="{71177911-A82B-49AA-B39B-FAF77735C8C9}" type="presOf" srcId="{6423686F-27F3-4DAC-B7B2-EA7315197853}" destId="{60814E10-5FCA-4DB4-AC57-7270332D6B09}" srcOrd="1" destOrd="0" presId="urn:microsoft.com/office/officeart/2005/8/layout/orgChart1"/>
    <dgm:cxn modelId="{17EAE23D-41C9-4F7E-B893-AB6C4CCA8935}" type="presOf" srcId="{6423686F-27F3-4DAC-B7B2-EA7315197853}" destId="{C6B12C83-F121-4B7F-9A51-374B00F61A8C}" srcOrd="0" destOrd="0" presId="urn:microsoft.com/office/officeart/2005/8/layout/orgChart1"/>
    <dgm:cxn modelId="{BE14D43F-D973-4CEF-932A-E3BF486F4076}" type="presOf" srcId="{0FDC6D05-E53B-4EF2-9656-0BDB327DECC5}" destId="{C9CFDA39-8A52-4F49-82C3-20DE4C0DE94A}" srcOrd="0" destOrd="0" presId="urn:microsoft.com/office/officeart/2005/8/layout/orgChart1"/>
    <dgm:cxn modelId="{B76E475E-7D72-44D3-924F-1082D9C16246}" type="presOf" srcId="{A14922A0-D9D1-46FB-9954-6FF1A1C69932}" destId="{07CCC7A8-1F99-4B09-8664-5EA28E2799B0}" srcOrd="1" destOrd="0" presId="urn:microsoft.com/office/officeart/2005/8/layout/orgChart1"/>
    <dgm:cxn modelId="{51236FB3-DE5A-4DC0-AB3F-475034887B80}" type="presOf" srcId="{3D16908B-EDE3-4FC9-81A6-DFD4CA74A935}" destId="{7D9948EE-9EB6-4C23-A559-CC4B9EB25B33}" srcOrd="0" destOrd="0" presId="urn:microsoft.com/office/officeart/2005/8/layout/orgChart1"/>
    <dgm:cxn modelId="{A49DD9BC-EDE3-43B4-8C27-03BEBA3F4337}" srcId="{0FDC6D05-E53B-4EF2-9656-0BDB327DECC5}" destId="{A14922A0-D9D1-46FB-9954-6FF1A1C69932}" srcOrd="0" destOrd="0" parTransId="{D91696EF-4DFF-43F0-80F2-47B19EA44855}" sibTransId="{2D574398-62A6-4F78-858D-AF0ECDC0304A}"/>
    <dgm:cxn modelId="{67F8BAC3-61B9-4415-B16E-7675A455790F}" srcId="{A14922A0-D9D1-46FB-9954-6FF1A1C69932}" destId="{6423686F-27F3-4DAC-B7B2-EA7315197853}" srcOrd="0" destOrd="0" parTransId="{3D16908B-EDE3-4FC9-81A6-DFD4CA74A935}" sibTransId="{0A15F8B7-6C6E-45E1-8ED7-21251B93CE12}"/>
    <dgm:cxn modelId="{FE9648CB-2FB2-42CB-B483-6E9131ECEE4D}" type="presOf" srcId="{A14922A0-D9D1-46FB-9954-6FF1A1C69932}" destId="{D3524209-647F-4EB7-BC8A-6E91FEDC6002}" srcOrd="0" destOrd="0" presId="urn:microsoft.com/office/officeart/2005/8/layout/orgChart1"/>
    <dgm:cxn modelId="{79F90E70-B321-4974-B2FE-5DF54F5BFA3A}" type="presParOf" srcId="{C9CFDA39-8A52-4F49-82C3-20DE4C0DE94A}" destId="{F8F3E518-C276-4684-972B-892F1E4C5E41}" srcOrd="0" destOrd="0" presId="urn:microsoft.com/office/officeart/2005/8/layout/orgChart1"/>
    <dgm:cxn modelId="{4FBBE415-3D9C-4850-869D-B64B4C4A931F}" type="presParOf" srcId="{F8F3E518-C276-4684-972B-892F1E4C5E41}" destId="{14D2F849-AF33-488E-8B31-A116586DB93F}" srcOrd="0" destOrd="0" presId="urn:microsoft.com/office/officeart/2005/8/layout/orgChart1"/>
    <dgm:cxn modelId="{A4D9DA36-D699-4BF7-9359-162B4C3A697E}" type="presParOf" srcId="{14D2F849-AF33-488E-8B31-A116586DB93F}" destId="{D3524209-647F-4EB7-BC8A-6E91FEDC6002}" srcOrd="0" destOrd="0" presId="urn:microsoft.com/office/officeart/2005/8/layout/orgChart1"/>
    <dgm:cxn modelId="{BEFCA8A9-A335-461D-98F3-DF30A8DD062A}" type="presParOf" srcId="{14D2F849-AF33-488E-8B31-A116586DB93F}" destId="{07CCC7A8-1F99-4B09-8664-5EA28E2799B0}" srcOrd="1" destOrd="0" presId="urn:microsoft.com/office/officeart/2005/8/layout/orgChart1"/>
    <dgm:cxn modelId="{ACB3BAEB-3005-4005-A38F-FC64F842AAEC}" type="presParOf" srcId="{F8F3E518-C276-4684-972B-892F1E4C5E41}" destId="{AA64F4C8-C0C4-4E12-8C6E-405E9E804F96}" srcOrd="1" destOrd="0" presId="urn:microsoft.com/office/officeart/2005/8/layout/orgChart1"/>
    <dgm:cxn modelId="{17DD2E86-4AA7-4CF6-8882-871C653728BF}" type="presParOf" srcId="{AA64F4C8-C0C4-4E12-8C6E-405E9E804F96}" destId="{7D9948EE-9EB6-4C23-A559-CC4B9EB25B33}" srcOrd="0" destOrd="0" presId="urn:microsoft.com/office/officeart/2005/8/layout/orgChart1"/>
    <dgm:cxn modelId="{F38F956A-130A-436D-8822-959E7DF3FF21}" type="presParOf" srcId="{AA64F4C8-C0C4-4E12-8C6E-405E9E804F96}" destId="{F66823E9-D1D0-4B1E-A9F3-3F02AED86FB9}" srcOrd="1" destOrd="0" presId="urn:microsoft.com/office/officeart/2005/8/layout/orgChart1"/>
    <dgm:cxn modelId="{609A4DA2-ED26-4DD7-8E41-FD4FCAA663A8}" type="presParOf" srcId="{F66823E9-D1D0-4B1E-A9F3-3F02AED86FB9}" destId="{4E405762-4D7E-4F1B-84CA-1CB1B4651710}" srcOrd="0" destOrd="0" presId="urn:microsoft.com/office/officeart/2005/8/layout/orgChart1"/>
    <dgm:cxn modelId="{C2F490B2-3000-4AE1-9783-CC1C8C2C16CF}" type="presParOf" srcId="{4E405762-4D7E-4F1B-84CA-1CB1B4651710}" destId="{C6B12C83-F121-4B7F-9A51-374B00F61A8C}" srcOrd="0" destOrd="0" presId="urn:microsoft.com/office/officeart/2005/8/layout/orgChart1"/>
    <dgm:cxn modelId="{D11227D0-ECF0-4A01-B7C6-DFEC9C2AEDE9}" type="presParOf" srcId="{4E405762-4D7E-4F1B-84CA-1CB1B4651710}" destId="{60814E10-5FCA-4DB4-AC57-7270332D6B09}" srcOrd="1" destOrd="0" presId="urn:microsoft.com/office/officeart/2005/8/layout/orgChart1"/>
    <dgm:cxn modelId="{036CCD0C-E398-4030-B3B4-F12806E84140}" type="presParOf" srcId="{F66823E9-D1D0-4B1E-A9F3-3F02AED86FB9}" destId="{5DAD7565-E360-4625-BD80-6E10B62D03A1}" srcOrd="1" destOrd="0" presId="urn:microsoft.com/office/officeart/2005/8/layout/orgChart1"/>
    <dgm:cxn modelId="{D4BB5D5C-DD0D-4AAF-9C21-0D8F1EC22809}" type="presParOf" srcId="{F66823E9-D1D0-4B1E-A9F3-3F02AED86FB9}" destId="{90ACFB1F-9FA2-4A66-B558-1DC4B1C58672}" srcOrd="2" destOrd="0" presId="urn:microsoft.com/office/officeart/2005/8/layout/orgChart1"/>
    <dgm:cxn modelId="{6C1ACE29-ED80-405A-B3A4-507F13439C3B}" type="presParOf" srcId="{F8F3E518-C276-4684-972B-892F1E4C5E41}" destId="{BFED201B-7374-421F-8F1F-7B2CF346F8E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9948EE-9EB6-4C23-A559-CC4B9EB25B33}">
      <dsp:nvSpPr>
        <dsp:cNvPr id="0" name=""/>
        <dsp:cNvSpPr/>
      </dsp:nvSpPr>
      <dsp:spPr>
        <a:xfrm>
          <a:off x="563879" y="581215"/>
          <a:ext cx="91440" cy="2440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09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524209-647F-4EB7-BC8A-6E91FEDC6002}">
      <dsp:nvSpPr>
        <dsp:cNvPr id="0" name=""/>
        <dsp:cNvSpPr/>
      </dsp:nvSpPr>
      <dsp:spPr>
        <a:xfrm>
          <a:off x="28426" y="42"/>
          <a:ext cx="1162347" cy="5811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kern="1200"/>
            <a:t>Maintenance Manager</a:t>
          </a:r>
        </a:p>
      </dsp:txBody>
      <dsp:txXfrm>
        <a:off x="28426" y="42"/>
        <a:ext cx="1162347" cy="581173"/>
      </dsp:txXfrm>
    </dsp:sp>
    <dsp:sp modelId="{C6B12C83-F121-4B7F-9A51-374B00F61A8C}">
      <dsp:nvSpPr>
        <dsp:cNvPr id="0" name=""/>
        <dsp:cNvSpPr/>
      </dsp:nvSpPr>
      <dsp:spPr>
        <a:xfrm>
          <a:off x="28426" y="825309"/>
          <a:ext cx="1162347" cy="5811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kern="1200"/>
            <a:t>Energetic &amp; Facility coordinator</a:t>
          </a:r>
        </a:p>
      </dsp:txBody>
      <dsp:txXfrm>
        <a:off x="28426" y="825309"/>
        <a:ext cx="1162347" cy="5811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3772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Barbora Bzdilikova</cp:lastModifiedBy>
  <cp:revision>3</cp:revision>
  <cp:lastPrinted>2022-10-03T08:39:00Z</cp:lastPrinted>
  <dcterms:created xsi:type="dcterms:W3CDTF">2022-10-03T08:40:00Z</dcterms:created>
  <dcterms:modified xsi:type="dcterms:W3CDTF">2023-12-05T06:43:00Z</dcterms:modified>
</cp:coreProperties>
</file>