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Default Extension="png" ContentType="image/png"/>
  <Default Extension="bin" ContentType="application/vnd.openxmlformats-officedocument.oleObject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>: Technical department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DC0D4C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B16AD9">
              <w:rPr>
                <w:rFonts w:ascii="Arial" w:hAnsi="Arial"/>
                <w:b/>
                <w:sz w:val="22"/>
              </w:rPr>
              <w:t xml:space="preserve">Senior </w:t>
            </w:r>
            <w:r>
              <w:rPr>
                <w:rFonts w:ascii="Arial" w:hAnsi="Arial"/>
                <w:b/>
                <w:sz w:val="22"/>
              </w:rPr>
              <w:t xml:space="preserve">Process </w:t>
            </w:r>
            <w:r w:rsidR="00DC0D4C">
              <w:rPr>
                <w:rFonts w:ascii="Arial" w:hAnsi="Arial"/>
                <w:b/>
                <w:sz w:val="22"/>
              </w:rPr>
              <w:t>E</w:t>
            </w:r>
            <w:r>
              <w:rPr>
                <w:rFonts w:ascii="Arial" w:hAnsi="Arial"/>
                <w:b/>
                <w:sz w:val="22"/>
              </w:rPr>
              <w:t>ngineer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516717" w:rsidRDefault="001371EE" w:rsidP="00C86F37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>: Engineering manager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Engineering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</w:p>
          <w:p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Default="00A5484C" w:rsidP="001371EE">
            <w:pPr>
              <w:pStyle w:val="Nadpis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US"/>
              </w:rPr>
              <w:drawing>
                <wp:inline distT="0" distB="0" distL="0" distR="0">
                  <wp:extent cx="1220470" cy="1339850"/>
                  <wp:effectExtent l="0" t="0" r="17780" b="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:rsidR="002E577F" w:rsidRPr="002E577F" w:rsidRDefault="00A5484C" w:rsidP="002E577F">
            <w:pPr>
              <w:pStyle w:val="Nadpis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-neustále zlepšuje výrobné procesy, spolupracuje s ostatnými oddeleniami na vývoji </w:t>
            </w:r>
          </w:p>
          <w:p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a optimalizácii výrobných procesov, zavádza zmeny na základe vypracovaných analýz </w:t>
            </w:r>
          </w:p>
          <w:p w:rsidR="00B16AD9" w:rsidRPr="00B16AD9" w:rsidRDefault="00F05C1A" w:rsidP="00B16AD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- riadenie  tí</w:t>
            </w:r>
            <w:r w:rsidR="00B16AD9" w:rsidRPr="00B16AD9">
              <w:rPr>
                <w:rFonts w:ascii="Arial" w:hAnsi="Arial"/>
              </w:rPr>
              <w:t xml:space="preserve">mu  procesných  inžinierov  pri  zavádzaní  technických  zmien  a optimalizácií  výrobných </w:t>
            </w:r>
          </w:p>
          <w:p w:rsidR="00B16AD9" w:rsidRPr="001371EE" w:rsidRDefault="00B16AD9" w:rsidP="00B16AD9">
            <w:pPr>
              <w:rPr>
                <w:rFonts w:ascii="Arial" w:hAnsi="Arial"/>
              </w:rPr>
            </w:pPr>
            <w:r w:rsidRPr="00B16AD9">
              <w:rPr>
                <w:rFonts w:ascii="Arial" w:hAnsi="Arial"/>
              </w:rPr>
              <w:t>procesov (Poka-Yoke, Kaizen, Lean, VAVE)</w:t>
            </w:r>
          </w:p>
        </w:tc>
      </w:tr>
    </w:tbl>
    <w:p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286"/>
      </w:tblGrid>
      <w:tr w:rsidR="00A5484C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Default="00A5484C">
            <w:pPr>
              <w:pStyle w:val="Nadpis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F3006" w:rsidRPr="008F3006" w:rsidRDefault="001371EE" w:rsidP="008F300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</w:t>
            </w:r>
            <w:r w:rsidR="008F3006" w:rsidRPr="008F3006">
              <w:rPr>
                <w:rFonts w:ascii="Arial" w:hAnsi="Arial"/>
                <w:iCs/>
              </w:rPr>
              <w:t xml:space="preserve">koordinácia  tímu  procesných  inžinierov  resp.  technológov  pri  riešení  problémov  a optimalizácií </w:t>
            </w:r>
          </w:p>
          <w:p w:rsidR="00A5484C" w:rsidRPr="001371EE" w:rsidRDefault="008F3006" w:rsidP="008F3006">
            <w:pPr>
              <w:spacing w:before="60" w:after="60"/>
              <w:rPr>
                <w:rFonts w:ascii="Arial" w:hAnsi="Arial"/>
                <w:iCs/>
              </w:rPr>
            </w:pPr>
            <w:r w:rsidRPr="008F3006">
              <w:rPr>
                <w:rFonts w:ascii="Arial" w:hAnsi="Arial"/>
                <w:iCs/>
              </w:rPr>
              <w:t>výrobných operácií</w:t>
            </w: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286"/>
      </w:tblGrid>
      <w:tr w:rsidR="001371EE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1371EE">
            <w:pPr>
              <w:pStyle w:val="Nadpis3"/>
              <w:jc w:val="left"/>
            </w:pPr>
            <w:r>
              <w:lastRenderedPageBreak/>
              <w:t>Scope of Job / Náplň práce</w:t>
            </w:r>
          </w:p>
          <w:p w:rsidR="001371EE" w:rsidRPr="001371EE" w:rsidRDefault="001371EE" w:rsidP="001371EE"/>
          <w:p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-  neustále zlepšuje výrobné procesy, spolupracuje s</w:t>
            </w:r>
            <w:r>
              <w:rPr>
                <w:rFonts w:ascii="Arial" w:hAnsi="Arial"/>
                <w:iCs/>
              </w:rPr>
              <w:t xml:space="preserve"> </w:t>
            </w:r>
            <w:r w:rsidRPr="001371EE">
              <w:rPr>
                <w:rFonts w:ascii="Arial" w:hAnsi="Arial"/>
                <w:iCs/>
              </w:rPr>
              <w:t xml:space="preserve">ostatnými oddeleniami na vývoji </w:t>
            </w:r>
          </w:p>
          <w:p w:rsid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 optimalizácii výrobných procesov, zavádza</w:t>
            </w:r>
            <w:r>
              <w:rPr>
                <w:rFonts w:ascii="Arial" w:hAnsi="Arial"/>
                <w:iCs/>
              </w:rPr>
              <w:t xml:space="preserve"> </w:t>
            </w:r>
            <w:r w:rsidRPr="001371EE">
              <w:rPr>
                <w:rFonts w:ascii="Arial" w:hAnsi="Arial"/>
                <w:iCs/>
              </w:rPr>
              <w:t xml:space="preserve">zmeny na základe vypracovaných analýz </w:t>
            </w:r>
          </w:p>
          <w:p w:rsidR="0071349A" w:rsidRPr="001371EE" w:rsidRDefault="0071349A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zabezpečuje nábeh výroby s cieľom dosiahnuť nulovú úroveň nepodarkov</w:t>
            </w:r>
          </w:p>
          <w:p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podporuje tím zákazníka v technických otázkach, rieši a objasňuje technické otázky zo strany </w:t>
            </w:r>
          </w:p>
          <w:p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zákazníka </w:t>
            </w:r>
          </w:p>
          <w:p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zúčastňuje sa na pravidelných AEKO poradách, zodpovedá za </w:t>
            </w:r>
            <w:r w:rsidR="008F3006">
              <w:rPr>
                <w:rFonts w:ascii="Arial" w:hAnsi="Arial"/>
                <w:iCs/>
              </w:rPr>
              <w:t xml:space="preserve">koordináciu </w:t>
            </w:r>
            <w:r w:rsidRPr="001371EE">
              <w:rPr>
                <w:rFonts w:ascii="Arial" w:hAnsi="Arial"/>
                <w:iCs/>
              </w:rPr>
              <w:t xml:space="preserve"> a udržovanie </w:t>
            </w:r>
          </w:p>
          <w:p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nevyhnutnej dokumentácie v súlade s</w:t>
            </w:r>
            <w:r>
              <w:rPr>
                <w:rFonts w:ascii="Arial" w:hAnsi="Arial"/>
                <w:iCs/>
              </w:rPr>
              <w:t> </w:t>
            </w:r>
            <w:r w:rsidRPr="001371EE">
              <w:rPr>
                <w:rFonts w:ascii="Arial" w:hAnsi="Arial"/>
                <w:iCs/>
              </w:rPr>
              <w:t>normou</w:t>
            </w:r>
            <w:r>
              <w:rPr>
                <w:rFonts w:ascii="Arial" w:hAnsi="Arial"/>
                <w:iCs/>
              </w:rPr>
              <w:t xml:space="preserve"> </w:t>
            </w:r>
            <w:r w:rsidRPr="001371EE">
              <w:rPr>
                <w:rFonts w:ascii="Arial" w:hAnsi="Arial"/>
                <w:iCs/>
              </w:rPr>
              <w:t xml:space="preserve"> ISO/TS 16949:2002</w:t>
            </w:r>
            <w:r>
              <w:rPr>
                <w:rFonts w:ascii="Arial" w:hAnsi="Arial"/>
                <w:iCs/>
              </w:rPr>
              <w:t xml:space="preserve">,VDA </w:t>
            </w:r>
            <w:r w:rsidRPr="001371EE">
              <w:rPr>
                <w:rFonts w:ascii="Arial" w:hAnsi="Arial"/>
                <w:iCs/>
              </w:rPr>
              <w:t xml:space="preserve"> (PFMEA, Pracovné </w:t>
            </w:r>
          </w:p>
          <w:p w:rsidR="008F3006" w:rsidRDefault="001371EE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postupy, Flowcharty,TPM, P</w:t>
            </w:r>
            <w:r w:rsidRPr="001371EE">
              <w:rPr>
                <w:rFonts w:ascii="Arial" w:hAnsi="Arial"/>
                <w:iCs/>
              </w:rPr>
              <w:t xml:space="preserve">rocesné mapy a pod.) </w:t>
            </w:r>
          </w:p>
          <w:p w:rsidR="008F3006" w:rsidRDefault="008F3006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</w:t>
            </w:r>
            <w:r w:rsidR="004E6587">
              <w:rPr>
                <w:rFonts w:ascii="Arial" w:hAnsi="Arial"/>
                <w:iCs/>
              </w:rPr>
              <w:t xml:space="preserve">  </w:t>
            </w:r>
            <w:r w:rsidRPr="008F3006">
              <w:rPr>
                <w:rFonts w:ascii="Arial" w:hAnsi="Arial"/>
                <w:iCs/>
              </w:rPr>
              <w:t>zodpovednosť za dosahovanie výsledkov KPI</w:t>
            </w:r>
          </w:p>
          <w:p w:rsidR="008F3006" w:rsidRPr="001371EE" w:rsidRDefault="008F3006" w:rsidP="008F300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optimalizuje </w:t>
            </w:r>
            <w:r>
              <w:rPr>
                <w:rFonts w:ascii="Arial" w:hAnsi="Arial"/>
                <w:iCs/>
              </w:rPr>
              <w:t xml:space="preserve">a štandardizuje </w:t>
            </w:r>
            <w:r w:rsidRPr="001371EE">
              <w:rPr>
                <w:rFonts w:ascii="Arial" w:hAnsi="Arial"/>
                <w:iCs/>
              </w:rPr>
              <w:t xml:space="preserve">výrobné procesy (zavádza POKA-YOKE, KAI-ZEN výsledkov atď.) </w:t>
            </w:r>
          </w:p>
          <w:p w:rsidR="008F3006" w:rsidRPr="001371EE" w:rsidRDefault="008F3006" w:rsidP="008F300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pravidelne podáva správy o stave zverených úloh svojmu nadriadenému </w:t>
            </w:r>
          </w:p>
          <w:p w:rsidR="008F3006" w:rsidRPr="001371EE" w:rsidRDefault="008F3006" w:rsidP="008F300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pracuje s výkresmi (porovnáva skutočný stav s výkresovou špecifikáciou, vytvára potrebné </w:t>
            </w:r>
          </w:p>
          <w:p w:rsidR="008F3006" w:rsidRPr="001371EE" w:rsidRDefault="008F3006" w:rsidP="008F300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skice a podklady do prezentácií atď.) </w:t>
            </w:r>
          </w:p>
          <w:p w:rsidR="008F3006" w:rsidRPr="001371EE" w:rsidRDefault="008F3006" w:rsidP="008F300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vykonáva podľa potreby i ďalšie práce podľa pokynov nadriadených v rámci druhu práce </w:t>
            </w:r>
          </w:p>
          <w:p w:rsidR="008F3006" w:rsidRPr="008F3006" w:rsidRDefault="008F3006" w:rsidP="008F300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dohodnutého v pracovnej zmluve</w:t>
            </w:r>
          </w:p>
          <w:p w:rsidR="001371EE" w:rsidRPr="001371EE" w:rsidRDefault="001371EE" w:rsidP="001371EE"/>
        </w:tc>
      </w:tr>
      <w:tr w:rsidR="001371EE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286"/>
      </w:tblGrid>
      <w:tr w:rsidR="00A5484C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Default="00A5484C">
            <w:pPr>
              <w:pStyle w:val="Nadpis3"/>
              <w:jc w:val="left"/>
            </w:pPr>
            <w:r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:rsidR="00637924" w:rsidRDefault="00637924" w:rsidP="00637924"/>
          <w:p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Stredoškolské/ Vysokoškolské</w:t>
            </w:r>
          </w:p>
          <w:p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8F3006">
              <w:rPr>
                <w:rFonts w:ascii="Arial" w:hAnsi="Arial"/>
                <w:iCs/>
              </w:rPr>
              <w:t xml:space="preserve"> Min. 3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</w:p>
          <w:p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schopnosť pracovať v tíme, </w:t>
            </w:r>
            <w:r w:rsidR="001371EE">
              <w:rPr>
                <w:rFonts w:ascii="Arial" w:hAnsi="Arial"/>
                <w:iCs/>
              </w:rPr>
              <w:t xml:space="preserve">kreativita, </w:t>
            </w:r>
            <w:r w:rsidR="001371EE" w:rsidRPr="001371EE">
              <w:rPr>
                <w:rFonts w:ascii="Arial" w:hAnsi="Arial"/>
                <w:iCs/>
              </w:rPr>
              <w:t>rozhodnosť, cieľavedomosť a zodpovednosť, schopnosťhľadať nové rezervy, ochota neustále sa zlepšovať</w:t>
            </w:r>
          </w:p>
          <w:p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Nemecký jazyk alebo Anglický jazyk na komunikatívnej úrovni</w:t>
            </w:r>
          </w:p>
          <w:p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>PC (MS Office)</w:t>
            </w:r>
            <w:r w:rsidR="001371EE">
              <w:rPr>
                <w:rFonts w:ascii="Arial" w:hAnsi="Arial"/>
                <w:iCs/>
              </w:rPr>
              <w:t>, Auto CAD</w:t>
            </w:r>
            <w:r w:rsidR="004E6587">
              <w:rPr>
                <w:rFonts w:ascii="Arial" w:hAnsi="Arial"/>
                <w:iCs/>
              </w:rPr>
              <w:t xml:space="preserve"> výhodou</w:t>
            </w:r>
            <w:r w:rsidR="001371EE">
              <w:rPr>
                <w:rFonts w:ascii="Arial" w:hAnsi="Arial"/>
                <w:iCs/>
              </w:rPr>
              <w:t>,  znalosť procesov kvality SPC, FMEA, APQP/PPAP, skúsenosť v oblasti projektového manažmentu výhodou</w:t>
            </w:r>
          </w:p>
          <w:p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:rsidR="00637924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Others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  <w:p w:rsidR="008F3006" w:rsidRDefault="008F300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:rsidR="008F3006" w:rsidRDefault="008F300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:rsidR="008F3006" w:rsidRPr="00637924" w:rsidRDefault="008F3006" w:rsidP="001371EE">
            <w:pPr>
              <w:spacing w:before="60" w:after="60"/>
            </w:pPr>
          </w:p>
        </w:tc>
      </w:tr>
      <w:tr w:rsidR="00A5484C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18"/>
        <w:gridCol w:w="3171"/>
        <w:gridCol w:w="372"/>
        <w:gridCol w:w="3225"/>
      </w:tblGrid>
      <w:tr w:rsidR="00A5484C" w:rsidRPr="00AC50E5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r w:rsidRPr="00AC50E5">
              <w:lastRenderedPageBreak/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Pr="00AC50E5" w:rsidRDefault="00A5484C">
            <w:pPr>
              <w:pStyle w:val="Nadpis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5484C" w:rsidRPr="00AC50E5" w:rsidRDefault="00A5484C" w:rsidP="00DC0D4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5484C" w:rsidRPr="00AC50E5" w:rsidRDefault="00A5484C" w:rsidP="00DC0D4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5484C" w:rsidRPr="00AC50E5" w:rsidRDefault="00A5484C" w:rsidP="00DC0D4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:rsidR="00A5484C" w:rsidRPr="00AC50E5" w:rsidRDefault="00A5484C">
      <w:pPr>
        <w:rPr>
          <w:rFonts w:ascii="Arial" w:hAnsi="Arial"/>
          <w:b/>
        </w:rPr>
      </w:pPr>
    </w:p>
    <w:p w:rsidR="00A5484C" w:rsidRDefault="00A5484C">
      <w:pPr>
        <w:rPr>
          <w:rFonts w:ascii="Arial" w:hAnsi="Arial"/>
          <w:b/>
          <w:sz w:val="28"/>
        </w:rPr>
      </w:pPr>
    </w:p>
    <w:p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6B7F" w:rsidRDefault="000D6B7F">
      <w:r>
        <w:separator/>
      </w:r>
    </w:p>
  </w:endnote>
  <w:endnote w:type="continuationSeparator" w:id="0">
    <w:p w:rsidR="000D6B7F" w:rsidRDefault="000D6B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7924" w:rsidRPr="00537027" w:rsidRDefault="00637924" w:rsidP="00537027">
    <w:pPr>
      <w:pStyle w:val="Zpat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A51803" w:rsidRPr="00537027">
      <w:rPr>
        <w:rStyle w:val="slostrnky"/>
        <w:rFonts w:ascii="Arial" w:hAnsi="Arial" w:cs="Arial"/>
        <w:sz w:val="18"/>
        <w:szCs w:val="18"/>
      </w:rPr>
      <w:fldChar w:fldCharType="begin"/>
    </w:r>
    <w:r w:rsidRPr="00537027">
      <w:rPr>
        <w:rStyle w:val="slostrnky"/>
        <w:rFonts w:ascii="Arial" w:hAnsi="Arial" w:cs="Arial"/>
        <w:sz w:val="18"/>
        <w:szCs w:val="18"/>
      </w:rPr>
      <w:instrText xml:space="preserve"> PAGE </w:instrText>
    </w:r>
    <w:r w:rsidR="00A51803" w:rsidRPr="00537027">
      <w:rPr>
        <w:rStyle w:val="slostrnky"/>
        <w:rFonts w:ascii="Arial" w:hAnsi="Arial" w:cs="Arial"/>
        <w:sz w:val="18"/>
        <w:szCs w:val="18"/>
      </w:rPr>
      <w:fldChar w:fldCharType="separate"/>
    </w:r>
    <w:r w:rsidR="00DC0D4C">
      <w:rPr>
        <w:rStyle w:val="slostrnky"/>
        <w:rFonts w:ascii="Arial" w:hAnsi="Arial" w:cs="Arial"/>
        <w:noProof/>
        <w:sz w:val="18"/>
        <w:szCs w:val="18"/>
      </w:rPr>
      <w:t>3</w:t>
    </w:r>
    <w:r w:rsidR="00A51803" w:rsidRPr="00537027">
      <w:rPr>
        <w:rStyle w:val="slostrnky"/>
        <w:rFonts w:ascii="Arial" w:hAnsi="Arial" w:cs="Arial"/>
        <w:sz w:val="18"/>
        <w:szCs w:val="18"/>
      </w:rPr>
      <w:fldChar w:fldCharType="end"/>
    </w:r>
    <w:r w:rsidRPr="00537027">
      <w:rPr>
        <w:rStyle w:val="slostrnky"/>
        <w:rFonts w:ascii="Arial" w:hAnsi="Arial" w:cs="Arial"/>
        <w:sz w:val="18"/>
        <w:szCs w:val="18"/>
      </w:rPr>
      <w:t xml:space="preserve"> of </w:t>
    </w:r>
    <w:r w:rsidR="00A51803" w:rsidRPr="00537027">
      <w:rPr>
        <w:rStyle w:val="slostrnky"/>
        <w:rFonts w:ascii="Arial" w:hAnsi="Arial" w:cs="Arial"/>
        <w:sz w:val="18"/>
        <w:szCs w:val="18"/>
      </w:rPr>
      <w:fldChar w:fldCharType="begin"/>
    </w:r>
    <w:r w:rsidRPr="00537027">
      <w:rPr>
        <w:rStyle w:val="slostrnky"/>
        <w:rFonts w:ascii="Arial" w:hAnsi="Arial" w:cs="Arial"/>
        <w:sz w:val="18"/>
        <w:szCs w:val="18"/>
      </w:rPr>
      <w:instrText xml:space="preserve"> NUMPAGES </w:instrText>
    </w:r>
    <w:r w:rsidR="00A51803" w:rsidRPr="00537027">
      <w:rPr>
        <w:rStyle w:val="slostrnky"/>
        <w:rFonts w:ascii="Arial" w:hAnsi="Arial" w:cs="Arial"/>
        <w:sz w:val="18"/>
        <w:szCs w:val="18"/>
      </w:rPr>
      <w:fldChar w:fldCharType="separate"/>
    </w:r>
    <w:r w:rsidR="00DC0D4C">
      <w:rPr>
        <w:rStyle w:val="slostrnky"/>
        <w:rFonts w:ascii="Arial" w:hAnsi="Arial" w:cs="Arial"/>
        <w:noProof/>
        <w:sz w:val="18"/>
        <w:szCs w:val="18"/>
      </w:rPr>
      <w:t>3</w:t>
    </w:r>
    <w:r w:rsidR="00A51803" w:rsidRPr="00537027">
      <w:rPr>
        <w:rStyle w:val="slostrnky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6B7F" w:rsidRDefault="000D6B7F">
      <w:r>
        <w:separator/>
      </w:r>
    </w:p>
  </w:footnote>
  <w:footnote w:type="continuationSeparator" w:id="0">
    <w:p w:rsidR="000D6B7F" w:rsidRDefault="000D6B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7924" w:rsidRDefault="00637924" w:rsidP="00BA76DE">
    <w:pPr>
      <w:pStyle w:val="Zhlav"/>
      <w:rPr>
        <w:rFonts w:ascii="Arial" w:hAnsi="Arial" w:cs="Arial"/>
        <w:b/>
        <w:bCs/>
      </w:rPr>
    </w:pPr>
    <w:r>
      <w:object w:dxaOrig="15493" w:dyaOrig="43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39.75pt" o:ole="">
          <v:imagedata r:id="rId1" o:title=""/>
        </v:shape>
        <o:OLEObject Type="Embed" ProgID="MSPhotoEd.3" ShapeID="_x0000_i1025" DrawAspect="Content" ObjectID="_1544939080" r:id="rId2"/>
      </w:object>
    </w:r>
  </w:p>
  <w:p w:rsidR="00637924" w:rsidRDefault="00637924" w:rsidP="00BA76DE">
    <w:pPr>
      <w:pStyle w:val="Zhlav"/>
      <w:jc w:val="center"/>
      <w:rPr>
        <w:rFonts w:ascii="Arial" w:hAnsi="Arial" w:cs="Arial"/>
        <w:b/>
        <w:bCs/>
        <w:sz w:val="16"/>
      </w:rPr>
    </w:pPr>
  </w:p>
  <w:p w:rsidR="00637924" w:rsidRDefault="00637924" w:rsidP="00BA76DE">
    <w:pPr>
      <w:pStyle w:val="Zhlav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1370"/>
      <w:gridCol w:w="1535"/>
      <w:gridCol w:w="1261"/>
      <w:gridCol w:w="1255"/>
      <w:gridCol w:w="839"/>
      <w:gridCol w:w="836"/>
      <w:gridCol w:w="1405"/>
      <w:gridCol w:w="1637"/>
    </w:tblGrid>
    <w:tr w:rsidR="002E577F">
      <w:trPr>
        <w:cantSplit/>
        <w:trHeight w:val="161"/>
      </w:trPr>
      <w:tc>
        <w:tcPr>
          <w:tcW w:w="1384" w:type="dxa"/>
          <w:vAlign w:val="center"/>
        </w:tcPr>
        <w:p w:rsidR="00637924" w:rsidRDefault="00637924" w:rsidP="00E3115D">
          <w:pPr>
            <w:pStyle w:val="Zhlav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:rsidR="00637924" w:rsidRDefault="00637924" w:rsidP="00E3115D">
          <w:pPr>
            <w:pStyle w:val="Zhlav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:rsidR="00637924" w:rsidRDefault="002E577F" w:rsidP="002E577F">
          <w:pPr>
            <w:pStyle w:val="Zhlav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 Manager</w:t>
          </w:r>
        </w:p>
      </w:tc>
      <w:tc>
        <w:tcPr>
          <w:tcW w:w="1276" w:type="dxa"/>
          <w:vAlign w:val="center"/>
        </w:tcPr>
        <w:p w:rsidR="00637924" w:rsidRDefault="00637924" w:rsidP="00E3115D">
          <w:pPr>
            <w:pStyle w:val="Zhlav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:rsidR="00637924" w:rsidRDefault="00637924" w:rsidP="00E3115D">
          <w:pPr>
            <w:pStyle w:val="Zhlav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:rsidR="00637924" w:rsidRDefault="00637924" w:rsidP="00E3115D">
          <w:pPr>
            <w:pStyle w:val="Zhlav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:rsidR="00637924" w:rsidRDefault="00637924" w:rsidP="00E3115D">
          <w:pPr>
            <w:pStyle w:val="Zhlav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:rsidR="00637924" w:rsidRDefault="00637924" w:rsidP="00E3115D">
          <w:pPr>
            <w:pStyle w:val="Zhlav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:rsidR="00637924" w:rsidRDefault="00637924" w:rsidP="00E3115D">
          <w:pPr>
            <w:pStyle w:val="Zhlav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Máj 2016</w:t>
          </w:r>
        </w:p>
      </w:tc>
      <w:tc>
        <w:tcPr>
          <w:tcW w:w="1418" w:type="dxa"/>
          <w:vAlign w:val="center"/>
        </w:tcPr>
        <w:p w:rsidR="00637924" w:rsidRDefault="00637924" w:rsidP="00E3115D">
          <w:pPr>
            <w:pStyle w:val="Zhlav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:rsidR="00637924" w:rsidRDefault="00637924" w:rsidP="00E3115D">
          <w:pPr>
            <w:pStyle w:val="Zhlav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:rsidR="00637924" w:rsidRDefault="002E577F" w:rsidP="00E3115D">
          <w:pPr>
            <w:pStyle w:val="Zhlav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637924">
      <w:trPr>
        <w:cantSplit/>
      </w:trPr>
      <w:tc>
        <w:tcPr>
          <w:tcW w:w="1384" w:type="dxa"/>
          <w:vAlign w:val="center"/>
        </w:tcPr>
        <w:p w:rsidR="00637924" w:rsidRDefault="00637924" w:rsidP="00E3115D">
          <w:pPr>
            <w:pStyle w:val="Zhlav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:rsidR="00637924" w:rsidRDefault="00637924" w:rsidP="00E3115D">
          <w:pPr>
            <w:pStyle w:val="Zhlav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:rsidR="00637924" w:rsidRDefault="00637924" w:rsidP="00E3115D">
          <w:pPr>
            <w:pStyle w:val="Zhlav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:rsidR="00637924" w:rsidRDefault="00637924" w:rsidP="00E3115D">
          <w:pPr>
            <w:pStyle w:val="Zhlav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:rsidR="00637924" w:rsidRDefault="00637924" w:rsidP="00E3115D">
          <w:pPr>
            <w:pStyle w:val="Zhlav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:rsidR="00637924" w:rsidRDefault="00B16AD9" w:rsidP="00E3115D">
          <w:pPr>
            <w:pStyle w:val="Zhlav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Senior </w:t>
          </w:r>
          <w:r w:rsidR="002E577F">
            <w:rPr>
              <w:rFonts w:ascii="Arial" w:hAnsi="Arial" w:cs="Arial"/>
              <w:b/>
              <w:bCs/>
              <w:sz w:val="18"/>
            </w:rPr>
            <w:t>Process Engineer</w:t>
          </w:r>
        </w:p>
        <w:p w:rsidR="00637924" w:rsidRDefault="00B16AD9" w:rsidP="00E3115D">
          <w:pPr>
            <w:pStyle w:val="Zhlav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Senior </w:t>
          </w:r>
          <w:r w:rsidR="002E577F">
            <w:rPr>
              <w:rFonts w:ascii="Arial" w:hAnsi="Arial" w:cs="Arial"/>
              <w:b/>
              <w:bCs/>
              <w:sz w:val="18"/>
            </w:rPr>
            <w:t>P</w:t>
          </w:r>
          <w:r w:rsidR="001371EE">
            <w:rPr>
              <w:rFonts w:ascii="Arial" w:hAnsi="Arial" w:cs="Arial"/>
              <w:b/>
              <w:bCs/>
              <w:sz w:val="18"/>
            </w:rPr>
            <w:t>rocesný</w:t>
          </w:r>
          <w:r>
            <w:rPr>
              <w:rFonts w:ascii="Arial" w:hAnsi="Arial" w:cs="Arial"/>
              <w:b/>
              <w:bCs/>
              <w:sz w:val="18"/>
            </w:rPr>
            <w:t xml:space="preserve"> inž</w:t>
          </w:r>
          <w:r w:rsidR="002E577F">
            <w:rPr>
              <w:rFonts w:ascii="Arial" w:hAnsi="Arial" w:cs="Arial"/>
              <w:b/>
              <w:bCs/>
              <w:sz w:val="18"/>
            </w:rPr>
            <w:t>inier</w:t>
          </w:r>
        </w:p>
      </w:tc>
    </w:tr>
  </w:tbl>
  <w:p w:rsidR="00637924" w:rsidRDefault="00A51803" w:rsidP="00BA76DE">
    <w:pPr>
      <w:pStyle w:val="Zhlav"/>
      <w:spacing w:before="40" w:after="40"/>
      <w:jc w:val="center"/>
    </w:pPr>
    <w:r>
      <w:rPr>
        <w:noProof/>
        <w:lang w:val="en-US"/>
      </w:rPr>
      <w:pict>
        <v:line id="_x0000_s2054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:rsidR="00637924" w:rsidRPr="00BA76DE" w:rsidRDefault="00637924" w:rsidP="00BA76DE">
    <w:pPr>
      <w:pStyle w:val="Zhlav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1"/>
  </w:num>
  <w:num w:numId="3">
    <w:abstractNumId w:val="2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stylePaneFormatFilter w:val="3F0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  <o:shapelayout v:ext="edit">
      <o:idmap v:ext="edit" data="2"/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/>
  <w:rsids>
    <w:rsidRoot w:val="00FB0F23"/>
    <w:rsid w:val="00031810"/>
    <w:rsid w:val="000B5354"/>
    <w:rsid w:val="000D1A12"/>
    <w:rsid w:val="000D3B07"/>
    <w:rsid w:val="000D6B7F"/>
    <w:rsid w:val="001371EE"/>
    <w:rsid w:val="001376B8"/>
    <w:rsid w:val="001A4D5C"/>
    <w:rsid w:val="001E78CF"/>
    <w:rsid w:val="00260EE0"/>
    <w:rsid w:val="0026221A"/>
    <w:rsid w:val="0026294B"/>
    <w:rsid w:val="002E577F"/>
    <w:rsid w:val="00350FFE"/>
    <w:rsid w:val="003803D4"/>
    <w:rsid w:val="003C0C58"/>
    <w:rsid w:val="003D453D"/>
    <w:rsid w:val="003D710A"/>
    <w:rsid w:val="004022BD"/>
    <w:rsid w:val="00467C43"/>
    <w:rsid w:val="004C4D73"/>
    <w:rsid w:val="004E6587"/>
    <w:rsid w:val="00516717"/>
    <w:rsid w:val="00522144"/>
    <w:rsid w:val="00537027"/>
    <w:rsid w:val="005D7E88"/>
    <w:rsid w:val="005E46E6"/>
    <w:rsid w:val="005E5516"/>
    <w:rsid w:val="00635A7B"/>
    <w:rsid w:val="00637924"/>
    <w:rsid w:val="00674837"/>
    <w:rsid w:val="00681878"/>
    <w:rsid w:val="006969C9"/>
    <w:rsid w:val="0071349A"/>
    <w:rsid w:val="00717425"/>
    <w:rsid w:val="00791395"/>
    <w:rsid w:val="008B7A5D"/>
    <w:rsid w:val="008F3006"/>
    <w:rsid w:val="00952507"/>
    <w:rsid w:val="00965BAF"/>
    <w:rsid w:val="00995A79"/>
    <w:rsid w:val="009F2629"/>
    <w:rsid w:val="00A47E20"/>
    <w:rsid w:val="00A51803"/>
    <w:rsid w:val="00A5484C"/>
    <w:rsid w:val="00A651B0"/>
    <w:rsid w:val="00AC50E5"/>
    <w:rsid w:val="00AC7341"/>
    <w:rsid w:val="00AD58BA"/>
    <w:rsid w:val="00AE6E74"/>
    <w:rsid w:val="00B16AD9"/>
    <w:rsid w:val="00B34491"/>
    <w:rsid w:val="00B368C9"/>
    <w:rsid w:val="00B433F9"/>
    <w:rsid w:val="00B468B1"/>
    <w:rsid w:val="00B7250B"/>
    <w:rsid w:val="00BA76DE"/>
    <w:rsid w:val="00C675E7"/>
    <w:rsid w:val="00D166D7"/>
    <w:rsid w:val="00D61151"/>
    <w:rsid w:val="00DC0D4C"/>
    <w:rsid w:val="00E3115D"/>
    <w:rsid w:val="00E65974"/>
    <w:rsid w:val="00EA469A"/>
    <w:rsid w:val="00F05C1A"/>
    <w:rsid w:val="00F30FA3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C675E7"/>
    <w:rPr>
      <w:lang w:eastAsia="en-US"/>
    </w:rPr>
  </w:style>
  <w:style w:type="paragraph" w:styleId="Nadpis1">
    <w:name w:val="heading 1"/>
    <w:basedOn w:val="Normln"/>
    <w:next w:val="Normln"/>
    <w:qFormat/>
    <w:rsid w:val="00C675E7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"/>
    <w:next w:val="Normln"/>
    <w:qFormat/>
    <w:rsid w:val="00C675E7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"/>
    <w:next w:val="Normln"/>
    <w:qFormat/>
    <w:rsid w:val="00C675E7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"/>
    <w:next w:val="Normln"/>
    <w:qFormat/>
    <w:rsid w:val="00C675E7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rsid w:val="00C675E7"/>
    <w:pPr>
      <w:tabs>
        <w:tab w:val="center" w:pos="4153"/>
        <w:tab w:val="right" w:pos="8306"/>
      </w:tabs>
    </w:pPr>
  </w:style>
  <w:style w:type="paragraph" w:styleId="Zpat">
    <w:name w:val="footer"/>
    <w:basedOn w:val="Normln"/>
    <w:rsid w:val="00C675E7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"/>
    <w:semiHidden/>
    <w:rsid w:val="004022BD"/>
    <w:rPr>
      <w:rFonts w:ascii="Tahoma" w:hAnsi="Tahoma" w:cs="Tahoma"/>
      <w:sz w:val="16"/>
      <w:szCs w:val="16"/>
    </w:rPr>
  </w:style>
  <w:style w:type="character" w:styleId="Siln">
    <w:name w:val="Strong"/>
    <w:basedOn w:val="Standardnpsmoodstavce"/>
    <w:qFormat/>
    <w:rsid w:val="003D453D"/>
    <w:rPr>
      <w:b/>
      <w:bCs/>
    </w:rPr>
  </w:style>
  <w:style w:type="character" w:styleId="slostrnky">
    <w:name w:val="page number"/>
    <w:basedOn w:val="Standardnpsmoodstavce"/>
    <w:rsid w:val="00537027"/>
  </w:style>
  <w:style w:type="paragraph" w:styleId="Odstavecseseznamem">
    <w:name w:val="List Paragraph"/>
    <w:basedOn w:val="Normln"/>
    <w:uiPriority w:val="34"/>
    <w:qFormat/>
    <w:rsid w:val="008F30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 smtClean="0">
              <a:latin typeface="Calibri"/>
            </a:rPr>
            <a:t> Engineering manager</a:t>
          </a:r>
          <a:endParaRPr lang="sk-SK" smtClean="0"/>
        </a:p>
      </dgm:t>
    </dgm:pt>
    <dgm:pt modelId="{B7B072DC-8FE0-421F-9746-7E9531180AAF}" type="parTrans" cxnId="{A3DAD038-410F-46EB-AA45-4F66F1A3197F}">
      <dgm:prSet/>
      <dgm:spPr/>
    </dgm:pt>
    <dgm:pt modelId="{64753567-DA1D-4BFD-97CD-EA5555E2C6EB}" type="sibTrans" cxnId="{A3DAD038-410F-46EB-AA45-4F66F1A3197F}">
      <dgm:prSet/>
      <dgm:spPr/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 baseline="0" smtClean="0">
              <a:latin typeface="Calibri"/>
            </a:rPr>
            <a:t>Senior Process Engineer</a:t>
          </a:r>
          <a:endParaRPr lang="sk-SK" smtClean="0"/>
        </a:p>
      </dgm:t>
    </dgm:pt>
    <dgm:pt modelId="{BF57BB1E-8A6F-4EAE-ABEE-E720C56CA3C1}" type="parTrans" cxnId="{81FD3500-984B-4536-BD13-050B94FB8FDA}">
      <dgm:prSet/>
      <dgm:spPr/>
    </dgm:pt>
    <dgm:pt modelId="{7BE9504C-67C3-40C5-92CF-98EAED955938}" type="sibTrans" cxnId="{81FD3500-984B-4536-BD13-050B94FB8FDA}">
      <dgm:prSet/>
      <dgm:spPr/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sk-SK"/>
        </a:p>
      </dgm:t>
    </dgm:pt>
    <dgm:pt modelId="{664831CB-B03C-4700-A518-DC9901B682B6}" type="pres">
      <dgm:prSet presAssocID="{451BE001-81BE-4B2B-A7E8-B8259241F3D2}" presName="rootConnector1" presStyleLbl="node1" presStyleIdx="0" presStyleCnt="0"/>
      <dgm:spPr/>
      <dgm:t>
        <a:bodyPr/>
        <a:lstStyle/>
        <a:p>
          <a:endParaRPr lang="sk-SK"/>
        </a:p>
      </dgm:t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sk-SK"/>
        </a:p>
      </dgm:t>
    </dgm:pt>
    <dgm:pt modelId="{286A4DA2-1263-4329-8C2E-E0DA11F53227}" type="pres">
      <dgm:prSet presAssocID="{50DE338C-3EAE-4A54-8BFD-E4E4CEAAA526}" presName="rootConnector" presStyleLbl="node2" presStyleIdx="0" presStyleCnt="1"/>
      <dgm:spPr/>
      <dgm:t>
        <a:bodyPr/>
        <a:lstStyle/>
        <a:p>
          <a:endParaRPr lang="sk-SK"/>
        </a:p>
      </dgm:t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4EC33325-4157-4D3B-AE7A-D01BF659E0FF}" type="presOf" srcId="{451BE001-81BE-4B2B-A7E8-B8259241F3D2}" destId="{664831CB-B03C-4700-A518-DC9901B682B6}" srcOrd="1" destOrd="0" presId="urn:microsoft.com/office/officeart/2005/8/layout/orgChart1"/>
    <dgm:cxn modelId="{9EE6F3CE-19D3-43CC-AA99-A1F2F05ADBBB}" type="presOf" srcId="{50DE338C-3EAE-4A54-8BFD-E4E4CEAAA526}" destId="{C269BC15-5D9A-4BAE-A8B4-E323BB849F67}" srcOrd="0" destOrd="0" presId="urn:microsoft.com/office/officeart/2005/8/layout/orgChart1"/>
    <dgm:cxn modelId="{26477901-E9BB-4349-8507-EEEE86E6CDD4}" type="presOf" srcId="{474F90E0-7AB2-4C83-87A3-075ECD1557A8}" destId="{DA794D86-364B-4E37-BE19-31381FCBD6C8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074CC3A3-3C50-4FCB-B3DE-95FB8FCBECB8}" type="presOf" srcId="{50DE338C-3EAE-4A54-8BFD-E4E4CEAAA526}" destId="{286A4DA2-1263-4329-8C2E-E0DA11F53227}" srcOrd="1" destOrd="0" presId="urn:microsoft.com/office/officeart/2005/8/layout/orgChart1"/>
    <dgm:cxn modelId="{9B710275-F8A7-46CA-B6D4-F8485D57BF21}" type="presOf" srcId="{451BE001-81BE-4B2B-A7E8-B8259241F3D2}" destId="{52AB8561-46C9-43BF-A851-88C5FBA8CDF7}" srcOrd="0" destOrd="0" presId="urn:microsoft.com/office/officeart/2005/8/layout/orgChart1"/>
    <dgm:cxn modelId="{F64240B6-2448-4989-B33F-179875689A64}" type="presOf" srcId="{BF57BB1E-8A6F-4EAE-ABEE-E720C56CA3C1}" destId="{CBBED371-2807-4B52-8897-D1D9D2AC9EFB}" srcOrd="0" destOrd="0" presId="urn:microsoft.com/office/officeart/2005/8/layout/orgChart1"/>
    <dgm:cxn modelId="{C4B1ADCC-A4D4-4BE0-98F3-E9891958C087}" type="presParOf" srcId="{DA794D86-364B-4E37-BE19-31381FCBD6C8}" destId="{3EACAFCD-E8DC-44FF-B08C-6487CFC3E091}" srcOrd="0" destOrd="0" presId="urn:microsoft.com/office/officeart/2005/8/layout/orgChart1"/>
    <dgm:cxn modelId="{C852AA38-5EFF-460D-859C-02FC0A8454DE}" type="presParOf" srcId="{3EACAFCD-E8DC-44FF-B08C-6487CFC3E091}" destId="{EA1ACB79-CEE9-4B21-AC07-16199E1385D7}" srcOrd="0" destOrd="0" presId="urn:microsoft.com/office/officeart/2005/8/layout/orgChart1"/>
    <dgm:cxn modelId="{B1C6F85B-C366-4071-A67B-54C0799EB5BB}" type="presParOf" srcId="{EA1ACB79-CEE9-4B21-AC07-16199E1385D7}" destId="{52AB8561-46C9-43BF-A851-88C5FBA8CDF7}" srcOrd="0" destOrd="0" presId="urn:microsoft.com/office/officeart/2005/8/layout/orgChart1"/>
    <dgm:cxn modelId="{6269DA0E-DB74-4E57-80DA-369ADD0FE4DC}" type="presParOf" srcId="{EA1ACB79-CEE9-4B21-AC07-16199E1385D7}" destId="{664831CB-B03C-4700-A518-DC9901B682B6}" srcOrd="1" destOrd="0" presId="urn:microsoft.com/office/officeart/2005/8/layout/orgChart1"/>
    <dgm:cxn modelId="{4CF5BE4C-08CF-4B9B-8512-286EE61C737B}" type="presParOf" srcId="{3EACAFCD-E8DC-44FF-B08C-6487CFC3E091}" destId="{379778F2-4897-4377-8924-3310D2485C56}" srcOrd="1" destOrd="0" presId="urn:microsoft.com/office/officeart/2005/8/layout/orgChart1"/>
    <dgm:cxn modelId="{C9D8C1B0-E7C2-4150-83CB-5297CA5FE1A8}" type="presParOf" srcId="{379778F2-4897-4377-8924-3310D2485C56}" destId="{CBBED371-2807-4B52-8897-D1D9D2AC9EFB}" srcOrd="0" destOrd="0" presId="urn:microsoft.com/office/officeart/2005/8/layout/orgChart1"/>
    <dgm:cxn modelId="{206D9C11-4328-4154-9A7C-647A69697A35}" type="presParOf" srcId="{379778F2-4897-4377-8924-3310D2485C56}" destId="{506F0775-66FB-4615-8EEC-280392243B90}" srcOrd="1" destOrd="0" presId="urn:microsoft.com/office/officeart/2005/8/layout/orgChart1"/>
    <dgm:cxn modelId="{F140DBD6-5A4F-46E2-B8D4-8BB61447F20B}" type="presParOf" srcId="{506F0775-66FB-4615-8EEC-280392243B90}" destId="{F1F922AE-CF20-4801-9712-06EDC9939517}" srcOrd="0" destOrd="0" presId="urn:microsoft.com/office/officeart/2005/8/layout/orgChart1"/>
    <dgm:cxn modelId="{293D8FB2-82D2-466A-A79D-F0061C651A6D}" type="presParOf" srcId="{F1F922AE-CF20-4801-9712-06EDC9939517}" destId="{C269BC15-5D9A-4BAE-A8B4-E323BB849F67}" srcOrd="0" destOrd="0" presId="urn:microsoft.com/office/officeart/2005/8/layout/orgChart1"/>
    <dgm:cxn modelId="{689363B1-379A-4838-89F6-C9787D1946BE}" type="presParOf" srcId="{F1F922AE-CF20-4801-9712-06EDC9939517}" destId="{286A4DA2-1263-4329-8C2E-E0DA11F53227}" srcOrd="1" destOrd="0" presId="urn:microsoft.com/office/officeart/2005/8/layout/orgChart1"/>
    <dgm:cxn modelId="{DEFAED07-0D10-48C9-A119-64AEE8C42924}" type="presParOf" srcId="{506F0775-66FB-4615-8EEC-280392243B90}" destId="{2A5C241A-FCC7-44F3-9541-363A92E12DD5}" srcOrd="1" destOrd="0" presId="urn:microsoft.com/office/officeart/2005/8/layout/orgChart1"/>
    <dgm:cxn modelId="{FD2F950F-CFA5-4BFB-82D2-080D656BE8EB}" type="presParOf" srcId="{506F0775-66FB-4615-8EEC-280392243B90}" destId="{BD2D2F15-09B1-40A2-8837-3E948EB6E94C}" srcOrd="2" destOrd="0" presId="urn:microsoft.com/office/officeart/2005/8/layout/orgChart1"/>
    <dgm:cxn modelId="{A2A90628-817E-417C-9A96-5CE829D8E71E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xmlns="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64514" y="553695"/>
          <a:ext cx="91440" cy="232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4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56762" y="223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R="0" lvl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k-SK" sz="1400" b="1" kern="1200" baseline="0" smtClean="0">
              <a:latin typeface="Calibri"/>
            </a:rPr>
            <a:t> Engineering manager</a:t>
          </a:r>
          <a:endParaRPr lang="sk-SK" sz="1400" kern="1200" smtClean="0"/>
        </a:p>
      </dsp:txBody>
      <dsp:txXfrm>
        <a:off x="56762" y="223"/>
        <a:ext cx="1106944" cy="553472"/>
      </dsp:txXfrm>
    </dsp:sp>
    <dsp:sp modelId="{C269BC15-5D9A-4BAE-A8B4-E323BB849F67}">
      <dsp:nvSpPr>
        <dsp:cNvPr id="0" name=""/>
        <dsp:cNvSpPr/>
      </dsp:nvSpPr>
      <dsp:spPr>
        <a:xfrm>
          <a:off x="56762" y="786154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R="0" lvl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k-SK" sz="1400" b="1" kern="1200" baseline="0" smtClean="0">
              <a:latin typeface="Calibri"/>
            </a:rPr>
            <a:t>Senior Process Engineer</a:t>
          </a:r>
          <a:endParaRPr lang="sk-SK" sz="1400" kern="1200" smtClean="0"/>
        </a:p>
      </dsp:txBody>
      <dsp:txXfrm>
        <a:off x="56762" y="786154"/>
        <a:ext cx="1106944" cy="553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395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3107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pbakayov</cp:lastModifiedBy>
  <cp:revision>7</cp:revision>
  <cp:lastPrinted>2017-01-03T07:48:00Z</cp:lastPrinted>
  <dcterms:created xsi:type="dcterms:W3CDTF">2016-05-06T13:41:00Z</dcterms:created>
  <dcterms:modified xsi:type="dcterms:W3CDTF">2017-01-03T07:58:00Z</dcterms:modified>
</cp:coreProperties>
</file>