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CE76" w14:textId="77777777" w:rsidR="00440B0A" w:rsidRDefault="00440B0A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6F512AB4" w14:textId="77777777" w:rsidR="00440B0A" w:rsidRDefault="00440B0A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17E0312E" w14:textId="77777777" w:rsidR="00440B0A" w:rsidRDefault="00440B0A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0ECB79DF" w14:textId="77777777" w:rsidR="00440B0A" w:rsidRDefault="00440B0A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tbl>
      <w:tblPr>
        <w:tblpPr w:leftFromText="180" w:rightFromText="180" w:vertAnchor="text" w:horzAnchor="margin" w:tblpXSpec="inside" w:tblpY="121"/>
        <w:tblOverlap w:val="never"/>
        <w:tblW w:w="8520" w:type="dxa"/>
        <w:tblBorders>
          <w:bottom w:val="single" w:sz="6" w:space="0" w:color="auto"/>
          <w:insideH w:val="single" w:sz="6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418"/>
        <w:gridCol w:w="2782"/>
        <w:gridCol w:w="1282"/>
        <w:gridCol w:w="3038"/>
      </w:tblGrid>
      <w:tr w:rsidR="00440B0A" w14:paraId="77BD5B76" w14:textId="77777777">
        <w:trPr>
          <w:trHeight w:val="236"/>
        </w:trPr>
        <w:tc>
          <w:tcPr>
            <w:tcW w:w="8520" w:type="dxa"/>
            <w:gridSpan w:val="4"/>
            <w:tcBorders>
              <w:top w:val="nil"/>
              <w:bottom w:val="single" w:sz="48" w:space="0" w:color="auto"/>
            </w:tcBorders>
          </w:tcPr>
          <w:p w14:paraId="2F0F106B" w14:textId="7870C364" w:rsidR="00440B0A" w:rsidRDefault="00EC437F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 w:hint="eastAsia"/>
                <w:b w:val="0"/>
              </w:rPr>
              <w:t>河北地质大学</w:t>
            </w:r>
            <w:r w:rsidR="00000000">
              <w:rPr>
                <w:rFonts w:ascii="微软雅黑" w:eastAsia="微软雅黑" w:hAnsi="微软雅黑" w:hint="eastAsia"/>
                <w:b w:val="0"/>
              </w:rPr>
              <w:t>网络安全事件</w:t>
            </w:r>
          </w:p>
          <w:p w14:paraId="6FF59962" w14:textId="77777777" w:rsidR="00440B0A" w:rsidRDefault="00000000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/>
                <w:b w:val="0"/>
              </w:rPr>
              <w:t>应急响应报告</w:t>
            </w:r>
          </w:p>
          <w:p w14:paraId="3C0A2D80" w14:textId="77777777" w:rsidR="00440B0A" w:rsidRDefault="00440B0A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6D806CBA" w14:textId="77777777" w:rsidR="00440B0A" w:rsidRDefault="00440B0A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72D8049E" w14:textId="77777777" w:rsidR="00440B0A" w:rsidRDefault="00440B0A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643614B6" w14:textId="77777777" w:rsidR="00440B0A" w:rsidRDefault="00440B0A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09C578F1" w14:textId="77777777" w:rsidR="00440B0A" w:rsidRDefault="00440B0A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</w:tc>
      </w:tr>
      <w:tr w:rsidR="00440B0A" w14:paraId="4D98569F" w14:textId="77777777">
        <w:trPr>
          <w:trHeight w:val="236"/>
        </w:trPr>
        <w:tc>
          <w:tcPr>
            <w:tcW w:w="1418" w:type="dxa"/>
            <w:tcBorders>
              <w:top w:val="single" w:sz="48" w:space="0" w:color="auto"/>
            </w:tcBorders>
          </w:tcPr>
          <w:p w14:paraId="366ABAA0" w14:textId="77777777" w:rsidR="00440B0A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文档编号</w:t>
            </w:r>
          </w:p>
        </w:tc>
        <w:tc>
          <w:tcPr>
            <w:tcW w:w="2782" w:type="dxa"/>
            <w:tcBorders>
              <w:top w:val="single" w:sz="48" w:space="0" w:color="auto"/>
            </w:tcBorders>
          </w:tcPr>
          <w:p w14:paraId="3786503C" w14:textId="77777777" w:rsidR="00440B0A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04 </w:t>
            </w:r>
          </w:p>
        </w:tc>
        <w:tc>
          <w:tcPr>
            <w:tcW w:w="1282" w:type="dxa"/>
            <w:tcBorders>
              <w:top w:val="single" w:sz="48" w:space="0" w:color="auto"/>
            </w:tcBorders>
          </w:tcPr>
          <w:p w14:paraId="36C0EBE8" w14:textId="77777777" w:rsidR="00440B0A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密级</w:t>
            </w:r>
          </w:p>
        </w:tc>
        <w:tc>
          <w:tcPr>
            <w:tcW w:w="3038" w:type="dxa"/>
            <w:tcBorders>
              <w:top w:val="single" w:sz="48" w:space="0" w:color="auto"/>
            </w:tcBorders>
          </w:tcPr>
          <w:p w14:paraId="22270284" w14:textId="77777777" w:rsidR="00440B0A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商业机密</w:t>
            </w:r>
          </w:p>
        </w:tc>
      </w:tr>
      <w:tr w:rsidR="00440B0A" w14:paraId="023EDB45" w14:textId="77777777">
        <w:trPr>
          <w:trHeight w:val="236"/>
        </w:trPr>
        <w:tc>
          <w:tcPr>
            <w:tcW w:w="1418" w:type="dxa"/>
          </w:tcPr>
          <w:p w14:paraId="683FF557" w14:textId="77777777" w:rsidR="00440B0A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版本编号</w:t>
            </w:r>
          </w:p>
        </w:tc>
        <w:tc>
          <w:tcPr>
            <w:tcW w:w="2782" w:type="dxa"/>
          </w:tcPr>
          <w:p w14:paraId="78B3F3CD" w14:textId="77777777" w:rsidR="00440B0A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v1.0</w:t>
            </w:r>
          </w:p>
        </w:tc>
        <w:tc>
          <w:tcPr>
            <w:tcW w:w="1282" w:type="dxa"/>
          </w:tcPr>
          <w:p w14:paraId="2A9D0093" w14:textId="77777777" w:rsidR="00440B0A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日期</w:t>
            </w:r>
          </w:p>
        </w:tc>
        <w:tc>
          <w:tcPr>
            <w:tcW w:w="3038" w:type="dxa"/>
          </w:tcPr>
          <w:p w14:paraId="642BE00A" w14:textId="77777777" w:rsidR="00440B0A" w:rsidRDefault="00000000">
            <w:pPr>
              <w:pStyle w:val="af2"/>
              <w:framePr w:hSpace="0" w:wrap="auto" w:vAnchor="margin" w:hAnchor="text" w:xAlign="left" w:yAlign="inline"/>
              <w:wordWrap w:val="0"/>
              <w:ind w:leftChars="23" w:left="48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</w:tr>
    </w:tbl>
    <w:tbl>
      <w:tblPr>
        <w:tblW w:w="8520" w:type="dxa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1985"/>
        <w:gridCol w:w="2424"/>
      </w:tblGrid>
      <w:tr w:rsidR="00440B0A" w14:paraId="6C560E91" w14:textId="77777777">
        <w:tc>
          <w:tcPr>
            <w:tcW w:w="8520" w:type="dxa"/>
            <w:gridSpan w:val="4"/>
          </w:tcPr>
          <w:p w14:paraId="406E8E4E" w14:textId="77777777" w:rsidR="00440B0A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bookmarkStart w:id="0" w:name="_Toc129250112"/>
            <w:r>
              <w:rPr>
                <w:rFonts w:ascii="微软雅黑" w:eastAsia="微软雅黑" w:hAnsi="微软雅黑" w:cs="Arial"/>
                <w:sz w:val="22"/>
                <w:szCs w:val="22"/>
              </w:rPr>
              <w:t>■ 变更记录</w:t>
            </w:r>
          </w:p>
        </w:tc>
      </w:tr>
      <w:tr w:rsidR="00440B0A" w14:paraId="37EA4657" w14:textId="77777777">
        <w:tc>
          <w:tcPr>
            <w:tcW w:w="1843" w:type="dxa"/>
          </w:tcPr>
          <w:p w14:paraId="3C79C56A" w14:textId="77777777" w:rsidR="00440B0A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时间</w:t>
            </w:r>
          </w:p>
        </w:tc>
        <w:tc>
          <w:tcPr>
            <w:tcW w:w="2268" w:type="dxa"/>
          </w:tcPr>
          <w:p w14:paraId="26974D59" w14:textId="77777777" w:rsidR="00440B0A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版本</w:t>
            </w:r>
          </w:p>
        </w:tc>
        <w:tc>
          <w:tcPr>
            <w:tcW w:w="1985" w:type="dxa"/>
          </w:tcPr>
          <w:p w14:paraId="157F2102" w14:textId="77777777" w:rsidR="00440B0A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说明</w:t>
            </w:r>
          </w:p>
        </w:tc>
        <w:tc>
          <w:tcPr>
            <w:tcW w:w="2424" w:type="dxa"/>
          </w:tcPr>
          <w:p w14:paraId="4921FCC1" w14:textId="77777777" w:rsidR="00440B0A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修改人</w:t>
            </w:r>
          </w:p>
        </w:tc>
      </w:tr>
      <w:tr w:rsidR="00440B0A" w14:paraId="07668167" w14:textId="77777777">
        <w:tc>
          <w:tcPr>
            <w:tcW w:w="1843" w:type="dxa"/>
          </w:tcPr>
          <w:p w14:paraId="3199435C" w14:textId="77777777" w:rsidR="00440B0A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  <w:tc>
          <w:tcPr>
            <w:tcW w:w="2268" w:type="dxa"/>
          </w:tcPr>
          <w:p w14:paraId="5FB9EC66" w14:textId="77777777" w:rsidR="00440B0A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V1.0</w:t>
            </w:r>
          </w:p>
        </w:tc>
        <w:tc>
          <w:tcPr>
            <w:tcW w:w="1985" w:type="dxa"/>
          </w:tcPr>
          <w:p w14:paraId="7AAEE5EF" w14:textId="77777777" w:rsidR="00440B0A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创建文档</w:t>
            </w:r>
          </w:p>
        </w:tc>
        <w:tc>
          <w:tcPr>
            <w:tcW w:w="2424" w:type="dxa"/>
          </w:tcPr>
          <w:p w14:paraId="22B7FCB5" w14:textId="77777777" w:rsidR="00440B0A" w:rsidRDefault="00000000">
            <w:pPr>
              <w:pStyle w:val="af0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XXX</w:t>
            </w:r>
          </w:p>
        </w:tc>
      </w:tr>
    </w:tbl>
    <w:p w14:paraId="027EF123" w14:textId="77777777" w:rsidR="00440B0A" w:rsidRDefault="00440B0A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5AF57F57" w14:textId="77777777" w:rsidR="00440B0A" w:rsidRDefault="00440B0A">
      <w:pPr>
        <w:pStyle w:val="af"/>
        <w:wordWrap w:val="0"/>
        <w:rPr>
          <w:rFonts w:ascii="微软雅黑" w:eastAsia="微软雅黑" w:hAnsi="微软雅黑" w:cs="Arial" w:hint="eastAsia"/>
        </w:rPr>
        <w:sectPr w:rsidR="00440B0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Fmt w:val="decimalEnclosedCircleChinese"/>
            <w:numRestart w:val="eachPage"/>
          </w:footnotePr>
          <w:pgSz w:w="11906" w:h="16838"/>
          <w:pgMar w:top="2098" w:right="1701" w:bottom="1191" w:left="1701" w:header="1418" w:footer="851" w:gutter="0"/>
          <w:cols w:space="425"/>
          <w:docGrid w:type="lines" w:linePitch="312"/>
        </w:sectPr>
      </w:pPr>
      <w:bookmarkStart w:id="1" w:name="_Toc130113086"/>
      <w:bookmarkStart w:id="2" w:name="_Toc130113630"/>
      <w:bookmarkStart w:id="3" w:name="_Toc130115380"/>
    </w:p>
    <w:bookmarkEnd w:id="0"/>
    <w:bookmarkEnd w:id="1"/>
    <w:bookmarkEnd w:id="2"/>
    <w:bookmarkEnd w:id="3"/>
    <w:p w14:paraId="17230C38" w14:textId="77777777" w:rsidR="00440B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业务</w:t>
      </w:r>
      <w:r>
        <w:rPr>
          <w:rFonts w:ascii="微软雅黑" w:eastAsia="微软雅黑" w:hAnsi="微软雅黑" w:cs="Arial"/>
        </w:rPr>
        <w:t>信息</w:t>
      </w:r>
    </w:p>
    <w:tbl>
      <w:tblPr>
        <w:tblW w:w="5186" w:type="pct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36"/>
        <w:gridCol w:w="2286"/>
        <w:gridCol w:w="1628"/>
        <w:gridCol w:w="3694"/>
      </w:tblGrid>
      <w:tr w:rsidR="00440B0A" w14:paraId="13C51843" w14:textId="77777777">
        <w:tc>
          <w:tcPr>
            <w:tcW w:w="5000" w:type="pct"/>
            <w:gridSpan w:val="4"/>
            <w:shd w:val="clear" w:color="auto" w:fill="D9D9D9"/>
            <w:vAlign w:val="center"/>
          </w:tcPr>
          <w:p w14:paraId="36988222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名称</w:t>
            </w:r>
          </w:p>
        </w:tc>
      </w:tr>
      <w:tr w:rsidR="00440B0A" w14:paraId="45A9656E" w14:textId="77777777">
        <w:tc>
          <w:tcPr>
            <w:tcW w:w="5000" w:type="pct"/>
            <w:gridSpan w:val="4"/>
          </w:tcPr>
          <w:p w14:paraId="0B4087E0" w14:textId="77777777" w:rsidR="00440B0A" w:rsidRDefault="00440B0A">
            <w:pPr>
              <w:wordWr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440B0A" w14:paraId="6C95518C" w14:textId="77777777">
        <w:tc>
          <w:tcPr>
            <w:tcW w:w="5000" w:type="pct"/>
            <w:gridSpan w:val="4"/>
            <w:shd w:val="pct20" w:color="auto" w:fill="auto"/>
          </w:tcPr>
          <w:p w14:paraId="0EA50AA0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联系人</w:t>
            </w:r>
          </w:p>
        </w:tc>
      </w:tr>
      <w:tr w:rsidR="00440B0A" w14:paraId="192049E3" w14:textId="77777777">
        <w:tc>
          <w:tcPr>
            <w:tcW w:w="794" w:type="pct"/>
            <w:shd w:val="pct10" w:color="auto" w:fill="auto"/>
          </w:tcPr>
          <w:p w14:paraId="37665541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1264" w:type="pct"/>
          </w:tcPr>
          <w:p w14:paraId="6BE17FF1" w14:textId="77777777" w:rsidR="00440B0A" w:rsidRDefault="00440B0A">
            <w:pPr>
              <w:wordWrap w:val="0"/>
              <w:jc w:val="center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44F63EE1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邮箱</w:t>
            </w:r>
          </w:p>
        </w:tc>
        <w:tc>
          <w:tcPr>
            <w:tcW w:w="2042" w:type="pct"/>
          </w:tcPr>
          <w:p w14:paraId="35D7212B" w14:textId="77777777" w:rsidR="00440B0A" w:rsidRDefault="00440B0A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440B0A" w14:paraId="6B438956" w14:textId="77777777">
        <w:tc>
          <w:tcPr>
            <w:tcW w:w="794" w:type="pct"/>
            <w:shd w:val="pct10" w:color="auto" w:fill="auto"/>
          </w:tcPr>
          <w:p w14:paraId="06BF4616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电话</w:t>
            </w:r>
          </w:p>
        </w:tc>
        <w:tc>
          <w:tcPr>
            <w:tcW w:w="1264" w:type="pct"/>
          </w:tcPr>
          <w:p w14:paraId="72F06B71" w14:textId="77777777" w:rsidR="00440B0A" w:rsidRDefault="00440B0A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0C56C9C3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微信</w:t>
            </w:r>
          </w:p>
        </w:tc>
        <w:tc>
          <w:tcPr>
            <w:tcW w:w="2042" w:type="pct"/>
          </w:tcPr>
          <w:p w14:paraId="7886ED1E" w14:textId="77777777" w:rsidR="00440B0A" w:rsidRDefault="00440B0A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</w:tbl>
    <w:p w14:paraId="18F8A8BF" w14:textId="77777777" w:rsidR="00440B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应急人员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211"/>
        <w:gridCol w:w="1596"/>
        <w:gridCol w:w="3441"/>
      </w:tblGrid>
      <w:tr w:rsidR="00440B0A" w14:paraId="25977FD1" w14:textId="77777777">
        <w:tc>
          <w:tcPr>
            <w:tcW w:w="8774" w:type="dxa"/>
            <w:gridSpan w:val="4"/>
            <w:shd w:val="clear" w:color="auto" w:fill="D9D9D9"/>
            <w:vAlign w:val="center"/>
          </w:tcPr>
          <w:p w14:paraId="166E6EA5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应急人员信息</w:t>
            </w:r>
          </w:p>
        </w:tc>
      </w:tr>
      <w:tr w:rsidR="00440B0A" w14:paraId="44A4A09B" w14:textId="77777777">
        <w:tc>
          <w:tcPr>
            <w:tcW w:w="1526" w:type="dxa"/>
            <w:shd w:val="pct10" w:color="auto" w:fill="auto"/>
          </w:tcPr>
          <w:p w14:paraId="400F4087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2211" w:type="dxa"/>
          </w:tcPr>
          <w:p w14:paraId="242B5F73" w14:textId="77777777" w:rsidR="00440B0A" w:rsidRDefault="00440B0A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1596" w:type="dxa"/>
            <w:shd w:val="pct10" w:color="auto" w:fill="auto"/>
          </w:tcPr>
          <w:p w14:paraId="2EF9818A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所属部门</w:t>
            </w:r>
          </w:p>
        </w:tc>
        <w:tc>
          <w:tcPr>
            <w:tcW w:w="3441" w:type="dxa"/>
          </w:tcPr>
          <w:p w14:paraId="34EB5EE7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运维安全部</w:t>
            </w:r>
          </w:p>
        </w:tc>
      </w:tr>
    </w:tbl>
    <w:p w14:paraId="7AB2283B" w14:textId="77777777" w:rsidR="00440B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事件概述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248"/>
      </w:tblGrid>
      <w:tr w:rsidR="00440B0A" w14:paraId="2B54FFFA" w14:textId="77777777">
        <w:trPr>
          <w:trHeight w:val="468"/>
        </w:trPr>
        <w:tc>
          <w:tcPr>
            <w:tcW w:w="1526" w:type="dxa"/>
            <w:tcBorders>
              <w:top w:val="double" w:sz="4" w:space="0" w:color="auto"/>
              <w:bottom w:val="single" w:sz="6" w:space="0" w:color="auto"/>
            </w:tcBorders>
            <w:shd w:val="pct10" w:color="auto" w:fill="auto"/>
            <w:vAlign w:val="center"/>
          </w:tcPr>
          <w:p w14:paraId="1FBE5C0B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事件现象</w:t>
            </w:r>
          </w:p>
        </w:tc>
        <w:tc>
          <w:tcPr>
            <w:tcW w:w="7248" w:type="dxa"/>
          </w:tcPr>
          <w:p w14:paraId="7688B4A0" w14:textId="77777777" w:rsidR="00EC437F" w:rsidRPr="00EC437F" w:rsidRDefault="00EC437F" w:rsidP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本次为计算机网络课程实训攻防演练场景，红方（同组实训同学）模拟发起Web 目录扫描 + 目录遍历 + 敏感文件探测组合攻击：使用 Dirsearch、Gobuster 工具加载通用 Web 目录字典，批量请求站点所有可能路径；同时构造../、..%2f等编码后的目录遍历 Payload，尝试读取服务</w:t>
            </w: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lastRenderedPageBreak/>
              <w:t>器敏感文件。</w:t>
            </w:r>
          </w:p>
          <w:p w14:paraId="64DDC82B" w14:textId="758662AC" w:rsidR="00440B0A" w:rsidRDefault="00EC437F" w:rsidP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攻击发生后，Web 服务器 CPU 占用率飙升至 92%，带宽占满；10 分钟内产生约 12000 条 HTTP 请求，大量 404 状态码请求；红方成功扫描出/admin、/backup、/config等敏感目录，因服务器默认开启目录浏览功能，获取了/backup目录下的数据库备份文件列表；模拟用户访问网站出现响应缓慢、静态资源加载失败、偶发请求超时现象。</w:t>
            </w:r>
          </w:p>
        </w:tc>
      </w:tr>
      <w:tr w:rsidR="00440B0A" w14:paraId="66147EC4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6ECD1F0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处理时间</w:t>
            </w:r>
          </w:p>
        </w:tc>
        <w:tc>
          <w:tcPr>
            <w:tcW w:w="7248" w:type="dxa"/>
          </w:tcPr>
          <w:p w14:paraId="763EE643" w14:textId="29C9A65C" w:rsidR="00440B0A" w:rsidRDefault="00EC437F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2026-06-09 10:00</w:t>
            </w:r>
          </w:p>
        </w:tc>
      </w:tr>
      <w:tr w:rsidR="00440B0A" w14:paraId="2A0C7275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3B500ABB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完成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时间</w:t>
            </w:r>
          </w:p>
        </w:tc>
        <w:tc>
          <w:tcPr>
            <w:tcW w:w="7248" w:type="dxa"/>
          </w:tcPr>
          <w:p w14:paraId="08B8867F" w14:textId="3AE87ECF" w:rsidR="00440B0A" w:rsidRDefault="00EC437F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2026-06-09 11:40</w:t>
            </w:r>
          </w:p>
        </w:tc>
      </w:tr>
      <w:tr w:rsidR="00440B0A" w14:paraId="4881EB98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3A8FAE72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关键字词</w:t>
            </w:r>
          </w:p>
        </w:tc>
        <w:tc>
          <w:tcPr>
            <w:tcW w:w="7248" w:type="dxa"/>
          </w:tcPr>
          <w:p w14:paraId="3524313E" w14:textId="6DD9EC24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Web 目录扫描、目录暴力破解、目录遍历、路径穿越、Dirsearch、Gobuster、目录浏览、敏感文件泄露、实训攻防演练</w:t>
            </w:r>
          </w:p>
        </w:tc>
      </w:tr>
      <w:tr w:rsidR="00440B0A" w14:paraId="12FA7ACE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3B37F86A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服务器IP</w:t>
            </w:r>
          </w:p>
        </w:tc>
        <w:tc>
          <w:tcPr>
            <w:tcW w:w="7248" w:type="dxa"/>
          </w:tcPr>
          <w:p w14:paraId="6D41DE4F" w14:textId="57C005AC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Web 主站：192.168.40.10；后台管理系统：192.168.40.11</w:t>
            </w:r>
          </w:p>
        </w:tc>
      </w:tr>
      <w:tr w:rsidR="00440B0A" w14:paraId="3EF8C853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2E45FF4A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机房的位置</w:t>
            </w:r>
          </w:p>
        </w:tc>
        <w:tc>
          <w:tcPr>
            <w:tcW w:w="7248" w:type="dxa"/>
          </w:tcPr>
          <w:p w14:paraId="4E5F742D" w14:textId="5FA7ECC3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河北地质大学校本部中心机房（实训仿真模拟环境）</w:t>
            </w:r>
          </w:p>
        </w:tc>
      </w:tr>
      <w:tr w:rsidR="00440B0A" w14:paraId="55E92963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929FA28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绑定的域名</w:t>
            </w:r>
          </w:p>
        </w:tc>
        <w:tc>
          <w:tcPr>
            <w:tcW w:w="7248" w:type="dxa"/>
          </w:tcPr>
          <w:p w14:paraId="0A6EC0DA" w14:textId="59762FBC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hyperlink r:id="rId14" w:tgtFrame="_blank" w:tooltip="autolink" w:history="1">
              <w:r w:rsidRPr="00EC437F">
                <w:rPr>
                  <w:rStyle w:val="af8"/>
                  <w:rFonts w:ascii="微软雅黑" w:eastAsia="微软雅黑" w:hAnsi="微软雅黑" w:cs="Arial"/>
                  <w:sz w:val="22"/>
                  <w:szCs w:val="22"/>
                </w:rPr>
                <w:t>www.hbgu.edu.cn</w:t>
              </w:r>
            </w:hyperlink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（模拟）、</w:t>
            </w:r>
            <w:hyperlink r:id="rId15" w:tgtFrame="_blank" w:tooltip="autolink" w:history="1">
              <w:r w:rsidRPr="00EC437F">
                <w:rPr>
                  <w:rStyle w:val="af8"/>
                  <w:rFonts w:ascii="微软雅黑" w:eastAsia="微软雅黑" w:hAnsi="微软雅黑" w:cs="Arial"/>
                  <w:sz w:val="22"/>
                  <w:szCs w:val="22"/>
                </w:rPr>
                <w:t>admin.hbgu.edu.cn</w:t>
              </w:r>
            </w:hyperlink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（模拟）</w:t>
            </w:r>
          </w:p>
        </w:tc>
      </w:tr>
      <w:tr w:rsidR="00440B0A" w14:paraId="531601F4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CE58BA9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功能</w:t>
            </w:r>
          </w:p>
        </w:tc>
        <w:tc>
          <w:tcPr>
            <w:tcW w:w="7248" w:type="dxa"/>
          </w:tcPr>
          <w:p w14:paraId="3D2BC449" w14:textId="0BF3B2FD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提供校园信息发布、教学课程查询、学生成绩管理等基础 Web 服务</w:t>
            </w:r>
          </w:p>
        </w:tc>
      </w:tr>
      <w:tr w:rsidR="00440B0A" w14:paraId="38761D21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0E55DAE4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框架</w:t>
            </w:r>
          </w:p>
        </w:tc>
        <w:tc>
          <w:tcPr>
            <w:tcW w:w="7248" w:type="dxa"/>
          </w:tcPr>
          <w:p w14:paraId="0EBB09DD" w14:textId="5167DFA5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Nginx 1.18 + PHP 7.4 + MySQL 5.7</w:t>
            </w:r>
          </w:p>
        </w:tc>
      </w:tr>
      <w:tr w:rsidR="00440B0A" w14:paraId="3153A6A5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26485D85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服务的组件</w:t>
            </w:r>
          </w:p>
        </w:tc>
        <w:tc>
          <w:tcPr>
            <w:tcW w:w="7248" w:type="dxa"/>
          </w:tcPr>
          <w:p w14:paraId="41388BB0" w14:textId="15994985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Nginx Web 服务模块、PHP-FPM 进程管理器、MySQL 数据库</w:t>
            </w:r>
          </w:p>
        </w:tc>
      </w:tr>
      <w:tr w:rsidR="00440B0A" w14:paraId="370C7E7E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12CDB42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Web的目录</w:t>
            </w:r>
          </w:p>
        </w:tc>
        <w:tc>
          <w:tcPr>
            <w:tcW w:w="7248" w:type="dxa"/>
          </w:tcPr>
          <w:p w14:paraId="60E47294" w14:textId="25DC22D6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网站根目录：/var/www/html；后台目录：/var/www/html/admin；文件上传目录：/var/www/html/uploads；配置目录：/var/www/html/config；备份目录：/var/www/html/backup</w:t>
            </w:r>
          </w:p>
        </w:tc>
      </w:tr>
      <w:tr w:rsidR="00440B0A" w14:paraId="40336E94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55D82BC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Web的日志</w:t>
            </w:r>
          </w:p>
        </w:tc>
        <w:tc>
          <w:tcPr>
            <w:tcW w:w="7248" w:type="dxa"/>
          </w:tcPr>
          <w:p w14:paraId="1F6D53C5" w14:textId="4014BAF7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Nginx 访问日志：/var/log/nginx/access.log；Nginx 错误日志：/var</w:t>
            </w: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lastRenderedPageBreak/>
              <w:t>/log/nginx/error.log；应用日志：/var/www/html/logs/app.log</w:t>
            </w:r>
          </w:p>
        </w:tc>
      </w:tr>
      <w:tr w:rsidR="00440B0A" w14:paraId="671C7B26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025FE95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防火墙策略</w:t>
            </w:r>
          </w:p>
        </w:tc>
        <w:tc>
          <w:tcPr>
            <w:tcW w:w="7248" w:type="dxa"/>
          </w:tcPr>
          <w:p w14:paraId="1CA4534D" w14:textId="7A7948B1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部署基础 ACL 防火墙，仅开放 80、443 端口；未开启 Web 应用防火墙（WAF）；未配置请求频率限制；未对敏感目录做独立访问控制</w:t>
            </w:r>
          </w:p>
        </w:tc>
      </w:tr>
      <w:tr w:rsidR="00440B0A" w14:paraId="1E50F749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AAD5A43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周边的环境</w:t>
            </w:r>
          </w:p>
        </w:tc>
        <w:tc>
          <w:tcPr>
            <w:tcW w:w="7248" w:type="dxa"/>
          </w:tcPr>
          <w:p w14:paraId="776CA709" w14:textId="10B03F07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本次攻击发生在实训搭建的校园网环境，已按项目需求划分 VLAN10（教学区）、VLAN20（办公区）、VLAN30（财务区）、VLAN40（服务器区）；核心交换机配置 DHCP 与 VLAN 间路由；Web 服务器已配置 80 端口公网映射；红方攻击终端位于教学区 VLAN10（IP：192.168.10.123）。</w:t>
            </w:r>
          </w:p>
        </w:tc>
      </w:tr>
    </w:tbl>
    <w:p w14:paraId="232B7E78" w14:textId="77777777" w:rsidR="00440B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处理过程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440B0A" w14:paraId="3ECB202B" w14:textId="77777777">
        <w:tc>
          <w:tcPr>
            <w:tcW w:w="8720" w:type="dxa"/>
            <w:shd w:val="clear" w:color="auto" w:fill="D9D9D9"/>
            <w:vAlign w:val="center"/>
          </w:tcPr>
          <w:p w14:paraId="569F77FE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处理过程描述</w:t>
            </w:r>
          </w:p>
        </w:tc>
      </w:tr>
      <w:tr w:rsidR="00440B0A" w14:paraId="111C3745" w14:textId="77777777">
        <w:trPr>
          <w:trHeight w:val="924"/>
        </w:trPr>
        <w:tc>
          <w:tcPr>
            <w:tcW w:w="8720" w:type="dxa"/>
          </w:tcPr>
          <w:p w14:paraId="119DE3BF" w14:textId="09770FE0" w:rsidR="00440B0A" w:rsidRDefault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本次演练严格遵循《校园网络安全应急响应预案》要求，按照先阻断攻击、再恢复业务、最后加固防护的原则开展处置。全程未发生敏感数据泄露、网站篡改、服务器被控制等严重安全事件，完整验证了目录扫描攻击的完整流程与应急处置方法，达到实训教学预期目标。处理过程记录</w:t>
            </w:r>
          </w:p>
          <w:p w14:paraId="7136CCDB" w14:textId="6E8F6E9E" w:rsidR="00440B0A" w:rsidRDefault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16631CE" wp14:editId="79272A51">
                  <wp:extent cx="5400040" cy="5189220"/>
                  <wp:effectExtent l="0" t="0" r="0" b="0"/>
                  <wp:docPr id="2256306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5189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5DEFC8" w14:textId="07C93F2C" w:rsidR="00440B0A" w:rsidRDefault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扫描的存活的服务器</w:t>
            </w:r>
            <w:r w:rsidRPr="00EC437F">
              <w:rPr>
                <w:rFonts w:ascii="微软雅黑" w:eastAsia="微软雅黑" w:hAnsi="微软雅黑" w:cs="Arial"/>
                <w:kern w:val="2"/>
                <w:sz w:val="22"/>
                <w:szCs w:val="22"/>
                <w:u w:val="single"/>
              </w:rPr>
              <w:t>192.168.10.88</w:t>
            </w:r>
          </w:p>
          <w:p w14:paraId="54C4C02B" w14:textId="27D3DA3F" w:rsidR="00440B0A" w:rsidRDefault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B00C33D" wp14:editId="2FE60ED5">
                  <wp:extent cx="5400040" cy="4600575"/>
                  <wp:effectExtent l="0" t="0" r="0" b="9525"/>
                  <wp:docPr id="102386818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60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0D1CC5" w14:textId="133EB179" w:rsidR="00440B0A" w:rsidRDefault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扫描获取到服务器目录</w:t>
            </w:r>
          </w:p>
          <w:p w14:paraId="611581AA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</w:tc>
      </w:tr>
      <w:tr w:rsidR="00440B0A" w14:paraId="2A797A46" w14:textId="77777777">
        <w:tc>
          <w:tcPr>
            <w:tcW w:w="8720" w:type="dxa"/>
            <w:shd w:val="clear" w:color="auto" w:fill="D9D9D9"/>
            <w:vAlign w:val="center"/>
          </w:tcPr>
          <w:p w14:paraId="028103BF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lastRenderedPageBreak/>
              <w:t>处理过程记录</w:t>
            </w:r>
          </w:p>
        </w:tc>
      </w:tr>
      <w:tr w:rsidR="00440B0A" w14:paraId="697FC87E" w14:textId="77777777">
        <w:trPr>
          <w:trHeight w:val="2395"/>
        </w:trPr>
        <w:tc>
          <w:tcPr>
            <w:tcW w:w="8720" w:type="dxa"/>
          </w:tcPr>
          <w:p w14:paraId="1EF48A6A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1. 告警触发与事件判定（10:00-10:08）</w:t>
            </w:r>
          </w:p>
          <w:p w14:paraId="266EC313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实训监控平台触发流量异常告警：IP 192.168.10.123 10 分钟内发起超过 10000 次 HTTP 请求，请求路径高度分散且无规律。登录 Web 服务器查看 Nginx 访问日志，发现大量 404 状态码请求，特征匹配通用 Web 目录字典，同时检测到包含../的目录遍历请求，综合判定为 Web 目录扫描攻击，立即启动应急响应。</w:t>
            </w:r>
          </w:p>
          <w:p w14:paraId="023E7D15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lastRenderedPageBreak/>
              <w:t>2. 攻击源定位与影响评估（10:08-10:15）</w:t>
            </w:r>
          </w:p>
          <w:p w14:paraId="3251458D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通过核心交换机 MAC 地址表与防火墙日志，定位攻击源为教学区 VLAN10 的 192.168.10.123 终端。核查服务器状态：CPU、内存占用过高，但系统未被入侵；/backup目录文件列表已被扫描获取，但无文件下载记录；其他业务系统（财务、一卡通等）因 VLAN 隔离未受影响。</w:t>
            </w:r>
          </w:p>
          <w:p w14:paraId="72E61188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3. 紧急阻断攻击（10:15-10:25）</w:t>
            </w:r>
          </w:p>
          <w:p w14:paraId="7F3B810B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在核心交换机配置 ACL 规则，临时封禁攻击源 IP 192.168.10.123 的 80、443 端口访问权限；登录 Web 服务器重启 Nginx 与 PHP-FPM 服务，释放系统资源；清空异常访问日志，避免磁盘空间占用。</w:t>
            </w:r>
          </w:p>
          <w:p w14:paraId="28D27FE7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4. 业务恢复与临时加固（10:25-11:00）</w:t>
            </w:r>
          </w:p>
          <w:p w14:paraId="2E8192F7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测试 Web 主站与后台管理系统访问，确认页面加载正常、核心功能可用；修改 Nginx 配置文件，全局关闭目录浏览功能；配置 Nginx 请求限流规则，限制单 IP 每秒最多 10 次请求；对/admin、/config、/backup目录设置 IP 白名单，仅允许服务器区 IP 访问。</w:t>
            </w:r>
          </w:p>
          <w:p w14:paraId="115498A4" w14:textId="3BEFE399" w:rsidR="00440B0A" w:rsidRDefault="00EC437F" w:rsidP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5. 全网复测与事件收尾（11:00-11:40）</w:t>
            </w:r>
          </w:p>
          <w:p w14:paraId="75708173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823099E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334E184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EBC6D2E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DB54AAA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EFE2424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6BD3E64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50F367A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3A9D058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4AA9AB6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FFDEA52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B131A16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6DCB713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C68421F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6BD8084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EF83F76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4A78747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9FDA0D5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20FF6E6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</w:tc>
      </w:tr>
    </w:tbl>
    <w:p w14:paraId="663B7C30" w14:textId="77777777" w:rsidR="00440B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修复方案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440B0A" w14:paraId="205B5848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1318254B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  <w:t>修复方法</w:t>
            </w:r>
          </w:p>
        </w:tc>
      </w:tr>
      <w:tr w:rsidR="00440B0A" w14:paraId="743A32BD" w14:textId="77777777">
        <w:tc>
          <w:tcPr>
            <w:tcW w:w="5000" w:type="pct"/>
          </w:tcPr>
          <w:p w14:paraId="5913CE8C" w14:textId="77777777" w:rsidR="00EC437F" w:rsidRPr="00EC437F" w:rsidRDefault="00000000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修复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EC437F"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1. 紧急修复（即时生效）</w:t>
            </w:r>
          </w:p>
          <w:p w14:paraId="67E7AE11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・核心交换机配置 ACL 封禁攻击源 IP 192.168.10.123 的 Web 服务访问权限；</w:t>
            </w:r>
          </w:p>
          <w:p w14:paraId="3E0DC0E1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・重启 Web 服务器 Nginx 与 PHP-FPM 服务，释放系统资源，恢复业务正常访问；</w:t>
            </w:r>
          </w:p>
          <w:p w14:paraId="30AD577F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・清空服务器异常访问日志，避免磁盘空间耗尽。</w:t>
            </w:r>
          </w:p>
          <w:p w14:paraId="0502823A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2. 短期防护加固（实训现场完成）</w:t>
            </w:r>
          </w:p>
          <w:p w14:paraId="4C4A8B70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・修改 Nginx 配置，全局关闭autoindex on目录浏览功能；</w:t>
            </w:r>
          </w:p>
          <w:p w14:paraId="62D43382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・配置 Nginx limit_req_zone 模块，限制单 IP 每秒请求数不超过 10 次，突发请求不超过 20 次；</w:t>
            </w:r>
          </w:p>
          <w:p w14:paraId="01C8EAAE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・对/admin、/config、/backup等敏感目录配置 IP 白名单，仅允许授权网段访问；</w:t>
            </w:r>
          </w:p>
          <w:p w14:paraId="13DFD0A2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・修改所有服务器与网络设备默认密码，设置高强度复杂密码。</w:t>
            </w:r>
          </w:p>
          <w:p w14:paraId="0C538BE8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3. 长期优化方案（实训项目后续落地）</w:t>
            </w:r>
          </w:p>
          <w:p w14:paraId="7C2AFE79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・部署开源 WAF（如 ModSecurity），开启目录扫描、路径穿越攻击防护规则；</w:t>
            </w:r>
          </w:p>
          <w:p w14:paraId="187154D5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・配置统一日志审计系统，对 Web 访问日志、设备运行日志进行集中存储与分析；</w:t>
            </w:r>
          </w:p>
          <w:p w14:paraId="4ED02002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・定期清理服务器备份文件，将备份文件转移至离线存储设备；</w:t>
            </w:r>
          </w:p>
          <w:p w14:paraId="6B56982C" w14:textId="2168C226" w:rsidR="00440B0A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・对 Web 应用代码进行安全审计，修复潜在的目录遍历漏洞。</w:t>
            </w:r>
          </w:p>
          <w:p w14:paraId="7418BDE7" w14:textId="77777777" w:rsidR="00440B0A" w:rsidRDefault="00440B0A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440B0A" w14:paraId="22A1E9E4" w14:textId="77777777">
        <w:trPr>
          <w:trHeight w:val="1201"/>
        </w:trPr>
        <w:tc>
          <w:tcPr>
            <w:tcW w:w="5000" w:type="pct"/>
          </w:tcPr>
          <w:p w14:paraId="274336D0" w14:textId="77777777" w:rsidR="00EC437F" w:rsidRPr="00EC437F" w:rsidRDefault="00000000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lastRenderedPageBreak/>
              <w:t>验证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EC437F"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再次使用 Dirsearch 工具发起目录扫描攻击，Nginx 限流策略自动拦截过量请求，服务器 CPU 占用率保持在 10% 以下；</w:t>
            </w:r>
          </w:p>
          <w:p w14:paraId="589A9251" w14:textId="4ADF8DB6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尝试访问/backup、/config等敏感目录，非授权 IP 返回 403 Forbidden 错误；</w:t>
            </w:r>
          </w:p>
          <w:p w14:paraId="3CEC1594" w14:textId="7D4C5056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所有目录均无法查看文件列表，目录浏览功能已完全关闭；</w:t>
            </w:r>
          </w:p>
          <w:p w14:paraId="480494AC" w14:textId="73B2EF8C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构造目录遍历 Payload?file=../../etc/passwd，WAF（部署后）自动拦截请求；</w:t>
            </w:r>
          </w:p>
          <w:p w14:paraId="72C87661" w14:textId="329CB4E3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Web 主站与后台管理系统所有功能运行正常，无访问超时、资源加载失败现象；</w:t>
            </w:r>
          </w:p>
          <w:p w14:paraId="77B9652F" w14:textId="40D43903" w:rsidR="00440B0A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持续监控 30 分钟，无异常请求记录，所有防护策略生效。</w:t>
            </w:r>
          </w:p>
          <w:p w14:paraId="0586E7AD" w14:textId="77777777" w:rsidR="00440B0A" w:rsidRDefault="00440B0A">
            <w:pPr>
              <w:pStyle w:val="af4"/>
              <w:ind w:firstLineChars="0" w:firstLine="0"/>
              <w:rPr>
                <w:rFonts w:ascii="微软雅黑" w:eastAsia="微软雅黑" w:hAnsi="微软雅黑"/>
                <w:sz w:val="22"/>
                <w:szCs w:val="22"/>
              </w:rPr>
            </w:pPr>
          </w:p>
          <w:p w14:paraId="5A343616" w14:textId="77777777" w:rsidR="00EC437F" w:rsidRPr="00EC437F" w:rsidRDefault="00EC437F" w:rsidP="00EC437F">
            <w:pPr>
              <w:pStyle w:val="af4"/>
              <w:ind w:firstLine="440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lastRenderedPageBreak/>
              <w:t>解决方案方案 1：给所有目录 / 文件夹放 index.html（最有效，直接禁用目录列表）</w:t>
            </w:r>
          </w:p>
          <w:p w14:paraId="1E6BA4E7" w14:textId="200BE075" w:rsidR="00EC437F" w:rsidRPr="00EC437F" w:rsidRDefault="00EC437F" w:rsidP="00EC437F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方案 2：自定义 404 页面</w:t>
            </w:r>
          </w:p>
        </w:tc>
      </w:tr>
    </w:tbl>
    <w:p w14:paraId="38969D9B" w14:textId="77777777" w:rsidR="00440B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lastRenderedPageBreak/>
        <w:t>结论建议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440B0A" w14:paraId="12AF6ABE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05290B9E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结论建议</w:t>
            </w:r>
          </w:p>
        </w:tc>
      </w:tr>
      <w:tr w:rsidR="00440B0A" w14:paraId="1A5A8887" w14:textId="77777777">
        <w:tc>
          <w:tcPr>
            <w:tcW w:w="5000" w:type="pct"/>
          </w:tcPr>
          <w:p w14:paraId="6E9EB34B" w14:textId="2A83BF2A" w:rsidR="00440B0A" w:rsidRDefault="000000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结论：</w:t>
            </w:r>
            <w:r w:rsidR="00EC437F"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本次实训成功模拟了校园网最常见的 Web 目录扫描攻击场景，完整复现了攻击发起、流量异常、敏感信息暴露、业务受影响的全过程。演练验证出：实训环境中 Web 服务器存在未关闭目录浏览、无请求限流、无 WAF 防护、敏感目录无访问控制等安全隐患；实训小组能够快速定位攻击源、阻断攻击流量并恢复业务，应急响应流程基本顺畅，但在日志分析、攻击溯源方面仍需加强。</w:t>
            </w:r>
          </w:p>
          <w:p w14:paraId="59512DE5" w14:textId="77777777" w:rsidR="00440B0A" w:rsidRDefault="00440B0A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440B0A" w14:paraId="0992DBED" w14:textId="77777777">
        <w:trPr>
          <w:trHeight w:val="1201"/>
        </w:trPr>
        <w:tc>
          <w:tcPr>
            <w:tcW w:w="5000" w:type="pct"/>
          </w:tcPr>
          <w:p w14:paraId="2506A59B" w14:textId="77777777" w:rsidR="00EC437F" w:rsidRPr="00EC437F" w:rsidRDefault="00000000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建议：</w:t>
            </w:r>
            <w:r w:rsidR="00EC437F"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严格落实校园网 Web 安全规范，将关闭目录浏览、配置请求限流、敏感目录访问控制作为 Web 服务器标配配置；</w:t>
            </w:r>
          </w:p>
          <w:p w14:paraId="0B0BF245" w14:textId="0CFC0B37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按照项目需求书要求，在校园网建设中部署专业 WAF 设备，全面防护各类 Web 攻击；</w:t>
            </w:r>
          </w:p>
          <w:p w14:paraId="6459F511" w14:textId="3C46F5DA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完善网络监控体系，增加 Web 异常请求、服务器资源占用等专项监控指标，实现攻击提前预警；</w:t>
            </w:r>
          </w:p>
          <w:p w14:paraId="6A1B6943" w14:textId="095280DE" w:rsidR="00EC437F" w:rsidRPr="00EC437F" w:rsidRDefault="00EC437F" w:rsidP="00EC437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定期组织 Web 攻击、勒索病毒、核心设备故障等场景的应急演练，提升运维人员实战处置能力；</w:t>
            </w:r>
          </w:p>
          <w:p w14:paraId="1E3470D2" w14:textId="3D2681DE" w:rsidR="00440B0A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建立规范的配置备份与管理制度，所有网络设备与服务器配置定期备份，避免配置丢失导</w:t>
            </w: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致业务中断。</w:t>
            </w:r>
          </w:p>
          <w:p w14:paraId="5CD8F098" w14:textId="77777777" w:rsidR="00440B0A" w:rsidRDefault="00440B0A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</w:tbl>
    <w:p w14:paraId="620BCB5E" w14:textId="77777777" w:rsidR="00440B0A" w:rsidRDefault="00440B0A">
      <w:pPr>
        <w:pStyle w:val="af"/>
      </w:pPr>
    </w:p>
    <w:p w14:paraId="7985BECB" w14:textId="77777777" w:rsidR="00440B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t>附件列表</w:t>
      </w:r>
    </w:p>
    <w:sectPr w:rsidR="00440B0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footnotePr>
        <w:numFmt w:val="decimalEnclosedCircleChinese"/>
        <w:numRestart w:val="eachPage"/>
      </w:footnotePr>
      <w:pgSz w:w="11906" w:h="16838"/>
      <w:pgMar w:top="2098" w:right="1701" w:bottom="1191" w:left="1701" w:header="1418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6B1DA" w14:textId="77777777" w:rsidR="00213F39" w:rsidRDefault="00213F39">
      <w:pPr>
        <w:spacing w:line="240" w:lineRule="auto"/>
      </w:pPr>
      <w:r>
        <w:separator/>
      </w:r>
    </w:p>
  </w:endnote>
  <w:endnote w:type="continuationSeparator" w:id="0">
    <w:p w14:paraId="0D257704" w14:textId="77777777" w:rsidR="00213F39" w:rsidRDefault="00213F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789E3" w14:textId="77777777" w:rsidR="00440B0A" w:rsidRDefault="00440B0A">
    <w:pPr>
      <w:pStyle w:val="a7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5DB17" w14:textId="77777777" w:rsidR="00440B0A" w:rsidRDefault="00440B0A">
    <w:pPr>
      <w:pStyle w:val="a7"/>
      <w:tabs>
        <w:tab w:val="clear" w:pos="8306"/>
        <w:tab w:val="right" w:pos="8520"/>
      </w:tabs>
      <w:spacing w:after="120"/>
      <w:rPr>
        <w:szCs w:val="1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EB2CF" w14:textId="77777777" w:rsidR="00440B0A" w:rsidRDefault="00440B0A">
    <w:pPr>
      <w:pStyle w:val="a7"/>
      <w:spacing w:after="12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BEE4" w14:textId="77777777" w:rsidR="00440B0A" w:rsidRDefault="00000000">
    <w:pPr>
      <w:pStyle w:val="a7"/>
      <w:framePr w:wrap="around" w:vAnchor="text" w:hAnchor="margin" w:xAlign="center" w:y="1"/>
      <w:spacing w:after="120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7F0E1F7E" w14:textId="77777777" w:rsidR="00440B0A" w:rsidRDefault="00440B0A">
    <w:pPr>
      <w:pStyle w:val="a7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264"/>
    </w:sdtPr>
    <w:sdtContent>
      <w:sdt>
        <w:sdtPr>
          <w:id w:val="-1705238520"/>
        </w:sdtPr>
        <w:sdtContent>
          <w:p w14:paraId="02C729BE" w14:textId="77777777" w:rsidR="00440B0A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PAGE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/>
                <w:sz w:val="20"/>
                <w:szCs w:val="20"/>
                <w:lang w:val="zh-CN"/>
              </w:rPr>
              <w:t xml:space="preserve"> /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NUMPAGES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D99214F" w14:textId="77777777" w:rsidR="00440B0A" w:rsidRDefault="00440B0A">
    <w:pPr>
      <w:pStyle w:val="af7"/>
      <w:rPr>
        <w:rFonts w:ascii="宋体" w:hAnsi="宋体"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977E" w14:textId="77777777" w:rsidR="00440B0A" w:rsidRDefault="00440B0A">
    <w:pPr>
      <w:pStyle w:val="a7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EE9C4" w14:textId="77777777" w:rsidR="00213F39" w:rsidRDefault="00213F39">
      <w:pPr>
        <w:spacing w:line="240" w:lineRule="auto"/>
      </w:pPr>
      <w:r>
        <w:separator/>
      </w:r>
    </w:p>
  </w:footnote>
  <w:footnote w:type="continuationSeparator" w:id="0">
    <w:p w14:paraId="204BC15D" w14:textId="77777777" w:rsidR="00213F39" w:rsidRDefault="00213F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3677E" w14:textId="77777777" w:rsidR="00440B0A" w:rsidRDefault="00000000">
    <w:pPr>
      <w:spacing w:after="120"/>
    </w:pPr>
    <w:r>
      <w:pict w14:anchorId="092A18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4" o:spid="_x0000_s3074" type="#_x0000_t136" style="position:absolute;left:0;text-align:left;margin-left:0;margin-top:0;width:526.5pt;height:66.7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A1FF" w14:textId="77777777" w:rsidR="00440B0A" w:rsidRDefault="00440B0A">
    <w:pPr>
      <w:pStyle w:val="a9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044AA" w14:textId="77777777" w:rsidR="00440B0A" w:rsidRDefault="00000000">
    <w:pPr>
      <w:pStyle w:val="a9"/>
      <w:spacing w:after="120"/>
    </w:pPr>
    <w:r>
      <w:pict w14:anchorId="481479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3" o:spid="_x0000_s3073" type="#_x0000_t136" style="position:absolute;left:0;text-align:left;margin-left:0;margin-top:0;width:526.5pt;height:66.7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07B4" w14:textId="77777777" w:rsidR="00440B0A" w:rsidRDefault="00000000">
    <w:pPr>
      <w:pStyle w:val="a9"/>
      <w:spacing w:after="120"/>
    </w:pPr>
    <w:r>
      <w:pict w14:anchorId="325AD7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7" o:spid="_x0000_s3076" type="#_x0000_t136" style="position:absolute;left:0;text-align:left;margin-left:0;margin-top:0;width:526.5pt;height:66.75pt;rotation:315;z-index:-25165414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40B6A" w14:textId="77777777" w:rsidR="00440B0A" w:rsidRDefault="00440B0A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284F" w14:textId="77777777" w:rsidR="00440B0A" w:rsidRDefault="00000000">
    <w:pPr>
      <w:pStyle w:val="a9"/>
      <w:spacing w:after="120"/>
    </w:pPr>
    <w:r>
      <w:pict w14:anchorId="2F11B7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6" o:spid="_x0000_s3075" type="#_x0000_t136" style="position:absolute;left:0;text-align:left;margin-left:0;margin-top:0;width:526.5pt;height:66.7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B3C91"/>
    <w:multiLevelType w:val="multilevel"/>
    <w:tmpl w:val="3EBB3C91"/>
    <w:lvl w:ilvl="0">
      <w:start w:val="1"/>
      <w:numFmt w:val="chineseCountingThousand"/>
      <w:pStyle w:val="1"/>
      <w:suff w:val="space"/>
      <w:lvlText w:val="%1. "/>
      <w:lvlJc w:val="left"/>
      <w:pPr>
        <w:ind w:left="1057" w:hanging="907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021" w:hanging="1021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98731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7"/>
    <o:shapelayout v:ext="edit">
      <o:idmap v:ext="edit" data="1,3"/>
    </o:shapelayout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07E"/>
    <w:rsid w:val="00013187"/>
    <w:rsid w:val="00050ADA"/>
    <w:rsid w:val="0006057F"/>
    <w:rsid w:val="00062B80"/>
    <w:rsid w:val="00092EAD"/>
    <w:rsid w:val="001222AB"/>
    <w:rsid w:val="00144F67"/>
    <w:rsid w:val="001D7A7A"/>
    <w:rsid w:val="001E607E"/>
    <w:rsid w:val="001F6FE8"/>
    <w:rsid w:val="00213F39"/>
    <w:rsid w:val="00240E86"/>
    <w:rsid w:val="00254276"/>
    <w:rsid w:val="00292AD6"/>
    <w:rsid w:val="00366E75"/>
    <w:rsid w:val="00371241"/>
    <w:rsid w:val="003972D9"/>
    <w:rsid w:val="00440B0A"/>
    <w:rsid w:val="00452CB8"/>
    <w:rsid w:val="00462695"/>
    <w:rsid w:val="004D5506"/>
    <w:rsid w:val="004F552A"/>
    <w:rsid w:val="005220B7"/>
    <w:rsid w:val="00564E06"/>
    <w:rsid w:val="00592070"/>
    <w:rsid w:val="005D0AF5"/>
    <w:rsid w:val="006F12EB"/>
    <w:rsid w:val="00733ED7"/>
    <w:rsid w:val="007C07C9"/>
    <w:rsid w:val="007F5B33"/>
    <w:rsid w:val="00815F54"/>
    <w:rsid w:val="00857C2C"/>
    <w:rsid w:val="00886D29"/>
    <w:rsid w:val="00886F5C"/>
    <w:rsid w:val="008C7615"/>
    <w:rsid w:val="008D6D51"/>
    <w:rsid w:val="00992C93"/>
    <w:rsid w:val="009C5FD4"/>
    <w:rsid w:val="009D6447"/>
    <w:rsid w:val="009E0D05"/>
    <w:rsid w:val="009F7264"/>
    <w:rsid w:val="00A607D5"/>
    <w:rsid w:val="00B04FF7"/>
    <w:rsid w:val="00B1247E"/>
    <w:rsid w:val="00B25344"/>
    <w:rsid w:val="00BD048E"/>
    <w:rsid w:val="00CA4558"/>
    <w:rsid w:val="00CC1BEE"/>
    <w:rsid w:val="00CE7190"/>
    <w:rsid w:val="00DA2DCF"/>
    <w:rsid w:val="00DB6465"/>
    <w:rsid w:val="00E104EE"/>
    <w:rsid w:val="00E64A17"/>
    <w:rsid w:val="00EC437F"/>
    <w:rsid w:val="00F3560A"/>
    <w:rsid w:val="00F96926"/>
    <w:rsid w:val="00FD6FDE"/>
    <w:rsid w:val="60EE5A57"/>
    <w:rsid w:val="6242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4D9927E8"/>
  <w15:docId w15:val="{6F8DC7B6-4293-4B61-A3DF-E68C2662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240" w:lineRule="atLeast"/>
      <w:jc w:val="both"/>
    </w:pPr>
    <w:rPr>
      <w:rFonts w:ascii="Arial" w:eastAsia="宋体" w:hAnsi="Arial" w:cs="Times New Roman"/>
      <w:sz w:val="21"/>
      <w:szCs w:val="21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1"/>
    <w:link w:val="a8"/>
    <w:uiPriority w:val="99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5"/>
      <w:szCs w:val="18"/>
    </w:rPr>
  </w:style>
  <w:style w:type="paragraph" w:styleId="a9">
    <w:name w:val="header"/>
    <w:basedOn w:val="a1"/>
    <w:link w:val="aa"/>
    <w:semiHidden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1"/>
    <w:next w:val="a1"/>
    <w:link w:val="ac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d">
    <w:name w:val="page number"/>
    <w:basedOn w:val="a2"/>
    <w:semiHidden/>
    <w:qFormat/>
  </w:style>
  <w:style w:type="character" w:customStyle="1" w:styleId="aa">
    <w:name w:val="页眉 字符"/>
    <w:basedOn w:val="a2"/>
    <w:link w:val="a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customStyle="1" w:styleId="a8">
    <w:name w:val="页脚 字符"/>
    <w:basedOn w:val="a2"/>
    <w:link w:val="a7"/>
    <w:uiPriority w:val="99"/>
    <w:rPr>
      <w:rFonts w:ascii="Arial" w:eastAsia="宋体" w:hAnsi="Arial" w:cs="Times New Roman"/>
      <w:kern w:val="0"/>
      <w:sz w:val="15"/>
      <w:szCs w:val="18"/>
    </w:rPr>
  </w:style>
  <w:style w:type="paragraph" w:customStyle="1" w:styleId="ae">
    <w:name w:val="变更与声明加粗（绿盟科技）"/>
    <w:basedOn w:val="af"/>
    <w:link w:val="CharChar"/>
    <w:qFormat/>
    <w:pPr>
      <w:ind w:leftChars="50" w:left="50" w:rightChars="50" w:right="50"/>
    </w:pPr>
    <w:rPr>
      <w:b/>
      <w:sz w:val="18"/>
    </w:rPr>
  </w:style>
  <w:style w:type="paragraph" w:customStyle="1" w:styleId="af">
    <w:name w:val="正文（绿盟科技）"/>
    <w:qFormat/>
    <w:pPr>
      <w:spacing w:line="300" w:lineRule="auto"/>
    </w:pPr>
    <w:rPr>
      <w:rFonts w:ascii="Arial" w:eastAsia="宋体" w:hAnsi="Arial" w:cs="Times New Roman"/>
      <w:sz w:val="21"/>
      <w:szCs w:val="21"/>
    </w:rPr>
  </w:style>
  <w:style w:type="character" w:customStyle="1" w:styleId="CharChar">
    <w:name w:val="变更与声明加粗（绿盟科技） Char Char"/>
    <w:link w:val="ae"/>
    <w:rPr>
      <w:rFonts w:ascii="Arial" w:eastAsia="宋体" w:hAnsi="Arial" w:cs="Times New Roman"/>
      <w:b/>
      <w:kern w:val="0"/>
      <w:sz w:val="18"/>
      <w:szCs w:val="21"/>
    </w:rPr>
  </w:style>
  <w:style w:type="paragraph" w:customStyle="1" w:styleId="af0">
    <w:name w:val="变更与声明内容（绿盟科技）"/>
    <w:basedOn w:val="ae"/>
    <w:qFormat/>
    <w:rPr>
      <w:b w:val="0"/>
    </w:rPr>
  </w:style>
  <w:style w:type="paragraph" w:customStyle="1" w:styleId="af1">
    <w:name w:val="文档属性标题（绿盟科技）"/>
    <w:basedOn w:val="af"/>
    <w:qFormat/>
    <w:pPr>
      <w:framePr w:hSpace="180" w:wrap="around" w:vAnchor="text" w:hAnchor="margin" w:xAlign="inside" w:y="121"/>
      <w:suppressOverlap/>
    </w:pPr>
    <w:rPr>
      <w:b/>
      <w:sz w:val="18"/>
    </w:rPr>
  </w:style>
  <w:style w:type="paragraph" w:customStyle="1" w:styleId="af2">
    <w:name w:val="文档属性（绿盟科技）"/>
    <w:basedOn w:val="af1"/>
    <w:qFormat/>
    <w:pPr>
      <w:framePr w:wrap="around"/>
      <w:ind w:leftChars="50" w:left="50"/>
    </w:pPr>
    <w:rPr>
      <w:b w:val="0"/>
    </w:rPr>
  </w:style>
  <w:style w:type="paragraph" w:customStyle="1" w:styleId="0">
    <w:name w:val="标题 0（绿盟科技）"/>
    <w:basedOn w:val="ab"/>
    <w:qFormat/>
    <w:pPr>
      <w:keepNext/>
      <w:keepLines/>
      <w:widowControl w:val="0"/>
      <w:spacing w:before="0" w:after="0" w:line="300" w:lineRule="auto"/>
    </w:pPr>
    <w:rPr>
      <w:rFonts w:ascii="Arial" w:eastAsia="黑体" w:hAnsi="Arial" w:cs="Arial"/>
      <w:bCs w:val="0"/>
      <w:sz w:val="52"/>
    </w:rPr>
  </w:style>
  <w:style w:type="paragraph" w:customStyle="1" w:styleId="af3">
    <w:name w:val="封面版权声明（绿盟科技）"/>
    <w:basedOn w:val="af1"/>
    <w:qFormat/>
    <w:pPr>
      <w:framePr w:wrap="around"/>
      <w:jc w:val="right"/>
    </w:pPr>
  </w:style>
  <w:style w:type="paragraph" w:customStyle="1" w:styleId="af4">
    <w:name w:val="正文首行缩进（绿盟科技）"/>
    <w:basedOn w:val="af"/>
    <w:qFormat/>
    <w:pPr>
      <w:spacing w:after="50"/>
      <w:ind w:firstLineChars="200" w:firstLine="200"/>
    </w:pPr>
  </w:style>
  <w:style w:type="paragraph" w:customStyle="1" w:styleId="af5">
    <w:name w:val="页眉右端（绿盟科技）"/>
    <w:basedOn w:val="a9"/>
    <w:qFormat/>
    <w:pPr>
      <w:spacing w:after="120"/>
      <w:jc w:val="right"/>
    </w:pPr>
    <w:rPr>
      <w:b/>
      <w:color w:val="FFFFFF"/>
    </w:rPr>
  </w:style>
  <w:style w:type="paragraph" w:customStyle="1" w:styleId="af6">
    <w:name w:val="页脚右端（绿盟科技）"/>
    <w:basedOn w:val="af5"/>
    <w:qFormat/>
    <w:rPr>
      <w:color w:val="auto"/>
    </w:rPr>
  </w:style>
  <w:style w:type="paragraph" w:customStyle="1" w:styleId="af7">
    <w:name w:val="页脚左端（绿盟科技）"/>
    <w:basedOn w:val="af6"/>
    <w:qFormat/>
    <w:pPr>
      <w:jc w:val="left"/>
    </w:pPr>
  </w:style>
  <w:style w:type="paragraph" w:customStyle="1" w:styleId="1">
    <w:name w:val="标题 1（绿盟科技）"/>
    <w:basedOn w:val="10"/>
    <w:next w:val="af"/>
    <w:qFormat/>
    <w:pPr>
      <w:widowControl w:val="0"/>
      <w:numPr>
        <w:numId w:val="1"/>
      </w:numPr>
      <w:pBdr>
        <w:bottom w:val="single" w:sz="48" w:space="1" w:color="auto"/>
      </w:pBdr>
      <w:tabs>
        <w:tab w:val="left" w:pos="360"/>
      </w:tabs>
      <w:spacing w:before="600" w:line="576" w:lineRule="auto"/>
      <w:ind w:left="0" w:firstLine="0"/>
      <w:jc w:val="left"/>
    </w:pPr>
    <w:rPr>
      <w:rFonts w:eastAsia="黑体"/>
    </w:rPr>
  </w:style>
  <w:style w:type="paragraph" w:customStyle="1" w:styleId="2">
    <w:name w:val="标题 2（绿盟科技）"/>
    <w:basedOn w:val="20"/>
    <w:next w:val="af"/>
    <w:qFormat/>
    <w:pPr>
      <w:widowControl w:val="0"/>
      <w:numPr>
        <w:ilvl w:val="1"/>
        <w:numId w:val="1"/>
      </w:numPr>
      <w:tabs>
        <w:tab w:val="left" w:pos="360"/>
      </w:tabs>
      <w:spacing w:line="415" w:lineRule="auto"/>
      <w:ind w:left="0" w:firstLine="0"/>
      <w:jc w:val="left"/>
    </w:pPr>
    <w:rPr>
      <w:rFonts w:ascii="Arial" w:eastAsia="黑体" w:hAnsi="Arial" w:cs="Times New Roman"/>
      <w:bCs w:val="0"/>
      <w:kern w:val="2"/>
    </w:rPr>
  </w:style>
  <w:style w:type="paragraph" w:customStyle="1" w:styleId="3">
    <w:name w:val="标题 3（绿盟科技）"/>
    <w:basedOn w:val="30"/>
    <w:next w:val="af"/>
    <w:qFormat/>
    <w:pPr>
      <w:widowControl w:val="0"/>
      <w:numPr>
        <w:ilvl w:val="2"/>
        <w:numId w:val="1"/>
      </w:numPr>
      <w:tabs>
        <w:tab w:val="left" w:pos="360"/>
        <w:tab w:val="left" w:pos="960"/>
      </w:tabs>
      <w:spacing w:line="415" w:lineRule="auto"/>
      <w:ind w:left="0" w:firstLine="0"/>
      <w:jc w:val="left"/>
    </w:pPr>
    <w:rPr>
      <w:rFonts w:eastAsia="黑体"/>
      <w:bCs w:val="0"/>
      <w:sz w:val="30"/>
      <w:szCs w:val="30"/>
    </w:rPr>
  </w:style>
  <w:style w:type="paragraph" w:customStyle="1" w:styleId="4">
    <w:name w:val="标题 4（绿盟科技）"/>
    <w:basedOn w:val="40"/>
    <w:next w:val="af"/>
    <w:qFormat/>
    <w:pPr>
      <w:numPr>
        <w:ilvl w:val="3"/>
        <w:numId w:val="1"/>
      </w:numPr>
      <w:tabs>
        <w:tab w:val="left" w:pos="360"/>
      </w:tabs>
      <w:spacing w:after="156" w:line="376" w:lineRule="auto"/>
      <w:ind w:left="0" w:firstLine="0"/>
      <w:jc w:val="left"/>
    </w:pPr>
    <w:rPr>
      <w:rFonts w:ascii="Arial" w:eastAsia="黑体" w:hAnsi="Arial" w:cs="Times New Roman"/>
      <w:bCs w:val="0"/>
    </w:rPr>
  </w:style>
  <w:style w:type="paragraph" w:customStyle="1" w:styleId="5">
    <w:name w:val="标题 5（有编号）（绿盟科技）"/>
    <w:basedOn w:val="a1"/>
    <w:next w:val="af"/>
    <w:qFormat/>
    <w:pPr>
      <w:keepNext/>
      <w:keepLines/>
      <w:widowControl w:val="0"/>
      <w:numPr>
        <w:ilvl w:val="4"/>
        <w:numId w:val="1"/>
      </w:numPr>
      <w:spacing w:before="280" w:after="156" w:line="377" w:lineRule="auto"/>
      <w:jc w:val="left"/>
      <w:outlineLvl w:val="4"/>
    </w:pPr>
    <w:rPr>
      <w:rFonts w:eastAsia="黑体"/>
      <w:b/>
      <w:sz w:val="24"/>
      <w:szCs w:val="28"/>
    </w:rPr>
  </w:style>
  <w:style w:type="paragraph" w:customStyle="1" w:styleId="6">
    <w:name w:val="标题 6（有编号）（绿盟科技）"/>
    <w:basedOn w:val="a1"/>
    <w:next w:val="af"/>
    <w:qFormat/>
    <w:pPr>
      <w:keepNext/>
      <w:keepLines/>
      <w:widowControl w:val="0"/>
      <w:numPr>
        <w:ilvl w:val="5"/>
        <w:numId w:val="1"/>
      </w:numPr>
      <w:spacing w:before="240" w:after="64" w:line="319" w:lineRule="auto"/>
      <w:jc w:val="left"/>
      <w:outlineLvl w:val="5"/>
    </w:pPr>
    <w:rPr>
      <w:rFonts w:eastAsia="黑体"/>
      <w:b/>
      <w:szCs w:val="24"/>
    </w:rPr>
  </w:style>
  <w:style w:type="paragraph" w:customStyle="1" w:styleId="a">
    <w:name w:val="插图标注（绿盟科技）"/>
    <w:next w:val="af"/>
    <w:qFormat/>
    <w:pPr>
      <w:numPr>
        <w:ilvl w:val="6"/>
        <w:numId w:val="1"/>
      </w:numPr>
      <w:spacing w:after="156"/>
      <w:jc w:val="center"/>
    </w:pPr>
    <w:rPr>
      <w:rFonts w:ascii="Arial" w:eastAsia="宋体" w:hAnsi="Arial" w:cs="Arial"/>
      <w:sz w:val="21"/>
      <w:szCs w:val="21"/>
    </w:rPr>
  </w:style>
  <w:style w:type="paragraph" w:customStyle="1" w:styleId="a0">
    <w:name w:val="表格标注（绿盟科技）"/>
    <w:basedOn w:val="a"/>
    <w:next w:val="af"/>
    <w:qFormat/>
    <w:pPr>
      <w:numPr>
        <w:ilvl w:val="7"/>
      </w:numPr>
    </w:pPr>
  </w:style>
  <w:style w:type="character" w:customStyle="1" w:styleId="ac">
    <w:name w:val="标题 字符"/>
    <w:basedOn w:val="a2"/>
    <w:link w:val="ab"/>
    <w:uiPriority w:val="10"/>
    <w:qFormat/>
    <w:rPr>
      <w:rFonts w:asciiTheme="majorHAnsi" w:eastAsia="宋体" w:hAnsiTheme="majorHAnsi" w:cstheme="majorBidi"/>
      <w:b/>
      <w:bCs/>
      <w:kern w:val="0"/>
      <w:sz w:val="32"/>
      <w:szCs w:val="32"/>
    </w:rPr>
  </w:style>
  <w:style w:type="character" w:customStyle="1" w:styleId="11">
    <w:name w:val="标题 1 字符"/>
    <w:basedOn w:val="a2"/>
    <w:link w:val="10"/>
    <w:uiPriority w:val="9"/>
    <w:qFormat/>
    <w:rPr>
      <w:rFonts w:ascii="Arial" w:eastAsia="宋体" w:hAnsi="Arial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2"/>
    <w:link w:val="2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1">
    <w:name w:val="标题 3 字符"/>
    <w:basedOn w:val="a2"/>
    <w:link w:val="30"/>
    <w:uiPriority w:val="9"/>
    <w:semiHidden/>
    <w:qFormat/>
    <w:rPr>
      <w:rFonts w:ascii="Arial" w:eastAsia="宋体" w:hAnsi="Arial" w:cs="Times New Roman"/>
      <w:b/>
      <w:bCs/>
      <w:kern w:val="0"/>
      <w:sz w:val="32"/>
      <w:szCs w:val="32"/>
    </w:rPr>
  </w:style>
  <w:style w:type="character" w:customStyle="1" w:styleId="41">
    <w:name w:val="标题 4 字符"/>
    <w:basedOn w:val="a2"/>
    <w:link w:val="4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a6">
    <w:name w:val="批注框文本 字符"/>
    <w:basedOn w:val="a2"/>
    <w:link w:val="a5"/>
    <w:uiPriority w:val="9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styleId="af8">
    <w:name w:val="Hyperlink"/>
    <w:basedOn w:val="a2"/>
    <w:uiPriority w:val="99"/>
    <w:unhideWhenUsed/>
    <w:rsid w:val="00EC437F"/>
    <w:rPr>
      <w:color w:val="0563C1" w:themeColor="hyperlink"/>
      <w:u w:val="single"/>
    </w:rPr>
  </w:style>
  <w:style w:type="character" w:styleId="af9">
    <w:name w:val="Unresolved Mention"/>
    <w:basedOn w:val="a2"/>
    <w:uiPriority w:val="99"/>
    <w:semiHidden/>
    <w:unhideWhenUsed/>
    <w:rsid w:val="00EC43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link.wtturl.cn/?target=https%3A%2F%2Fadmin.hbgu.edu.cn&amp;scene=im&amp;aid=497858&amp;lang=zh" TargetMode="External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link.wtturl.cn/?target=https%3A%2F%2Fwww.hbgu.edu.cn&amp;scene=im&amp;aid=497858&amp;lang=zh" TargetMode="External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  <customShpInfo spid="_x0000_s4100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1577</Words>
  <Characters>2336</Characters>
  <Application>Microsoft Office Word</Application>
  <DocSecurity>0</DocSecurity>
  <Lines>778</Lines>
  <Paragraphs>558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hwl</dc:creator>
  <cp:lastModifiedBy>政博 王</cp:lastModifiedBy>
  <cp:revision>37</cp:revision>
  <cp:lastPrinted>2017-06-13T03:50:00Z</cp:lastPrinted>
  <dcterms:created xsi:type="dcterms:W3CDTF">2017-02-20T10:35:00Z</dcterms:created>
  <dcterms:modified xsi:type="dcterms:W3CDTF">2026-06-09T10:35:00Z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C808F0CAE8AE4935B244400874ADAF53</vt:lpwstr>
  </property>
  <property fmtid="{D5CDD505-2E9C-101B-9397-08002B2CF9AE}" pid="4" name="KSOTemplateDocerSaveRecord">
    <vt:lpwstr>eyJoZGlkIjoiYmJjMDQ3MmE1N2M0ZDg0MmQ2MjcwNDMxZmU3YjZiMjQiLCJ1c2VySWQiOiIyNzU3MTkwMzMifQ==</vt:lpwstr>
  </property>
</Properties>
</file>