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AF1884" w14:textId="611996A7" w:rsidR="000748D3" w:rsidRDefault="00562A63">
      <w:pPr>
        <w:jc w:val="center"/>
        <w:outlineLvl w:val="0"/>
        <w:rPr>
          <w:b/>
          <w:bCs/>
          <w:sz w:val="48"/>
          <w:szCs w:val="56"/>
        </w:rPr>
      </w:pPr>
      <w:bookmarkStart w:id="0" w:name="_Toc192066602"/>
      <w:r>
        <w:rPr>
          <w:rFonts w:hint="eastAsia"/>
          <w:b/>
          <w:bCs/>
          <w:sz w:val="40"/>
          <w:szCs w:val="48"/>
        </w:rPr>
        <w:t>基础算法模型测试方案</w:t>
      </w:r>
      <w:bookmarkEnd w:id="0"/>
    </w:p>
    <w:p w14:paraId="7CAF1885" w14:textId="77777777" w:rsidR="000748D3" w:rsidRDefault="000748D3"/>
    <w:p w14:paraId="7CAF1886" w14:textId="77777777" w:rsidR="000748D3" w:rsidRDefault="000748D3"/>
    <w:sdt>
      <w:sdtPr>
        <w:rPr>
          <w:rFonts w:ascii="宋体" w:eastAsia="宋体" w:hAnsi="宋体"/>
        </w:rPr>
        <w:id w:val="55141524"/>
        <w15:color w:val="DBDBDB"/>
        <w:docPartObj>
          <w:docPartGallery w:val="Table of Contents"/>
          <w:docPartUnique/>
        </w:docPartObj>
      </w:sdtPr>
      <w:sdtEndPr>
        <w:rPr>
          <w:rFonts w:asciiTheme="minorHAnsi" w:eastAsiaTheme="minorEastAsia" w:hAnsiTheme="minorHAnsi"/>
        </w:rPr>
      </w:sdtEndPr>
      <w:sdtContent>
        <w:p w14:paraId="7CAF1887" w14:textId="77777777" w:rsidR="000748D3" w:rsidRDefault="00562A63">
          <w:pPr>
            <w:jc w:val="center"/>
          </w:pPr>
          <w:r>
            <w:rPr>
              <w:rFonts w:ascii="宋体" w:eastAsia="宋体" w:hAnsi="宋体"/>
            </w:rPr>
            <w:t>目录</w:t>
          </w:r>
        </w:p>
        <w:p w14:paraId="00FF17E3" w14:textId="6A7D3FE7" w:rsidR="006F1AAD" w:rsidRDefault="00562A63">
          <w:pPr>
            <w:pStyle w:val="TOC1"/>
            <w:tabs>
              <w:tab w:val="right" w:leader="dot" w:pos="8296"/>
            </w:tabs>
            <w:rPr>
              <w:rFonts w:hint="eastAsia"/>
              <w:noProof/>
              <w:sz w:val="22"/>
              <w14:ligatures w14:val="standardContextual"/>
            </w:rPr>
          </w:pPr>
          <w:r>
            <w:fldChar w:fldCharType="begin"/>
          </w:r>
          <w:r>
            <w:instrText xml:space="preserve">TOC \o "1-1" \h \u </w:instrText>
          </w:r>
          <w:r>
            <w:fldChar w:fldCharType="separate"/>
          </w:r>
          <w:hyperlink w:anchor="_Toc192066602" w:history="1">
            <w:r w:rsidR="006F1AAD" w:rsidRPr="00EB0F95">
              <w:rPr>
                <w:rStyle w:val="af0"/>
                <w:rFonts w:hint="eastAsia"/>
                <w:b/>
                <w:bCs/>
                <w:noProof/>
              </w:rPr>
              <w:t>基础算法模型测试方案</w:t>
            </w:r>
            <w:r w:rsidR="006F1AAD">
              <w:rPr>
                <w:rFonts w:hint="eastAsia"/>
                <w:noProof/>
              </w:rPr>
              <w:tab/>
            </w:r>
            <w:r w:rsidR="006F1AAD">
              <w:rPr>
                <w:rFonts w:hint="eastAsia"/>
                <w:noProof/>
              </w:rPr>
              <w:fldChar w:fldCharType="begin"/>
            </w:r>
            <w:r w:rsidR="006F1AAD">
              <w:rPr>
                <w:rFonts w:hint="eastAsia"/>
                <w:noProof/>
              </w:rPr>
              <w:instrText xml:space="preserve"> </w:instrText>
            </w:r>
            <w:r w:rsidR="006F1AAD">
              <w:rPr>
                <w:noProof/>
              </w:rPr>
              <w:instrText>PAGEREF _Toc192066602 \h</w:instrText>
            </w:r>
            <w:r w:rsidR="006F1AAD">
              <w:rPr>
                <w:rFonts w:hint="eastAsia"/>
                <w:noProof/>
              </w:rPr>
              <w:instrText xml:space="preserve"> </w:instrText>
            </w:r>
            <w:r w:rsidR="006F1AAD">
              <w:rPr>
                <w:rFonts w:hint="eastAsia"/>
                <w:noProof/>
              </w:rPr>
            </w:r>
            <w:r w:rsidR="006F1AAD">
              <w:rPr>
                <w:noProof/>
              </w:rPr>
              <w:fldChar w:fldCharType="separate"/>
            </w:r>
            <w:r w:rsidR="006F1AAD">
              <w:rPr>
                <w:noProof/>
              </w:rPr>
              <w:t>1</w:t>
            </w:r>
            <w:r w:rsidR="006F1AAD">
              <w:rPr>
                <w:rFonts w:hint="eastAsia"/>
                <w:noProof/>
              </w:rPr>
              <w:fldChar w:fldCharType="end"/>
            </w:r>
          </w:hyperlink>
        </w:p>
        <w:p w14:paraId="5544065A" w14:textId="74953EAB" w:rsidR="006F1AAD" w:rsidRDefault="006F1AAD">
          <w:pPr>
            <w:pStyle w:val="TOC1"/>
            <w:tabs>
              <w:tab w:val="right" w:leader="dot" w:pos="8296"/>
            </w:tabs>
            <w:rPr>
              <w:rFonts w:hint="eastAsia"/>
              <w:noProof/>
              <w:sz w:val="22"/>
              <w14:ligatures w14:val="standardContextual"/>
            </w:rPr>
          </w:pPr>
          <w:hyperlink w:anchor="_Toc192066603" w:history="1">
            <w:r w:rsidRPr="00EB0F95">
              <w:rPr>
                <w:rStyle w:val="af0"/>
                <w:rFonts w:hint="eastAsia"/>
                <w:noProof/>
              </w:rPr>
              <w:t xml:space="preserve">1. </w:t>
            </w:r>
            <w:r w:rsidRPr="00EB0F95">
              <w:rPr>
                <w:rStyle w:val="af0"/>
                <w:rFonts w:hint="eastAsia"/>
                <w:noProof/>
              </w:rPr>
              <w:t>基于效用的离散选择模型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noProof/>
              </w:rPr>
              <w:instrText>PAGEREF _Toc192066603 \h</w:instrText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</w:t>
            </w:r>
            <w:r>
              <w:rPr>
                <w:rFonts w:hint="eastAsia"/>
                <w:noProof/>
              </w:rPr>
              <w:fldChar w:fldCharType="end"/>
            </w:r>
          </w:hyperlink>
        </w:p>
        <w:p w14:paraId="7CAF188C" w14:textId="2DB48EF4" w:rsidR="000748D3" w:rsidRDefault="00562A63">
          <w:pPr>
            <w:sectPr w:rsidR="000748D3">
              <w:pgSz w:w="11906" w:h="16838"/>
              <w:pgMar w:top="1440" w:right="1800" w:bottom="1440" w:left="1800" w:header="851" w:footer="992" w:gutter="0"/>
              <w:cols w:space="425"/>
              <w:docGrid w:type="lines" w:linePitch="312"/>
            </w:sectPr>
          </w:pPr>
          <w:r>
            <w:fldChar w:fldCharType="end"/>
          </w:r>
        </w:p>
      </w:sdtContent>
    </w:sdt>
    <w:p w14:paraId="7CAF188D" w14:textId="77777777" w:rsidR="000748D3" w:rsidRDefault="000748D3"/>
    <w:p w14:paraId="54699437" w14:textId="048C20EE" w:rsidR="00E70817" w:rsidRDefault="00E70817" w:rsidP="00E70817">
      <w:pPr>
        <w:pStyle w:val="1"/>
        <w:numPr>
          <w:ilvl w:val="0"/>
          <w:numId w:val="1"/>
        </w:numPr>
      </w:pPr>
      <w:bookmarkStart w:id="1" w:name="_Toc192066603"/>
      <w:r>
        <w:rPr>
          <w:rFonts w:hint="eastAsia"/>
        </w:rPr>
        <w:t>基于效用的离散选择模型</w:t>
      </w:r>
      <w:bookmarkEnd w:id="1"/>
    </w:p>
    <w:p w14:paraId="7167F7EA" w14:textId="52EB20E0" w:rsidR="00E70817" w:rsidRDefault="006F1AAD" w:rsidP="00E70817">
      <w:pPr>
        <w:pStyle w:val="3"/>
      </w:pPr>
      <w:r>
        <w:rPr>
          <w:rFonts w:hint="eastAsia"/>
        </w:rPr>
        <w:t>1</w:t>
      </w:r>
      <w:r w:rsidR="00E70817">
        <w:rPr>
          <w:rFonts w:hint="eastAsia"/>
        </w:rPr>
        <w:t>.1</w:t>
      </w:r>
      <w:r w:rsidR="00E70817">
        <w:rPr>
          <w:rFonts w:hint="eastAsia"/>
        </w:rPr>
        <w:t>模型信息：</w:t>
      </w:r>
    </w:p>
    <w:tbl>
      <w:tblPr>
        <w:tblStyle w:val="a6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689"/>
        <w:gridCol w:w="5607"/>
      </w:tblGrid>
      <w:tr w:rsidR="00E70817" w14:paraId="0BD2F29D" w14:textId="77777777" w:rsidTr="006726C3">
        <w:trPr>
          <w:jc w:val="center"/>
        </w:trPr>
        <w:tc>
          <w:tcPr>
            <w:tcW w:w="2689" w:type="dxa"/>
            <w:shd w:val="clear" w:color="auto" w:fill="D9D9D9" w:themeFill="background1" w:themeFillShade="D9"/>
          </w:tcPr>
          <w:p w14:paraId="3C9EC877" w14:textId="77777777" w:rsidR="00E70817" w:rsidRDefault="00E70817" w:rsidP="006726C3">
            <w:pPr>
              <w:jc w:val="center"/>
              <w:rPr>
                <w:rFonts w:ascii="仿宋" w:eastAsia="仿宋" w:hAnsi="仿宋" w:cs="Times New Roman" w:hint="eastAsia"/>
                <w:sz w:val="28"/>
                <w:szCs w:val="32"/>
              </w:rPr>
            </w:pPr>
            <w:r>
              <w:rPr>
                <w:rFonts w:ascii="仿宋" w:eastAsia="仿宋" w:hAnsi="仿宋" w:cs="Times New Roman" w:hint="eastAsia"/>
                <w:sz w:val="28"/>
                <w:szCs w:val="32"/>
              </w:rPr>
              <w:t>课题名称</w:t>
            </w:r>
          </w:p>
        </w:tc>
        <w:tc>
          <w:tcPr>
            <w:tcW w:w="5607" w:type="dxa"/>
            <w:vAlign w:val="center"/>
          </w:tcPr>
          <w:p w14:paraId="327D4BD5" w14:textId="77777777" w:rsidR="00E70817" w:rsidRDefault="00E70817" w:rsidP="006726C3">
            <w:pPr>
              <w:jc w:val="center"/>
              <w:rPr>
                <w:rFonts w:ascii="仿宋" w:eastAsia="仿宋" w:hAnsi="仿宋" w:cs="Times New Roman" w:hint="eastAsia"/>
                <w:sz w:val="24"/>
                <w:szCs w:val="28"/>
              </w:rPr>
            </w:pPr>
            <w:proofErr w:type="gramStart"/>
            <w:r>
              <w:rPr>
                <w:rFonts w:ascii="仿宋" w:eastAsia="仿宋" w:hAnsi="仿宋" w:cs="Times New Roman"/>
                <w:sz w:val="24"/>
                <w:szCs w:val="28"/>
              </w:rPr>
              <w:t>异智交通流</w:t>
            </w:r>
            <w:proofErr w:type="gramEnd"/>
            <w:r>
              <w:rPr>
                <w:rFonts w:ascii="仿宋" w:eastAsia="仿宋" w:hAnsi="仿宋" w:cs="Times New Roman"/>
                <w:sz w:val="24"/>
                <w:szCs w:val="28"/>
              </w:rPr>
              <w:t>路车协同计算与级联控制</w:t>
            </w:r>
          </w:p>
        </w:tc>
      </w:tr>
      <w:tr w:rsidR="00E70817" w14:paraId="7FB2710A" w14:textId="77777777" w:rsidTr="006726C3">
        <w:trPr>
          <w:jc w:val="center"/>
        </w:trPr>
        <w:tc>
          <w:tcPr>
            <w:tcW w:w="2689" w:type="dxa"/>
            <w:shd w:val="clear" w:color="auto" w:fill="D9D9D9" w:themeFill="background1" w:themeFillShade="D9"/>
          </w:tcPr>
          <w:p w14:paraId="36B22868" w14:textId="77777777" w:rsidR="00E70817" w:rsidRDefault="00E70817" w:rsidP="006726C3">
            <w:pPr>
              <w:jc w:val="center"/>
              <w:rPr>
                <w:rFonts w:ascii="仿宋" w:eastAsia="仿宋" w:hAnsi="仿宋" w:cs="Times New Roman" w:hint="eastAsia"/>
                <w:sz w:val="28"/>
                <w:szCs w:val="32"/>
              </w:rPr>
            </w:pPr>
            <w:r>
              <w:rPr>
                <w:rFonts w:ascii="仿宋" w:eastAsia="仿宋" w:hAnsi="仿宋" w:cs="Times New Roman" w:hint="eastAsia"/>
                <w:sz w:val="28"/>
                <w:szCs w:val="32"/>
              </w:rPr>
              <w:t>专题名称</w:t>
            </w:r>
          </w:p>
        </w:tc>
        <w:tc>
          <w:tcPr>
            <w:tcW w:w="5607" w:type="dxa"/>
            <w:vAlign w:val="center"/>
          </w:tcPr>
          <w:p w14:paraId="6BC50089" w14:textId="77777777" w:rsidR="00E70817" w:rsidRDefault="00E70817" w:rsidP="006726C3">
            <w:pPr>
              <w:jc w:val="center"/>
              <w:rPr>
                <w:rFonts w:ascii="仿宋" w:eastAsia="仿宋" w:hAnsi="仿宋" w:cs="Times New Roman" w:hint="eastAsia"/>
                <w:sz w:val="24"/>
                <w:szCs w:val="28"/>
              </w:rPr>
            </w:pPr>
            <w:proofErr w:type="gramStart"/>
            <w:r>
              <w:rPr>
                <w:rFonts w:ascii="仿宋" w:eastAsia="仿宋" w:hAnsi="仿宋" w:cs="Times New Roman"/>
                <w:sz w:val="24"/>
                <w:szCs w:val="28"/>
              </w:rPr>
              <w:t>异智混</w:t>
            </w:r>
            <w:proofErr w:type="gramEnd"/>
            <w:r>
              <w:rPr>
                <w:rFonts w:ascii="仿宋" w:eastAsia="仿宋" w:hAnsi="仿宋" w:cs="Times New Roman"/>
                <w:sz w:val="24"/>
                <w:szCs w:val="28"/>
              </w:rPr>
              <w:t>行交通流级联协同计算与控制</w:t>
            </w:r>
          </w:p>
        </w:tc>
      </w:tr>
      <w:tr w:rsidR="00E70817" w14:paraId="0A30D742" w14:textId="77777777" w:rsidTr="006726C3">
        <w:trPr>
          <w:jc w:val="center"/>
        </w:trPr>
        <w:tc>
          <w:tcPr>
            <w:tcW w:w="2689" w:type="dxa"/>
            <w:shd w:val="clear" w:color="auto" w:fill="D9D9D9" w:themeFill="background1" w:themeFillShade="D9"/>
          </w:tcPr>
          <w:p w14:paraId="7BA794C6" w14:textId="77777777" w:rsidR="00E70817" w:rsidRDefault="00E70817" w:rsidP="006726C3">
            <w:pPr>
              <w:jc w:val="center"/>
              <w:rPr>
                <w:rFonts w:ascii="仿宋" w:eastAsia="仿宋" w:hAnsi="仿宋" w:cs="Times New Roman" w:hint="eastAsia"/>
                <w:sz w:val="28"/>
                <w:szCs w:val="32"/>
              </w:rPr>
            </w:pPr>
            <w:r>
              <w:rPr>
                <w:rFonts w:ascii="仿宋" w:eastAsia="仿宋" w:hAnsi="仿宋" w:cs="Times New Roman" w:hint="eastAsia"/>
                <w:sz w:val="28"/>
                <w:szCs w:val="32"/>
              </w:rPr>
              <w:t>模型编号</w:t>
            </w:r>
            <w:r>
              <w:rPr>
                <w:rFonts w:ascii="仿宋" w:eastAsia="仿宋" w:hAnsi="仿宋" w:cs="Times New Roman" w:hint="eastAsia"/>
                <w:sz w:val="28"/>
                <w:szCs w:val="32"/>
                <w:vertAlign w:val="superscript"/>
              </w:rPr>
              <w:t>1</w:t>
            </w:r>
          </w:p>
        </w:tc>
        <w:tc>
          <w:tcPr>
            <w:tcW w:w="5607" w:type="dxa"/>
            <w:vAlign w:val="center"/>
          </w:tcPr>
          <w:p w14:paraId="670371C7" w14:textId="768664C8" w:rsidR="00E70817" w:rsidRDefault="00E70817" w:rsidP="006726C3">
            <w:pPr>
              <w:jc w:val="center"/>
              <w:rPr>
                <w:rFonts w:ascii="仿宋" w:eastAsia="仿宋" w:hAnsi="仿宋" w:cs="Times New Roman" w:hint="eastAsia"/>
                <w:sz w:val="24"/>
                <w:szCs w:val="28"/>
              </w:rPr>
            </w:pPr>
            <w:r>
              <w:rPr>
                <w:rFonts w:ascii="仿宋" w:eastAsia="仿宋" w:hAnsi="仿宋" w:cs="Times New Roman" w:hint="eastAsia"/>
                <w:sz w:val="24"/>
                <w:szCs w:val="28"/>
              </w:rPr>
              <w:t>3</w:t>
            </w:r>
            <w:r>
              <w:rPr>
                <w:rFonts w:ascii="仿宋" w:eastAsia="仿宋" w:hAnsi="仿宋" w:cs="Times New Roman"/>
                <w:sz w:val="24"/>
                <w:szCs w:val="28"/>
              </w:rPr>
              <w:t>-4-</w:t>
            </w:r>
            <w:r>
              <w:rPr>
                <w:rFonts w:ascii="仿宋" w:eastAsia="仿宋" w:hAnsi="仿宋" w:cs="Times New Roman" w:hint="eastAsia"/>
                <w:sz w:val="24"/>
                <w:szCs w:val="28"/>
              </w:rPr>
              <w:t>J</w:t>
            </w:r>
            <w:r>
              <w:rPr>
                <w:rFonts w:ascii="仿宋" w:eastAsia="仿宋" w:hAnsi="仿宋" w:cs="Times New Roman"/>
                <w:sz w:val="24"/>
                <w:szCs w:val="28"/>
              </w:rPr>
              <w:t>-</w:t>
            </w:r>
            <w:r>
              <w:rPr>
                <w:rFonts w:ascii="仿宋" w:eastAsia="仿宋" w:hAnsi="仿宋" w:cs="Times New Roman" w:hint="eastAsia"/>
                <w:sz w:val="24"/>
                <w:szCs w:val="28"/>
              </w:rPr>
              <w:t>3</w:t>
            </w:r>
          </w:p>
        </w:tc>
      </w:tr>
      <w:tr w:rsidR="00E70817" w14:paraId="769F5AC6" w14:textId="77777777" w:rsidTr="006726C3">
        <w:trPr>
          <w:jc w:val="center"/>
        </w:trPr>
        <w:tc>
          <w:tcPr>
            <w:tcW w:w="2689" w:type="dxa"/>
            <w:shd w:val="clear" w:color="auto" w:fill="D9D9D9" w:themeFill="background1" w:themeFillShade="D9"/>
          </w:tcPr>
          <w:p w14:paraId="0EBEAB0A" w14:textId="77777777" w:rsidR="00E70817" w:rsidRDefault="00E70817" w:rsidP="006726C3">
            <w:pPr>
              <w:jc w:val="center"/>
              <w:rPr>
                <w:rFonts w:ascii="仿宋" w:eastAsia="仿宋" w:hAnsi="仿宋" w:cs="Times New Roman" w:hint="eastAsia"/>
                <w:sz w:val="28"/>
                <w:szCs w:val="32"/>
              </w:rPr>
            </w:pPr>
            <w:r>
              <w:rPr>
                <w:rFonts w:ascii="仿宋" w:eastAsia="仿宋" w:hAnsi="仿宋" w:cs="Times New Roman" w:hint="eastAsia"/>
                <w:sz w:val="28"/>
                <w:szCs w:val="32"/>
              </w:rPr>
              <w:t>模型名称</w:t>
            </w:r>
          </w:p>
        </w:tc>
        <w:tc>
          <w:tcPr>
            <w:tcW w:w="5607" w:type="dxa"/>
            <w:vAlign w:val="center"/>
          </w:tcPr>
          <w:p w14:paraId="43B44A9E" w14:textId="754489BC" w:rsidR="00E70817" w:rsidRDefault="00E70817" w:rsidP="006726C3">
            <w:pPr>
              <w:jc w:val="center"/>
              <w:rPr>
                <w:rFonts w:ascii="仿宋" w:eastAsia="仿宋" w:hAnsi="仿宋" w:cs="Times New Roman" w:hint="eastAsia"/>
                <w:sz w:val="32"/>
                <w:szCs w:val="36"/>
              </w:rPr>
            </w:pPr>
            <w:r w:rsidRPr="00E70817">
              <w:rPr>
                <w:rFonts w:hint="eastAsia"/>
              </w:rPr>
              <w:t>基于效用的离散选择模型</w:t>
            </w:r>
          </w:p>
        </w:tc>
      </w:tr>
      <w:tr w:rsidR="00E70817" w14:paraId="4E435A87" w14:textId="77777777" w:rsidTr="006726C3">
        <w:trPr>
          <w:jc w:val="center"/>
        </w:trPr>
        <w:tc>
          <w:tcPr>
            <w:tcW w:w="2689" w:type="dxa"/>
            <w:shd w:val="clear" w:color="auto" w:fill="D9D9D9" w:themeFill="background1" w:themeFillShade="D9"/>
            <w:vAlign w:val="center"/>
          </w:tcPr>
          <w:p w14:paraId="5A6A53CA" w14:textId="77777777" w:rsidR="00E70817" w:rsidRDefault="00E70817" w:rsidP="006726C3">
            <w:pPr>
              <w:jc w:val="center"/>
              <w:rPr>
                <w:rFonts w:ascii="仿宋" w:eastAsia="仿宋" w:hAnsi="仿宋" w:cs="Times New Roman" w:hint="eastAsia"/>
                <w:sz w:val="28"/>
                <w:szCs w:val="32"/>
              </w:rPr>
            </w:pPr>
            <w:r>
              <w:rPr>
                <w:rFonts w:ascii="仿宋" w:eastAsia="仿宋" w:hAnsi="仿宋" w:cs="Times New Roman" w:hint="eastAsia"/>
                <w:sz w:val="28"/>
                <w:szCs w:val="32"/>
              </w:rPr>
              <w:t>模型功能描述</w:t>
            </w:r>
          </w:p>
        </w:tc>
        <w:tc>
          <w:tcPr>
            <w:tcW w:w="5607" w:type="dxa"/>
            <w:vAlign w:val="center"/>
          </w:tcPr>
          <w:p w14:paraId="3C1D61F2" w14:textId="4B252A54" w:rsidR="00E70817" w:rsidRDefault="00E70817" w:rsidP="006726C3">
            <w:pPr>
              <w:rPr>
                <w:rFonts w:ascii="仿宋" w:eastAsia="仿宋" w:hAnsi="仿宋" w:cs="Times New Roman" w:hint="eastAsia"/>
                <w:sz w:val="24"/>
                <w:szCs w:val="28"/>
              </w:rPr>
            </w:pPr>
            <w:r>
              <w:rPr>
                <w:rFonts w:ascii="仿宋" w:eastAsia="仿宋" w:hAnsi="仿宋" w:cs="Times New Roman" w:hint="eastAsia"/>
                <w:sz w:val="24"/>
                <w:szCs w:val="28"/>
              </w:rPr>
              <w:t>获得不同车对每个方案偏好</w:t>
            </w:r>
          </w:p>
        </w:tc>
      </w:tr>
      <w:tr w:rsidR="00E70817" w14:paraId="4B92D8C3" w14:textId="77777777" w:rsidTr="006726C3">
        <w:trPr>
          <w:jc w:val="center"/>
        </w:trPr>
        <w:tc>
          <w:tcPr>
            <w:tcW w:w="2689" w:type="dxa"/>
            <w:shd w:val="clear" w:color="auto" w:fill="D9D9D9" w:themeFill="background1" w:themeFillShade="D9"/>
            <w:vAlign w:val="center"/>
          </w:tcPr>
          <w:p w14:paraId="08F4D02D" w14:textId="77777777" w:rsidR="00E70817" w:rsidRDefault="00E70817" w:rsidP="006726C3">
            <w:pPr>
              <w:jc w:val="center"/>
              <w:rPr>
                <w:rFonts w:ascii="仿宋" w:eastAsia="仿宋" w:hAnsi="仿宋" w:cs="Times New Roman" w:hint="eastAsia"/>
                <w:sz w:val="28"/>
                <w:szCs w:val="32"/>
              </w:rPr>
            </w:pPr>
            <w:r>
              <w:rPr>
                <w:rFonts w:ascii="仿宋" w:eastAsia="仿宋" w:hAnsi="仿宋" w:cs="Times New Roman" w:hint="eastAsia"/>
                <w:sz w:val="28"/>
                <w:szCs w:val="32"/>
              </w:rPr>
              <w:t>模型输入</w:t>
            </w:r>
          </w:p>
        </w:tc>
        <w:tc>
          <w:tcPr>
            <w:tcW w:w="5607" w:type="dxa"/>
            <w:vAlign w:val="center"/>
          </w:tcPr>
          <w:p w14:paraId="32E30DBD" w14:textId="67C93F5A" w:rsidR="00E70817" w:rsidRDefault="00E70817" w:rsidP="006726C3">
            <w:pPr>
              <w:rPr>
                <w:rFonts w:ascii="仿宋" w:eastAsia="仿宋" w:hAnsi="仿宋" w:cs="Times New Roman" w:hint="eastAsia"/>
                <w:sz w:val="24"/>
                <w:szCs w:val="28"/>
              </w:rPr>
            </w:pPr>
            <w:r>
              <w:rPr>
                <w:rFonts w:ascii="仿宋" w:eastAsia="仿宋" w:hAnsi="仿宋" w:cs="Times New Roman" w:hint="eastAsia"/>
                <w:sz w:val="24"/>
                <w:szCs w:val="28"/>
              </w:rPr>
              <w:t>所有可能的通行方案</w:t>
            </w:r>
          </w:p>
        </w:tc>
      </w:tr>
      <w:tr w:rsidR="00E70817" w14:paraId="0B2A74A2" w14:textId="77777777" w:rsidTr="006726C3">
        <w:trPr>
          <w:jc w:val="center"/>
        </w:trPr>
        <w:tc>
          <w:tcPr>
            <w:tcW w:w="2689" w:type="dxa"/>
            <w:shd w:val="clear" w:color="auto" w:fill="D9D9D9" w:themeFill="background1" w:themeFillShade="D9"/>
            <w:vAlign w:val="center"/>
          </w:tcPr>
          <w:p w14:paraId="5B928728" w14:textId="77777777" w:rsidR="00E70817" w:rsidRDefault="00E70817" w:rsidP="006726C3">
            <w:pPr>
              <w:jc w:val="center"/>
              <w:rPr>
                <w:rFonts w:ascii="仿宋" w:eastAsia="仿宋" w:hAnsi="仿宋" w:cs="Times New Roman" w:hint="eastAsia"/>
                <w:sz w:val="28"/>
                <w:szCs w:val="32"/>
              </w:rPr>
            </w:pPr>
            <w:r>
              <w:rPr>
                <w:rFonts w:ascii="仿宋" w:eastAsia="仿宋" w:hAnsi="仿宋" w:cs="Times New Roman" w:hint="eastAsia"/>
                <w:sz w:val="28"/>
                <w:szCs w:val="32"/>
              </w:rPr>
              <w:t>模型输出</w:t>
            </w:r>
          </w:p>
        </w:tc>
        <w:tc>
          <w:tcPr>
            <w:tcW w:w="5607" w:type="dxa"/>
            <w:vAlign w:val="center"/>
          </w:tcPr>
          <w:p w14:paraId="1F57ECF7" w14:textId="7DCB6177" w:rsidR="00E70817" w:rsidRDefault="00E70817" w:rsidP="006726C3">
            <w:pPr>
              <w:rPr>
                <w:rFonts w:ascii="仿宋" w:eastAsia="仿宋" w:hAnsi="仿宋" w:cs="Times New Roman" w:hint="eastAsia"/>
                <w:sz w:val="24"/>
                <w:szCs w:val="28"/>
              </w:rPr>
            </w:pPr>
            <w:r>
              <w:rPr>
                <w:rFonts w:ascii="仿宋" w:eastAsia="仿宋" w:hAnsi="仿宋" w:cs="Times New Roman" w:hint="eastAsia"/>
                <w:sz w:val="24"/>
                <w:szCs w:val="28"/>
              </w:rPr>
              <w:t>每个车对每个方案的选择概率</w:t>
            </w:r>
          </w:p>
        </w:tc>
      </w:tr>
      <w:tr w:rsidR="00E70817" w14:paraId="675BD77C" w14:textId="77777777" w:rsidTr="006726C3">
        <w:trPr>
          <w:jc w:val="center"/>
        </w:trPr>
        <w:tc>
          <w:tcPr>
            <w:tcW w:w="2689" w:type="dxa"/>
            <w:shd w:val="clear" w:color="auto" w:fill="D9D9D9" w:themeFill="background1" w:themeFillShade="D9"/>
          </w:tcPr>
          <w:p w14:paraId="76C92777" w14:textId="77777777" w:rsidR="00E70817" w:rsidRDefault="00E70817" w:rsidP="006726C3">
            <w:pPr>
              <w:jc w:val="center"/>
              <w:rPr>
                <w:rFonts w:ascii="仿宋" w:eastAsia="仿宋" w:hAnsi="仿宋" w:cs="Times New Roman" w:hint="eastAsia"/>
                <w:sz w:val="28"/>
                <w:szCs w:val="32"/>
              </w:rPr>
            </w:pPr>
            <w:r>
              <w:rPr>
                <w:rFonts w:ascii="仿宋" w:eastAsia="仿宋" w:hAnsi="仿宋" w:cs="Times New Roman" w:hint="eastAsia"/>
                <w:sz w:val="28"/>
                <w:szCs w:val="32"/>
              </w:rPr>
              <w:t>上游接口模型编号</w:t>
            </w:r>
            <w:r>
              <w:rPr>
                <w:rFonts w:ascii="仿宋" w:eastAsia="仿宋" w:hAnsi="仿宋" w:cs="Times New Roman" w:hint="eastAsia"/>
                <w:sz w:val="28"/>
                <w:szCs w:val="32"/>
                <w:vertAlign w:val="superscript"/>
              </w:rPr>
              <w:t>1</w:t>
            </w:r>
          </w:p>
        </w:tc>
        <w:tc>
          <w:tcPr>
            <w:tcW w:w="5607" w:type="dxa"/>
          </w:tcPr>
          <w:p w14:paraId="1DFBFE6A" w14:textId="5253074C" w:rsidR="00E70817" w:rsidRDefault="00E70817" w:rsidP="006726C3">
            <w:pPr>
              <w:jc w:val="center"/>
              <w:rPr>
                <w:rFonts w:ascii="仿宋" w:eastAsia="仿宋" w:hAnsi="仿宋" w:cs="Times New Roman" w:hint="eastAsia"/>
                <w:sz w:val="32"/>
                <w:szCs w:val="36"/>
              </w:rPr>
            </w:pPr>
            <w:r w:rsidRPr="008F25BB">
              <w:rPr>
                <w:rFonts w:ascii="仿宋" w:eastAsia="仿宋" w:hAnsi="仿宋" w:cs="Times New Roman"/>
                <w:sz w:val="32"/>
                <w:szCs w:val="36"/>
              </w:rPr>
              <w:t>3-4-</w:t>
            </w:r>
            <w:r>
              <w:rPr>
                <w:rFonts w:ascii="仿宋" w:eastAsia="仿宋" w:hAnsi="仿宋" w:cs="Times New Roman" w:hint="eastAsia"/>
                <w:sz w:val="32"/>
                <w:szCs w:val="36"/>
              </w:rPr>
              <w:t>J</w:t>
            </w:r>
            <w:r w:rsidRPr="008F25BB">
              <w:rPr>
                <w:rFonts w:ascii="仿宋" w:eastAsia="仿宋" w:hAnsi="仿宋" w:cs="Times New Roman"/>
                <w:sz w:val="32"/>
                <w:szCs w:val="36"/>
              </w:rPr>
              <w:t>-</w:t>
            </w:r>
            <w:r>
              <w:rPr>
                <w:rFonts w:ascii="仿宋" w:eastAsia="仿宋" w:hAnsi="仿宋" w:cs="Times New Roman" w:hint="eastAsia"/>
                <w:sz w:val="32"/>
                <w:szCs w:val="36"/>
              </w:rPr>
              <w:t>2</w:t>
            </w:r>
          </w:p>
        </w:tc>
      </w:tr>
      <w:tr w:rsidR="00E70817" w14:paraId="79A69B5A" w14:textId="77777777" w:rsidTr="006726C3">
        <w:trPr>
          <w:jc w:val="center"/>
        </w:trPr>
        <w:tc>
          <w:tcPr>
            <w:tcW w:w="2689" w:type="dxa"/>
            <w:shd w:val="clear" w:color="auto" w:fill="D9D9D9" w:themeFill="background1" w:themeFillShade="D9"/>
          </w:tcPr>
          <w:p w14:paraId="4966ABFA" w14:textId="77777777" w:rsidR="00E70817" w:rsidRDefault="00E70817" w:rsidP="006726C3">
            <w:pPr>
              <w:jc w:val="center"/>
              <w:rPr>
                <w:rFonts w:ascii="仿宋" w:eastAsia="仿宋" w:hAnsi="仿宋" w:cs="Times New Roman" w:hint="eastAsia"/>
                <w:sz w:val="28"/>
                <w:szCs w:val="32"/>
              </w:rPr>
            </w:pPr>
            <w:r>
              <w:rPr>
                <w:rFonts w:ascii="仿宋" w:eastAsia="仿宋" w:hAnsi="仿宋" w:cs="Times New Roman" w:hint="eastAsia"/>
                <w:sz w:val="28"/>
                <w:szCs w:val="32"/>
              </w:rPr>
              <w:t>下游接口模型编号</w:t>
            </w:r>
            <w:r>
              <w:rPr>
                <w:rFonts w:ascii="仿宋" w:eastAsia="仿宋" w:hAnsi="仿宋" w:cs="Times New Roman" w:hint="eastAsia"/>
                <w:sz w:val="28"/>
                <w:szCs w:val="32"/>
                <w:vertAlign w:val="superscript"/>
              </w:rPr>
              <w:t>1</w:t>
            </w:r>
          </w:p>
        </w:tc>
        <w:tc>
          <w:tcPr>
            <w:tcW w:w="5607" w:type="dxa"/>
          </w:tcPr>
          <w:p w14:paraId="02E0804C" w14:textId="35A8E631" w:rsidR="00E70817" w:rsidRDefault="00E70817" w:rsidP="006726C3">
            <w:pPr>
              <w:jc w:val="center"/>
              <w:rPr>
                <w:rFonts w:ascii="仿宋" w:eastAsia="仿宋" w:hAnsi="仿宋" w:cs="Times New Roman" w:hint="eastAsia"/>
                <w:sz w:val="32"/>
                <w:szCs w:val="36"/>
              </w:rPr>
            </w:pPr>
            <w:r w:rsidRPr="008F25BB">
              <w:rPr>
                <w:rFonts w:ascii="仿宋" w:eastAsia="仿宋" w:hAnsi="仿宋" w:cs="Times New Roman"/>
                <w:sz w:val="32"/>
                <w:szCs w:val="36"/>
              </w:rPr>
              <w:t>3-4-</w:t>
            </w:r>
            <w:r>
              <w:rPr>
                <w:rFonts w:ascii="仿宋" w:eastAsia="仿宋" w:hAnsi="仿宋" w:cs="Times New Roman" w:hint="eastAsia"/>
                <w:sz w:val="32"/>
                <w:szCs w:val="36"/>
              </w:rPr>
              <w:t>J</w:t>
            </w:r>
            <w:r w:rsidRPr="008F25BB">
              <w:rPr>
                <w:rFonts w:ascii="仿宋" w:eastAsia="仿宋" w:hAnsi="仿宋" w:cs="Times New Roman"/>
                <w:sz w:val="32"/>
                <w:szCs w:val="36"/>
              </w:rPr>
              <w:t>-</w:t>
            </w:r>
            <w:r>
              <w:rPr>
                <w:rFonts w:ascii="仿宋" w:eastAsia="仿宋" w:hAnsi="仿宋" w:cs="Times New Roman" w:hint="eastAsia"/>
                <w:sz w:val="32"/>
                <w:szCs w:val="36"/>
              </w:rPr>
              <w:t>4</w:t>
            </w:r>
          </w:p>
        </w:tc>
      </w:tr>
    </w:tbl>
    <w:p w14:paraId="07A2D14C" w14:textId="77777777" w:rsidR="00E70817" w:rsidRDefault="00E70817" w:rsidP="00E70817">
      <w:pPr>
        <w:rPr>
          <w:rFonts w:ascii="仿宋" w:eastAsia="仿宋" w:hAnsi="仿宋" w:cs="Times New Roman" w:hint="eastAsia"/>
          <w:sz w:val="24"/>
          <w:szCs w:val="28"/>
        </w:rPr>
      </w:pPr>
      <w:r>
        <w:rPr>
          <w:rFonts w:ascii="仿宋" w:eastAsia="仿宋" w:hAnsi="仿宋" w:cs="Times New Roman" w:hint="eastAsia"/>
          <w:sz w:val="24"/>
          <w:szCs w:val="28"/>
          <w:vertAlign w:val="superscript"/>
        </w:rPr>
        <w:t>1</w:t>
      </w:r>
      <w:r>
        <w:rPr>
          <w:rFonts w:ascii="仿宋" w:eastAsia="仿宋" w:hAnsi="仿宋" w:cs="Times New Roman" w:hint="eastAsia"/>
          <w:sz w:val="24"/>
          <w:szCs w:val="28"/>
        </w:rPr>
        <w:t xml:space="preserve"> （课题编号）-（专题编号）- (基础模型：J;专用模型：Z) -（模型编号）</w:t>
      </w:r>
    </w:p>
    <w:p w14:paraId="0C4415EC" w14:textId="77777777" w:rsidR="00E70817" w:rsidRDefault="00E70817" w:rsidP="00E70817">
      <w:pPr>
        <w:rPr>
          <w:rFonts w:ascii="仿宋" w:eastAsia="仿宋" w:hAnsi="仿宋" w:cs="Times New Roman" w:hint="eastAsia"/>
          <w:sz w:val="24"/>
          <w:szCs w:val="28"/>
        </w:rPr>
      </w:pPr>
    </w:p>
    <w:p w14:paraId="2B09B2E3" w14:textId="6E7DA0C1" w:rsidR="00E70817" w:rsidRDefault="006F1AAD" w:rsidP="00E70817">
      <w:pPr>
        <w:pStyle w:val="3"/>
      </w:pPr>
      <w:r>
        <w:rPr>
          <w:rFonts w:hint="eastAsia"/>
        </w:rPr>
        <w:t>1</w:t>
      </w:r>
      <w:r w:rsidR="00E70817">
        <w:rPr>
          <w:rFonts w:hint="eastAsia"/>
        </w:rPr>
        <w:t>.2</w:t>
      </w:r>
      <w:r w:rsidR="00E70817">
        <w:rPr>
          <w:rFonts w:hint="eastAsia"/>
        </w:rPr>
        <w:t>模型定义：</w:t>
      </w:r>
    </w:p>
    <w:p w14:paraId="4B86C299" w14:textId="087F2F25" w:rsidR="00E70817" w:rsidRDefault="00E70817" w:rsidP="00E70817">
      <w:r>
        <w:rPr>
          <w:rFonts w:hint="eastAsia"/>
        </w:rPr>
        <w:t>基准方案：先到先得，即根据到达冲突点的时间，先到达的优先通行。</w:t>
      </w:r>
    </w:p>
    <w:p w14:paraId="6F14DD5F" w14:textId="26F6E864" w:rsidR="00303754" w:rsidRDefault="00303754" w:rsidP="00E70817">
      <w:r>
        <w:rPr>
          <w:rFonts w:hint="eastAsia"/>
        </w:rPr>
        <w:t>严格劣势方案：在所有车辆看来，效用都最差的通行顺序。</w:t>
      </w:r>
    </w:p>
    <w:p w14:paraId="35AF781D" w14:textId="32E30D6C" w:rsidR="00E70817" w:rsidRDefault="00E70817" w:rsidP="00E70817">
      <w:r>
        <w:rPr>
          <w:rFonts w:hint="eastAsia"/>
        </w:rPr>
        <w:t>效用：相比先到先得的基准，车辆通过更换通行顺序能够节省的时间。</w:t>
      </w:r>
      <m:oMath>
        <m:r>
          <w:rPr>
            <w:rFonts w:ascii="Cambria Math" w:hAnsi="Cambria Math"/>
          </w:rPr>
          <m:t>U=∆</m:t>
        </m:r>
        <m:r>
          <w:rPr>
            <w:rFonts w:ascii="Cambria Math" w:hAnsi="Cambria Math" w:hint="eastAsia"/>
          </w:rPr>
          <m:t>t</m:t>
        </m:r>
      </m:oMath>
    </w:p>
    <w:p w14:paraId="48C8B87B" w14:textId="205CBA32" w:rsidR="00E70817" w:rsidRDefault="00E70817" w:rsidP="002B3807">
      <w:r>
        <w:rPr>
          <w:rFonts w:hint="eastAsia"/>
        </w:rPr>
        <w:t>偏好：车辆根据不同方案的效用，选择不同方案的概率。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P</m:t>
            </m:r>
          </m:e>
          <m:sub>
            <m:r>
              <w:rPr>
                <w:rFonts w:ascii="Cambria Math" w:hAnsi="Cambria Math" w:hint="eastAsia"/>
              </w:rPr>
              <m:t>i</m:t>
            </m:r>
          </m:sub>
        </m:sSub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e</m:t>
                </m:r>
              </m:e>
              <m:sup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U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i</m:t>
                    </m:r>
                  </m:sub>
                </m:sSub>
              </m:sup>
            </m:sSup>
          </m:num>
          <m:den>
            <m:nary>
              <m:naryPr>
                <m:chr m:val="∑"/>
                <m:limLoc m:val="undOvr"/>
                <m:subHide m:val="1"/>
                <m:supHide m:val="1"/>
                <m:ctrlPr>
                  <w:rPr>
                    <w:rFonts w:ascii="Cambria Math" w:hAnsi="Cambria Math"/>
                    <w:i/>
                  </w:rPr>
                </m:ctrlPr>
              </m:naryPr>
              <m:sub/>
              <m:sup/>
              <m:e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e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U</m:t>
                    </m:r>
                  </m:sup>
                </m:sSup>
              </m:e>
            </m:nary>
          </m:den>
        </m:f>
      </m:oMath>
    </w:p>
    <w:p w14:paraId="0D369953" w14:textId="77F757C2" w:rsidR="00E70817" w:rsidRDefault="006F1AAD" w:rsidP="00E70817">
      <w:pPr>
        <w:pStyle w:val="3"/>
      </w:pPr>
      <w:r>
        <w:rPr>
          <w:rFonts w:hint="eastAsia"/>
        </w:rPr>
        <w:lastRenderedPageBreak/>
        <w:t>1</w:t>
      </w:r>
      <w:r w:rsidR="00E70817">
        <w:rPr>
          <w:rFonts w:hint="eastAsia"/>
        </w:rPr>
        <w:t>.3</w:t>
      </w:r>
      <w:r w:rsidR="00E70817">
        <w:rPr>
          <w:rFonts w:hint="eastAsia"/>
        </w:rPr>
        <w:t>模型流程：</w:t>
      </w:r>
    </w:p>
    <w:p w14:paraId="02A4C60B" w14:textId="6CC5F06E" w:rsidR="00E70817" w:rsidRDefault="00F10EED" w:rsidP="00E70817">
      <w:pPr>
        <w:jc w:val="center"/>
      </w:pPr>
      <w:r>
        <w:rPr>
          <w:noProof/>
        </w:rPr>
        <w:drawing>
          <wp:inline distT="0" distB="0" distL="0" distR="0" wp14:anchorId="339D38B8" wp14:editId="49354474">
            <wp:extent cx="1567543" cy="2625449"/>
            <wp:effectExtent l="0" t="0" r="0" b="0"/>
            <wp:docPr id="1459190057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73645" cy="263567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064E5304" w14:textId="6B6A7679" w:rsidR="00E70817" w:rsidRDefault="006F1AAD" w:rsidP="00E70817">
      <w:pPr>
        <w:pStyle w:val="3"/>
      </w:pPr>
      <w:r>
        <w:rPr>
          <w:rFonts w:hint="eastAsia"/>
        </w:rPr>
        <w:t>1</w:t>
      </w:r>
      <w:r w:rsidR="00E70817">
        <w:rPr>
          <w:rFonts w:hint="eastAsia"/>
        </w:rPr>
        <w:t>.4</w:t>
      </w:r>
      <w:r w:rsidR="00E70817">
        <w:rPr>
          <w:rFonts w:hint="eastAsia"/>
        </w:rPr>
        <w:t>单元测试：</w:t>
      </w:r>
    </w:p>
    <w:p w14:paraId="05D36AB8" w14:textId="77777777" w:rsidR="00E70817" w:rsidRDefault="00E70817" w:rsidP="00E70817"/>
    <w:p w14:paraId="3A1F205B" w14:textId="11616467" w:rsidR="00F10EED" w:rsidRDefault="00E70817" w:rsidP="00F10EED">
      <w:pPr>
        <w:numPr>
          <w:ilvl w:val="0"/>
          <w:numId w:val="2"/>
        </w:numPr>
        <w:rPr>
          <w:rFonts w:hint="eastAsia"/>
        </w:rPr>
      </w:pPr>
      <w:r>
        <w:rPr>
          <w:rFonts w:hint="eastAsia"/>
        </w:rPr>
        <w:t>计算频率与决策频率一致</w:t>
      </w:r>
      <w:r w:rsidR="00F10EED">
        <w:rPr>
          <w:rFonts w:hint="eastAsia"/>
        </w:rPr>
        <w:t>，均为</w:t>
      </w:r>
      <w:r w:rsidR="00F10EED">
        <w:rPr>
          <w:rFonts w:hint="eastAsia"/>
        </w:rPr>
        <w:t>10HZ</w:t>
      </w:r>
      <w:r>
        <w:rPr>
          <w:rFonts w:hint="eastAsia"/>
        </w:rPr>
        <w:t>。</w:t>
      </w:r>
    </w:p>
    <w:p w14:paraId="19B86FB4" w14:textId="0C262D9C" w:rsidR="00E70817" w:rsidRDefault="006F1AAD" w:rsidP="00E70817">
      <w:pPr>
        <w:pStyle w:val="3"/>
      </w:pPr>
      <w:r>
        <w:rPr>
          <w:rFonts w:hint="eastAsia"/>
        </w:rPr>
        <w:t>1</w:t>
      </w:r>
      <w:r w:rsidR="00E70817">
        <w:rPr>
          <w:rFonts w:hint="eastAsia"/>
        </w:rPr>
        <w:t xml:space="preserve">.5 </w:t>
      </w:r>
      <w:r w:rsidR="00E70817">
        <w:rPr>
          <w:rFonts w:hint="eastAsia"/>
        </w:rPr>
        <w:t>指标精度</w:t>
      </w:r>
    </w:p>
    <w:p w14:paraId="7D34BAFD" w14:textId="079D4333" w:rsidR="00E70817" w:rsidRDefault="00E70817" w:rsidP="00E70817">
      <w:r>
        <w:rPr>
          <w:rFonts w:hint="eastAsia"/>
        </w:rPr>
        <w:t>对于上述测试用例，可以在</w:t>
      </w:r>
      <w:r>
        <w:rPr>
          <w:rFonts w:hint="eastAsia"/>
        </w:rPr>
        <w:t>0.</w:t>
      </w:r>
      <w:r w:rsidR="00F10EED">
        <w:rPr>
          <w:rFonts w:hint="eastAsia"/>
        </w:rPr>
        <w:t>1</w:t>
      </w:r>
      <w:r>
        <w:rPr>
          <w:rFonts w:hint="eastAsia"/>
        </w:rPr>
        <w:t>5ms</w:t>
      </w:r>
      <w:r>
        <w:rPr>
          <w:rFonts w:hint="eastAsia"/>
        </w:rPr>
        <w:t>左右完成计算，获得</w:t>
      </w:r>
      <w:r w:rsidR="00F10EED">
        <w:rPr>
          <w:rFonts w:hint="eastAsia"/>
        </w:rPr>
        <w:t>效用不存在偏差。</w:t>
      </w:r>
    </w:p>
    <w:p w14:paraId="7CAF1906" w14:textId="77777777" w:rsidR="000748D3" w:rsidRDefault="000748D3" w:rsidP="006F1AAD">
      <w:pPr>
        <w:pStyle w:val="1"/>
      </w:pPr>
    </w:p>
    <w:sectPr w:rsidR="000748D3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CE49944" w14:textId="77777777" w:rsidR="00A33C32" w:rsidRDefault="00A33C32" w:rsidP="000D61BC">
      <w:r>
        <w:separator/>
      </w:r>
    </w:p>
  </w:endnote>
  <w:endnote w:type="continuationSeparator" w:id="0">
    <w:p w14:paraId="08033977" w14:textId="77777777" w:rsidR="00A33C32" w:rsidRDefault="00A33C32" w:rsidP="000D61B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50686F4" w14:textId="77777777" w:rsidR="00A33C32" w:rsidRDefault="00A33C32" w:rsidP="000D61BC">
      <w:r>
        <w:separator/>
      </w:r>
    </w:p>
  </w:footnote>
  <w:footnote w:type="continuationSeparator" w:id="0">
    <w:p w14:paraId="1B0D8433" w14:textId="77777777" w:rsidR="00A33C32" w:rsidRDefault="00A33C32" w:rsidP="000D61BC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65A0538"/>
    <w:multiLevelType w:val="hybridMultilevel"/>
    <w:tmpl w:val="02AE24EE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" w15:restartNumberingAfterBreak="0">
    <w:nsid w:val="5FDEF24F"/>
    <w:multiLevelType w:val="singleLevel"/>
    <w:tmpl w:val="5FDEF24F"/>
    <w:lvl w:ilvl="0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</w:abstractNum>
  <w:abstractNum w:abstractNumId="2" w15:restartNumberingAfterBreak="0">
    <w:nsid w:val="73AF110D"/>
    <w:multiLevelType w:val="singleLevel"/>
    <w:tmpl w:val="73AF110D"/>
    <w:lvl w:ilvl="0">
      <w:start w:val="1"/>
      <w:numFmt w:val="decimal"/>
      <w:suff w:val="space"/>
      <w:lvlText w:val="%1."/>
      <w:lvlJc w:val="left"/>
    </w:lvl>
  </w:abstractNum>
  <w:num w:numId="1" w16cid:durableId="2068062230">
    <w:abstractNumId w:val="2"/>
  </w:num>
  <w:num w:numId="2" w16cid:durableId="1643390382">
    <w:abstractNumId w:val="1"/>
  </w:num>
  <w:num w:numId="3" w16cid:durableId="1836006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9"/>
  <w:embedSystemFonts/>
  <w:bordersDoNotSurroundHeader/>
  <w:bordersDoNotSurroundFooter/>
  <w:proofState w:spelling="clean" w:grammar="clean"/>
  <w:defaultTabStop w:val="420"/>
  <w:drawingGridVerticalSpacing w:val="156"/>
  <w:noPunctuationKerning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D7DA2A30"/>
    <w:rsid w:val="D7DA2A30"/>
    <w:rsid w:val="001B34F6"/>
    <w:rsid w:val="0024320F"/>
    <w:rsid w:val="008B3416"/>
    <w:rsid w:val="00A30A45"/>
    <w:rsid w:val="00B52807"/>
    <w:rsid w:val="00EF6E0A"/>
    <w:rsid w:val="0BFB238D"/>
    <w:rsid w:val="0FFB20DB"/>
    <w:rsid w:val="13DFE8E5"/>
    <w:rsid w:val="17DFD2EE"/>
    <w:rsid w:val="1BF97249"/>
    <w:rsid w:val="1E3A49B9"/>
    <w:rsid w:val="1EDBCC94"/>
    <w:rsid w:val="1FCB9CA1"/>
    <w:rsid w:val="1FF27F66"/>
    <w:rsid w:val="24BB4E72"/>
    <w:rsid w:val="27DCB5EA"/>
    <w:rsid w:val="29DFA299"/>
    <w:rsid w:val="2B5F24B9"/>
    <w:rsid w:val="2B7C38E0"/>
    <w:rsid w:val="2F3FE593"/>
    <w:rsid w:val="2FBF2072"/>
    <w:rsid w:val="2FF30F86"/>
    <w:rsid w:val="2FFDC835"/>
    <w:rsid w:val="33AD3DAC"/>
    <w:rsid w:val="35FFF3D9"/>
    <w:rsid w:val="37AC23D7"/>
    <w:rsid w:val="37B120EF"/>
    <w:rsid w:val="37EF08D6"/>
    <w:rsid w:val="39FF0ED6"/>
    <w:rsid w:val="3ADE6C60"/>
    <w:rsid w:val="3AF7A641"/>
    <w:rsid w:val="3B7EEF6E"/>
    <w:rsid w:val="3BAF39C2"/>
    <w:rsid w:val="3CBB6983"/>
    <w:rsid w:val="3D3B0CFE"/>
    <w:rsid w:val="3DFF7E1F"/>
    <w:rsid w:val="3DFFD2E6"/>
    <w:rsid w:val="3EFD09DB"/>
    <w:rsid w:val="3FB593A4"/>
    <w:rsid w:val="3FB7FE92"/>
    <w:rsid w:val="3FEB6F78"/>
    <w:rsid w:val="3FED4C3C"/>
    <w:rsid w:val="3FEE6237"/>
    <w:rsid w:val="3FF6A4B3"/>
    <w:rsid w:val="3FF7894D"/>
    <w:rsid w:val="3FF7E098"/>
    <w:rsid w:val="3FFBF197"/>
    <w:rsid w:val="3FFDA50E"/>
    <w:rsid w:val="3FFDA9E2"/>
    <w:rsid w:val="3FFFEAC5"/>
    <w:rsid w:val="47FF4136"/>
    <w:rsid w:val="4B7F4BA5"/>
    <w:rsid w:val="4D47E3A0"/>
    <w:rsid w:val="4DFFBDB7"/>
    <w:rsid w:val="4FEFCFC0"/>
    <w:rsid w:val="51DED687"/>
    <w:rsid w:val="547F7D1A"/>
    <w:rsid w:val="56E7A07C"/>
    <w:rsid w:val="5766E826"/>
    <w:rsid w:val="597F9E14"/>
    <w:rsid w:val="59B5440A"/>
    <w:rsid w:val="59FBC4A5"/>
    <w:rsid w:val="5A9D6374"/>
    <w:rsid w:val="5BDF5999"/>
    <w:rsid w:val="5BEF1073"/>
    <w:rsid w:val="5C7D9FB8"/>
    <w:rsid w:val="5CF1C230"/>
    <w:rsid w:val="5CF30B94"/>
    <w:rsid w:val="5D2F22E2"/>
    <w:rsid w:val="5DAF18B6"/>
    <w:rsid w:val="5DBBBDF9"/>
    <w:rsid w:val="5DF746EC"/>
    <w:rsid w:val="5EBD09BD"/>
    <w:rsid w:val="5EFD7B1E"/>
    <w:rsid w:val="5F7DDC63"/>
    <w:rsid w:val="5F7EA07B"/>
    <w:rsid w:val="5FE73360"/>
    <w:rsid w:val="5FEF5F14"/>
    <w:rsid w:val="5FF87758"/>
    <w:rsid w:val="5FFA4771"/>
    <w:rsid w:val="5FFBD139"/>
    <w:rsid w:val="5FFE92FD"/>
    <w:rsid w:val="5FFF8D17"/>
    <w:rsid w:val="5FFF998E"/>
    <w:rsid w:val="5FFFF00A"/>
    <w:rsid w:val="5FFFF756"/>
    <w:rsid w:val="65DF08A8"/>
    <w:rsid w:val="66B8FF17"/>
    <w:rsid w:val="66E5C54C"/>
    <w:rsid w:val="676E031D"/>
    <w:rsid w:val="67D4C633"/>
    <w:rsid w:val="67FF48AB"/>
    <w:rsid w:val="68CE4CBC"/>
    <w:rsid w:val="69D7D56B"/>
    <w:rsid w:val="6BAE302A"/>
    <w:rsid w:val="6BBFAAC5"/>
    <w:rsid w:val="6BD7D8B9"/>
    <w:rsid w:val="6BEEE4DF"/>
    <w:rsid w:val="6BFEAC9F"/>
    <w:rsid w:val="6C9FE611"/>
    <w:rsid w:val="6D3FE47E"/>
    <w:rsid w:val="6DEE74E5"/>
    <w:rsid w:val="6DF9AAE4"/>
    <w:rsid w:val="6E1E9B1B"/>
    <w:rsid w:val="6E2E3ED6"/>
    <w:rsid w:val="6EBCF08F"/>
    <w:rsid w:val="6EFB65A9"/>
    <w:rsid w:val="6EFE651F"/>
    <w:rsid w:val="6FEE2343"/>
    <w:rsid w:val="6FF33947"/>
    <w:rsid w:val="6FFBBE7A"/>
    <w:rsid w:val="6FFE81CF"/>
    <w:rsid w:val="6FFFB3DC"/>
    <w:rsid w:val="70FEB4A2"/>
    <w:rsid w:val="737FBA92"/>
    <w:rsid w:val="74EFC3E3"/>
    <w:rsid w:val="74FBA897"/>
    <w:rsid w:val="75DFF9E5"/>
    <w:rsid w:val="75F5391A"/>
    <w:rsid w:val="75FFD168"/>
    <w:rsid w:val="763D09D3"/>
    <w:rsid w:val="76BA10F8"/>
    <w:rsid w:val="76F79C5E"/>
    <w:rsid w:val="7737021B"/>
    <w:rsid w:val="773D3146"/>
    <w:rsid w:val="773FB8D3"/>
    <w:rsid w:val="77B85804"/>
    <w:rsid w:val="77BEE859"/>
    <w:rsid w:val="77D5562A"/>
    <w:rsid w:val="77EFAC36"/>
    <w:rsid w:val="77F03646"/>
    <w:rsid w:val="77F782AD"/>
    <w:rsid w:val="79270320"/>
    <w:rsid w:val="7987382E"/>
    <w:rsid w:val="79D7B784"/>
    <w:rsid w:val="7A77605F"/>
    <w:rsid w:val="7A7B4EB5"/>
    <w:rsid w:val="7B2BB5D4"/>
    <w:rsid w:val="7B3BDCAA"/>
    <w:rsid w:val="7B6C150E"/>
    <w:rsid w:val="7BB3E8DE"/>
    <w:rsid w:val="7BD3C5F8"/>
    <w:rsid w:val="7BDBE293"/>
    <w:rsid w:val="7BDF86BD"/>
    <w:rsid w:val="7BEFF86E"/>
    <w:rsid w:val="7BF94135"/>
    <w:rsid w:val="7BFD3E22"/>
    <w:rsid w:val="7BFFB464"/>
    <w:rsid w:val="7C7722EB"/>
    <w:rsid w:val="7CCD9AF0"/>
    <w:rsid w:val="7DD7E83E"/>
    <w:rsid w:val="7DECE1C9"/>
    <w:rsid w:val="7DF74EFF"/>
    <w:rsid w:val="7DF7F4E2"/>
    <w:rsid w:val="7DF93000"/>
    <w:rsid w:val="7E130FB9"/>
    <w:rsid w:val="7E2FD39F"/>
    <w:rsid w:val="7E378AB5"/>
    <w:rsid w:val="7E7F56AC"/>
    <w:rsid w:val="7EDB0270"/>
    <w:rsid w:val="7EFA077A"/>
    <w:rsid w:val="7F272373"/>
    <w:rsid w:val="7F2B7EE3"/>
    <w:rsid w:val="7F3E7F01"/>
    <w:rsid w:val="7F5BAD2F"/>
    <w:rsid w:val="7F66FD88"/>
    <w:rsid w:val="7F6EA6CF"/>
    <w:rsid w:val="7F7F14A4"/>
    <w:rsid w:val="7F9CE4AA"/>
    <w:rsid w:val="7FA1DB38"/>
    <w:rsid w:val="7FBC5DA1"/>
    <w:rsid w:val="7FBD0D58"/>
    <w:rsid w:val="7FCD5DAC"/>
    <w:rsid w:val="7FCF1CEE"/>
    <w:rsid w:val="7FD5F396"/>
    <w:rsid w:val="7FDA0B32"/>
    <w:rsid w:val="7FDFAA72"/>
    <w:rsid w:val="7FE4D92A"/>
    <w:rsid w:val="7FEEE7FB"/>
    <w:rsid w:val="7FEF8F60"/>
    <w:rsid w:val="7FF5365A"/>
    <w:rsid w:val="7FF65604"/>
    <w:rsid w:val="7FF6C50A"/>
    <w:rsid w:val="7FF78369"/>
    <w:rsid w:val="7FFBCFC4"/>
    <w:rsid w:val="7FFDF1C7"/>
    <w:rsid w:val="7FFF28E2"/>
    <w:rsid w:val="7FFFDB91"/>
    <w:rsid w:val="7FFFFCEA"/>
    <w:rsid w:val="932F7B72"/>
    <w:rsid w:val="970C537E"/>
    <w:rsid w:val="9777116F"/>
    <w:rsid w:val="97FB03AE"/>
    <w:rsid w:val="99CBAD8B"/>
    <w:rsid w:val="9CC7DC04"/>
    <w:rsid w:val="9D7FB506"/>
    <w:rsid w:val="9F6FE977"/>
    <w:rsid w:val="9F77944A"/>
    <w:rsid w:val="9F77B961"/>
    <w:rsid w:val="9F7B9E92"/>
    <w:rsid w:val="9F9DE90A"/>
    <w:rsid w:val="9FBDD277"/>
    <w:rsid w:val="9FD0BA53"/>
    <w:rsid w:val="9FDD060A"/>
    <w:rsid w:val="9FDEC0C8"/>
    <w:rsid w:val="9FE3AE79"/>
    <w:rsid w:val="9FFF8744"/>
    <w:rsid w:val="ABE71182"/>
    <w:rsid w:val="ADB7DF62"/>
    <w:rsid w:val="AEFB9DFE"/>
    <w:rsid w:val="AFA7816B"/>
    <w:rsid w:val="AFE75891"/>
    <w:rsid w:val="AFEBB2F3"/>
    <w:rsid w:val="AFFB7CA6"/>
    <w:rsid w:val="AFFF0302"/>
    <w:rsid w:val="B0CAD2F8"/>
    <w:rsid w:val="B3F1287E"/>
    <w:rsid w:val="B4FB22D0"/>
    <w:rsid w:val="B69FC59C"/>
    <w:rsid w:val="B7FFDB74"/>
    <w:rsid w:val="B9EF5348"/>
    <w:rsid w:val="B9EF965D"/>
    <w:rsid w:val="B9FBAF3C"/>
    <w:rsid w:val="BBDCF937"/>
    <w:rsid w:val="BBE52AB4"/>
    <w:rsid w:val="BD733CD4"/>
    <w:rsid w:val="BDBF7A69"/>
    <w:rsid w:val="BDEF285F"/>
    <w:rsid w:val="BDFF2C42"/>
    <w:rsid w:val="BEFD70A2"/>
    <w:rsid w:val="BEFFE6AA"/>
    <w:rsid w:val="BF326CD7"/>
    <w:rsid w:val="BF7D67D0"/>
    <w:rsid w:val="BFAD9234"/>
    <w:rsid w:val="BFD324E7"/>
    <w:rsid w:val="BFEB4346"/>
    <w:rsid w:val="BFFD0505"/>
    <w:rsid w:val="BFFD29CA"/>
    <w:rsid w:val="BFFF0B0D"/>
    <w:rsid w:val="BFFF5948"/>
    <w:rsid w:val="BFFFB68C"/>
    <w:rsid w:val="C1D9CD17"/>
    <w:rsid w:val="C234DF8C"/>
    <w:rsid w:val="CDB1D6C6"/>
    <w:rsid w:val="CDF3DF61"/>
    <w:rsid w:val="CF1FBF56"/>
    <w:rsid w:val="CF5D2A01"/>
    <w:rsid w:val="D47F345D"/>
    <w:rsid w:val="D4ED953F"/>
    <w:rsid w:val="D53BBEF5"/>
    <w:rsid w:val="D6C4FD7F"/>
    <w:rsid w:val="D74BE299"/>
    <w:rsid w:val="D7DA2A30"/>
    <w:rsid w:val="D89B2424"/>
    <w:rsid w:val="D98B70D5"/>
    <w:rsid w:val="DAEF049F"/>
    <w:rsid w:val="DB8F7C69"/>
    <w:rsid w:val="DBF760FA"/>
    <w:rsid w:val="DCF6742F"/>
    <w:rsid w:val="DD7B3C60"/>
    <w:rsid w:val="DDCD42FC"/>
    <w:rsid w:val="DDFFBC32"/>
    <w:rsid w:val="DE2F822B"/>
    <w:rsid w:val="DE396AEF"/>
    <w:rsid w:val="DEEF0FD6"/>
    <w:rsid w:val="DEEF8849"/>
    <w:rsid w:val="DF3FDAD1"/>
    <w:rsid w:val="DF5BEB40"/>
    <w:rsid w:val="DF771308"/>
    <w:rsid w:val="DF77C87E"/>
    <w:rsid w:val="DF7BA625"/>
    <w:rsid w:val="DF7FE838"/>
    <w:rsid w:val="DFBFDDB2"/>
    <w:rsid w:val="DFDBF8FC"/>
    <w:rsid w:val="DFFFE276"/>
    <w:rsid w:val="E3FECFB2"/>
    <w:rsid w:val="E6FBBCEE"/>
    <w:rsid w:val="E7579720"/>
    <w:rsid w:val="E9FFBBF9"/>
    <w:rsid w:val="EB7B5830"/>
    <w:rsid w:val="EB88EAE1"/>
    <w:rsid w:val="EB9D2374"/>
    <w:rsid w:val="EBD76ED7"/>
    <w:rsid w:val="EBFB3967"/>
    <w:rsid w:val="ED39F150"/>
    <w:rsid w:val="EDDF6362"/>
    <w:rsid w:val="EE251BB6"/>
    <w:rsid w:val="EE6FE432"/>
    <w:rsid w:val="EEFBA960"/>
    <w:rsid w:val="EEFEC203"/>
    <w:rsid w:val="EF6FA8A5"/>
    <w:rsid w:val="EF9E9F32"/>
    <w:rsid w:val="EFACA6FB"/>
    <w:rsid w:val="EFBB56C6"/>
    <w:rsid w:val="EFCD805A"/>
    <w:rsid w:val="EFF0BF9C"/>
    <w:rsid w:val="F39B2498"/>
    <w:rsid w:val="F3F8EFFC"/>
    <w:rsid w:val="F3FDD58F"/>
    <w:rsid w:val="F3FF8EB7"/>
    <w:rsid w:val="F3FFB216"/>
    <w:rsid w:val="F4BF4003"/>
    <w:rsid w:val="F4DF0994"/>
    <w:rsid w:val="F56AAF63"/>
    <w:rsid w:val="F57D9B6B"/>
    <w:rsid w:val="F5B32221"/>
    <w:rsid w:val="F5D7D62C"/>
    <w:rsid w:val="F79F0ACC"/>
    <w:rsid w:val="F7DED36D"/>
    <w:rsid w:val="F7F3B706"/>
    <w:rsid w:val="F7F8C3EB"/>
    <w:rsid w:val="F7FB7AF5"/>
    <w:rsid w:val="F7FEBBBE"/>
    <w:rsid w:val="F7FF13DF"/>
    <w:rsid w:val="F9BFF3E7"/>
    <w:rsid w:val="F9EF0D4E"/>
    <w:rsid w:val="F9F0CFCD"/>
    <w:rsid w:val="F9F34549"/>
    <w:rsid w:val="FA33A683"/>
    <w:rsid w:val="FA7EE8F0"/>
    <w:rsid w:val="FACFB1BF"/>
    <w:rsid w:val="FAF98DBE"/>
    <w:rsid w:val="FB5F22D5"/>
    <w:rsid w:val="FB6F8CCD"/>
    <w:rsid w:val="FB6FC8F5"/>
    <w:rsid w:val="FB79E282"/>
    <w:rsid w:val="FB7FB51A"/>
    <w:rsid w:val="FB870A81"/>
    <w:rsid w:val="FBBEDAAE"/>
    <w:rsid w:val="FBBFE475"/>
    <w:rsid w:val="FBD725D0"/>
    <w:rsid w:val="FBDE5ED0"/>
    <w:rsid w:val="FBE353D5"/>
    <w:rsid w:val="FBE38D3E"/>
    <w:rsid w:val="FBEB6551"/>
    <w:rsid w:val="FBF5EA1B"/>
    <w:rsid w:val="FBFF2D2B"/>
    <w:rsid w:val="FC7A94CE"/>
    <w:rsid w:val="FCA67B0C"/>
    <w:rsid w:val="FCBE8464"/>
    <w:rsid w:val="FCFB257F"/>
    <w:rsid w:val="FD2F9355"/>
    <w:rsid w:val="FD350550"/>
    <w:rsid w:val="FD3F49EA"/>
    <w:rsid w:val="FDEE0C54"/>
    <w:rsid w:val="FDEFB8E4"/>
    <w:rsid w:val="FDEFC1F2"/>
    <w:rsid w:val="FDF7A703"/>
    <w:rsid w:val="FDFD9AF3"/>
    <w:rsid w:val="FE35F2B2"/>
    <w:rsid w:val="FE857E22"/>
    <w:rsid w:val="FED980C7"/>
    <w:rsid w:val="FEDE2997"/>
    <w:rsid w:val="FEF73000"/>
    <w:rsid w:val="FEFD96FA"/>
    <w:rsid w:val="FEFFE0D4"/>
    <w:rsid w:val="FF16CE9A"/>
    <w:rsid w:val="FF37B28E"/>
    <w:rsid w:val="FF7BD00B"/>
    <w:rsid w:val="FF7D4978"/>
    <w:rsid w:val="FF7E37FD"/>
    <w:rsid w:val="FF7FE5CF"/>
    <w:rsid w:val="FF87602E"/>
    <w:rsid w:val="FF9FCBFA"/>
    <w:rsid w:val="FFBB701D"/>
    <w:rsid w:val="FFBFE51C"/>
    <w:rsid w:val="FFCD3091"/>
    <w:rsid w:val="FFD2C152"/>
    <w:rsid w:val="FFDEB3C3"/>
    <w:rsid w:val="FFE63487"/>
    <w:rsid w:val="FFE7C95C"/>
    <w:rsid w:val="FFE7F2F1"/>
    <w:rsid w:val="FFEF9558"/>
    <w:rsid w:val="FFF7E945"/>
    <w:rsid w:val="FFFA8D22"/>
    <w:rsid w:val="FFFB3B99"/>
    <w:rsid w:val="FFFCE5E6"/>
    <w:rsid w:val="FFFD175D"/>
    <w:rsid w:val="FFFD20E4"/>
    <w:rsid w:val="FFFE04DB"/>
    <w:rsid w:val="FFFF2519"/>
    <w:rsid w:val="FFFF396E"/>
    <w:rsid w:val="FFFF9C39"/>
    <w:rsid w:val="FFFFA6EC"/>
    <w:rsid w:val="00040FE2"/>
    <w:rsid w:val="000450B2"/>
    <w:rsid w:val="000748D3"/>
    <w:rsid w:val="000969C3"/>
    <w:rsid w:val="000D61BC"/>
    <w:rsid w:val="000E6285"/>
    <w:rsid w:val="001065C7"/>
    <w:rsid w:val="001B3A6E"/>
    <w:rsid w:val="00232C5F"/>
    <w:rsid w:val="002B3807"/>
    <w:rsid w:val="002D5FBF"/>
    <w:rsid w:val="00303754"/>
    <w:rsid w:val="003470E9"/>
    <w:rsid w:val="00391B34"/>
    <w:rsid w:val="003B0CB8"/>
    <w:rsid w:val="003C62F7"/>
    <w:rsid w:val="004329B2"/>
    <w:rsid w:val="004370B0"/>
    <w:rsid w:val="00453362"/>
    <w:rsid w:val="004956AB"/>
    <w:rsid w:val="004C0C9F"/>
    <w:rsid w:val="004D5459"/>
    <w:rsid w:val="004E4577"/>
    <w:rsid w:val="005253E3"/>
    <w:rsid w:val="00527326"/>
    <w:rsid w:val="00562A63"/>
    <w:rsid w:val="005F03FC"/>
    <w:rsid w:val="00672FFA"/>
    <w:rsid w:val="00680B55"/>
    <w:rsid w:val="006F1AAD"/>
    <w:rsid w:val="00702A73"/>
    <w:rsid w:val="00756B8A"/>
    <w:rsid w:val="008223DD"/>
    <w:rsid w:val="008946A5"/>
    <w:rsid w:val="008C1FAC"/>
    <w:rsid w:val="008F25BB"/>
    <w:rsid w:val="008F7AA5"/>
    <w:rsid w:val="00901842"/>
    <w:rsid w:val="009156F1"/>
    <w:rsid w:val="00926587"/>
    <w:rsid w:val="0092765D"/>
    <w:rsid w:val="009D054B"/>
    <w:rsid w:val="00A33C32"/>
    <w:rsid w:val="00A36DDC"/>
    <w:rsid w:val="00A90052"/>
    <w:rsid w:val="00AF7CD3"/>
    <w:rsid w:val="00B04977"/>
    <w:rsid w:val="00B12CBC"/>
    <w:rsid w:val="00BA5BED"/>
    <w:rsid w:val="00C06C47"/>
    <w:rsid w:val="00D71359"/>
    <w:rsid w:val="00D759A3"/>
    <w:rsid w:val="00E44C3D"/>
    <w:rsid w:val="00E70817"/>
    <w:rsid w:val="00EB0621"/>
    <w:rsid w:val="00EB4F10"/>
    <w:rsid w:val="00EC5403"/>
    <w:rsid w:val="00EF3118"/>
    <w:rsid w:val="00F10EED"/>
    <w:rsid w:val="00F27C3C"/>
    <w:rsid w:val="00F6046B"/>
    <w:rsid w:val="00F6705A"/>
    <w:rsid w:val="00F87730"/>
    <w:rsid w:val="00F90F8A"/>
    <w:rsid w:val="00FB5468"/>
    <w:rsid w:val="00FF63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CAF1884"/>
  <w15:docId w15:val="{ED20A365-3A63-4E93-B00C-67AB14CB8C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unhideWhenUsed="1" w:qFormat="1"/>
    <w:lsdException w:name="heading 3" w:unhideWhenUsed="1" w:qFormat="1"/>
    <w:lsdException w:name="heading 4" w:unhideWhenUsed="1" w:qFormat="1"/>
    <w:lsdException w:name="heading 5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toc 1" w:uiPriority="39"/>
    <w:lsdException w:name="caption" w:semiHidden="1" w:unhideWhenUsed="1" w:qFormat="1"/>
    <w:lsdException w:name="Title" w:qFormat="1"/>
    <w:lsdException w:name="Default Paragraph Font" w:semiHidden="1" w:qFormat="1"/>
    <w:lsdException w:name="Subtitle" w:qFormat="1"/>
    <w:lsdException w:name="Hyperlink" w:uiPriority="99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HTML Preformatted" w:uiPriority="99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39" w:qFormat="1"/>
    <w:lsdException w:name="Table Theme" w:semiHidden="1" w:unhideWhenUsed="1"/>
    <w:lsdException w:name="Placeholder Text" w:semiHidden="1" w:uiPriority="99"/>
    <w:lsdException w:name="No Spacing" w:uiPriority="99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99"/>
    <w:lsdException w:name="Quote" w:uiPriority="99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4"/>
    </w:rPr>
  </w:style>
  <w:style w:type="paragraph" w:styleId="1">
    <w:name w:val="heading 1"/>
    <w:basedOn w:val="a"/>
    <w:next w:val="a"/>
    <w:qFormat/>
    <w:pPr>
      <w:keepNext/>
      <w:keepLines/>
      <w:spacing w:before="340" w:after="330" w:line="576" w:lineRule="auto"/>
      <w:outlineLvl w:val="0"/>
    </w:pPr>
    <w:rPr>
      <w:b/>
      <w:kern w:val="44"/>
      <w:sz w:val="44"/>
    </w:rPr>
  </w:style>
  <w:style w:type="paragraph" w:styleId="2">
    <w:name w:val="heading 2"/>
    <w:basedOn w:val="a"/>
    <w:next w:val="a"/>
    <w:unhideWhenUsed/>
    <w:qFormat/>
    <w:pPr>
      <w:keepNext/>
      <w:keepLines/>
      <w:spacing w:before="260" w:after="260" w:line="413" w:lineRule="auto"/>
      <w:outlineLvl w:val="1"/>
    </w:pPr>
    <w:rPr>
      <w:rFonts w:ascii="Arial" w:eastAsia="黑体" w:hAnsi="Arial"/>
      <w:b/>
      <w:sz w:val="32"/>
    </w:rPr>
  </w:style>
  <w:style w:type="paragraph" w:styleId="3">
    <w:name w:val="heading 3"/>
    <w:basedOn w:val="a"/>
    <w:next w:val="a"/>
    <w:unhideWhenUsed/>
    <w:qFormat/>
    <w:pPr>
      <w:keepNext/>
      <w:keepLines/>
      <w:spacing w:before="260" w:after="260" w:line="413" w:lineRule="auto"/>
      <w:outlineLvl w:val="2"/>
    </w:pPr>
    <w:rPr>
      <w:b/>
      <w:sz w:val="32"/>
    </w:rPr>
  </w:style>
  <w:style w:type="paragraph" w:styleId="4">
    <w:name w:val="heading 4"/>
    <w:basedOn w:val="a"/>
    <w:next w:val="a"/>
    <w:unhideWhenUsed/>
    <w:qFormat/>
    <w:pPr>
      <w:keepNext/>
      <w:keepLines/>
      <w:spacing w:before="280" w:after="290" w:line="372" w:lineRule="auto"/>
      <w:outlineLvl w:val="3"/>
    </w:pPr>
    <w:rPr>
      <w:rFonts w:ascii="Arial" w:eastAsia="黑体" w:hAnsi="Arial"/>
      <w:b/>
      <w:sz w:val="28"/>
    </w:rPr>
  </w:style>
  <w:style w:type="paragraph" w:styleId="5">
    <w:name w:val="heading 5"/>
    <w:basedOn w:val="a"/>
    <w:next w:val="a"/>
    <w:unhideWhenUsed/>
    <w:qFormat/>
    <w:pPr>
      <w:keepNext/>
      <w:keepLines/>
      <w:spacing w:before="280" w:after="290" w:line="372" w:lineRule="auto"/>
      <w:outlineLvl w:val="4"/>
    </w:pPr>
    <w:rPr>
      <w:b/>
      <w:sz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annotation text"/>
    <w:basedOn w:val="a"/>
    <w:link w:val="a4"/>
    <w:pPr>
      <w:jc w:val="left"/>
    </w:pPr>
  </w:style>
  <w:style w:type="paragraph" w:styleId="TOC1">
    <w:name w:val="toc 1"/>
    <w:basedOn w:val="a"/>
    <w:next w:val="a"/>
    <w:uiPriority w:val="39"/>
  </w:style>
  <w:style w:type="paragraph" w:styleId="a5">
    <w:name w:val="Normal (Web)"/>
    <w:basedOn w:val="a"/>
    <w:rPr>
      <w:sz w:val="24"/>
    </w:rPr>
  </w:style>
  <w:style w:type="table" w:styleId="a6">
    <w:name w:val="Table Grid"/>
    <w:basedOn w:val="a1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7">
    <w:name w:val="Emphasis"/>
    <w:basedOn w:val="a0"/>
    <w:qFormat/>
    <w:rPr>
      <w:i/>
    </w:rPr>
  </w:style>
  <w:style w:type="paragraph" w:customStyle="1" w:styleId="WPSOffice1">
    <w:name w:val="WPSOffice手动目录 1"/>
  </w:style>
  <w:style w:type="character" w:styleId="a8">
    <w:name w:val="annotation reference"/>
    <w:basedOn w:val="a0"/>
    <w:rPr>
      <w:sz w:val="21"/>
      <w:szCs w:val="21"/>
    </w:rPr>
  </w:style>
  <w:style w:type="paragraph" w:styleId="a9">
    <w:name w:val="header"/>
    <w:basedOn w:val="a"/>
    <w:link w:val="aa"/>
    <w:rsid w:val="000D61BC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a">
    <w:name w:val="页眉 字符"/>
    <w:basedOn w:val="a0"/>
    <w:link w:val="a9"/>
    <w:rsid w:val="000D61BC"/>
    <w:rPr>
      <w:rFonts w:asciiTheme="minorHAnsi" w:eastAsiaTheme="minorEastAsia" w:hAnsiTheme="minorHAnsi" w:cstheme="minorBidi"/>
      <w:kern w:val="2"/>
      <w:sz w:val="18"/>
      <w:szCs w:val="18"/>
    </w:rPr>
  </w:style>
  <w:style w:type="paragraph" w:styleId="ab">
    <w:name w:val="footer"/>
    <w:basedOn w:val="a"/>
    <w:link w:val="ac"/>
    <w:rsid w:val="000D61BC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c">
    <w:name w:val="页脚 字符"/>
    <w:basedOn w:val="a0"/>
    <w:link w:val="ab"/>
    <w:rsid w:val="000D61BC"/>
    <w:rPr>
      <w:rFonts w:asciiTheme="minorHAnsi" w:eastAsiaTheme="minorEastAsia" w:hAnsiTheme="minorHAnsi" w:cstheme="minorBidi"/>
      <w:kern w:val="2"/>
      <w:sz w:val="18"/>
      <w:szCs w:val="18"/>
    </w:rPr>
  </w:style>
  <w:style w:type="paragraph" w:styleId="ad">
    <w:name w:val="List Paragraph"/>
    <w:basedOn w:val="a"/>
    <w:uiPriority w:val="99"/>
    <w:rsid w:val="000450B2"/>
    <w:pPr>
      <w:ind w:firstLine="420"/>
    </w:pPr>
  </w:style>
  <w:style w:type="paragraph" w:styleId="ae">
    <w:name w:val="annotation subject"/>
    <w:basedOn w:val="a3"/>
    <w:next w:val="a3"/>
    <w:link w:val="af"/>
    <w:rsid w:val="00C06C47"/>
    <w:rPr>
      <w:b/>
      <w:bCs/>
    </w:rPr>
  </w:style>
  <w:style w:type="character" w:customStyle="1" w:styleId="a4">
    <w:name w:val="批注文字 字符"/>
    <w:basedOn w:val="a0"/>
    <w:link w:val="a3"/>
    <w:rsid w:val="00C06C47"/>
    <w:rPr>
      <w:rFonts w:asciiTheme="minorHAnsi" w:eastAsiaTheme="minorEastAsia" w:hAnsiTheme="minorHAnsi" w:cstheme="minorBidi"/>
      <w:kern w:val="2"/>
      <w:sz w:val="21"/>
      <w:szCs w:val="24"/>
    </w:rPr>
  </w:style>
  <w:style w:type="character" w:customStyle="1" w:styleId="af">
    <w:name w:val="批注主题 字符"/>
    <w:basedOn w:val="a4"/>
    <w:link w:val="ae"/>
    <w:rsid w:val="00C06C47"/>
    <w:rPr>
      <w:rFonts w:asciiTheme="minorHAnsi" w:eastAsiaTheme="minorEastAsia" w:hAnsiTheme="minorHAnsi" w:cstheme="minorBidi"/>
      <w:b/>
      <w:bCs/>
      <w:kern w:val="2"/>
      <w:sz w:val="21"/>
      <w:szCs w:val="24"/>
    </w:rPr>
  </w:style>
  <w:style w:type="character" w:styleId="af0">
    <w:name w:val="Hyperlink"/>
    <w:basedOn w:val="a0"/>
    <w:uiPriority w:val="99"/>
    <w:unhideWhenUsed/>
    <w:rsid w:val="008F25BB"/>
    <w:rPr>
      <w:color w:val="0026E5" w:themeColor="hyperlink"/>
      <w:u w:val="single"/>
    </w:rPr>
  </w:style>
  <w:style w:type="character" w:styleId="af1">
    <w:name w:val="Placeholder Text"/>
    <w:basedOn w:val="a0"/>
    <w:uiPriority w:val="99"/>
    <w:semiHidden/>
    <w:rsid w:val="004D5459"/>
    <w:rPr>
      <w:color w:val="666666"/>
    </w:rPr>
  </w:style>
  <w:style w:type="paragraph" w:styleId="HTML">
    <w:name w:val="HTML Preformatted"/>
    <w:basedOn w:val="a"/>
    <w:link w:val="HTML0"/>
    <w:uiPriority w:val="99"/>
    <w:unhideWhenUsed/>
    <w:rsid w:val="00926587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宋体" w:eastAsia="宋体" w:hAnsi="宋体" w:cs="宋体"/>
      <w:kern w:val="0"/>
      <w:sz w:val="24"/>
    </w:rPr>
  </w:style>
  <w:style w:type="character" w:customStyle="1" w:styleId="HTML0">
    <w:name w:val="HTML 预设格式 字符"/>
    <w:basedOn w:val="a0"/>
    <w:link w:val="HTML"/>
    <w:uiPriority w:val="99"/>
    <w:rsid w:val="00926587"/>
    <w:rPr>
      <w:rFonts w:ascii="宋体" w:hAnsi="宋体" w:cs="宋体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5272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68481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4393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2755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51981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852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55573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6435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72283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94965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32400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4375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9374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22814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43460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1257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291</TotalTime>
  <Pages>3</Pages>
  <Words>102</Words>
  <Characters>588</Characters>
  <Application>Microsoft Office Word</Application>
  <DocSecurity>0</DocSecurity>
  <Lines>4</Lines>
  <Paragraphs>1</Paragraphs>
  <ScaleCrop>false</ScaleCrop>
  <Company/>
  <LinksUpToDate>false</LinksUpToDate>
  <CharactersWithSpaces>689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曾海鹏</dc:creator>
  <cp:lastModifiedBy>xk 刘</cp:lastModifiedBy>
  <cp:revision>9</cp:revision>
  <dcterms:created xsi:type="dcterms:W3CDTF">2025-03-04T08:04:00Z</dcterms:created>
  <dcterms:modified xsi:type="dcterms:W3CDTF">2025-03-05T03:29:00Z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2052-6.7.1.8828</vt:lpwstr>
  </property>
  <property fmtid="{D5CDD505-2E9C-101B-9397-08002B2CF9AE}" pid="3" name="ICV">
    <vt:lpwstr>5978653B3375485DE451C067C02AB258_41</vt:lpwstr>
  </property>
</Properties>
</file>