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肘関節X線ポジショニング AIガイドシステム</w:t>
      </w:r>
    </w:p>
    <w:p>
      <w:pPr>
        <w:jc w:val="center"/>
      </w:pPr>
      <w:r>
        <w:rPr>
          <w:color w:val="404040"/>
          <w:sz w:val="28"/>
        </w:rPr>
        <w:t>プレ研究 報告書</w:t>
      </w:r>
    </w:p>
    <w:p>
      <w:pPr>
        <w:jc w:val="center"/>
      </w:pPr>
      <w:r>
        <w:rPr>
          <w:sz w:val="22"/>
        </w:rPr>
        <w:t>2026年03月11日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1. 研究背景・目的</w:t>
      </w:r>
    </w:p>
    <w:p>
      <w:pPr>
        <w:spacing w:after="120"/>
      </w:pPr>
      <w:r>
        <w:t>肘関節X線撮影では、前後像（AP像）・側面像（LAT像）のポジショニングが診断精度に直結する。回旋・屈曲角度のわずかなずれが骨構造の重なりを引き起こし、読影を困難にする。現状はポジショниングが技師の経験・主観に依存しており、施設間・技師間でのばらつきが課題である。</w:t>
      </w:r>
    </w:p>
    <w:p>
      <w:pPr>
        <w:spacing w:after="120"/>
      </w:pPr>
      <w:r>
        <w:t>本研究では、深層学習による骨解剖学的キーポイントの自動検出と、リアルタイムポジショニング補正アドバイスを提示するAIガイドシステムの開発を目指す。</w:t>
      </w:r>
    </w:p>
    <w:p>
      <w:pPr>
        <w:pStyle w:val="Heading2"/>
      </w:pPr>
      <w:r>
        <w:rPr>
          <w:color w:val="2E74B5"/>
          <w:sz w:val="26"/>
        </w:rPr>
        <w:t>1.1 解決すべき課題</w:t>
      </w:r>
    </w:p>
    <w:p>
      <w:pPr>
        <w:spacing w:after="60"/>
        <w:ind w:left="283"/>
      </w:pPr>
      <w:r>
        <w:t>• ポジショニングの属人性（技師の経験依存）による施設間ばらつき</w:t>
      </w:r>
    </w:p>
    <w:p>
      <w:pPr>
        <w:spacing w:after="60"/>
        <w:ind w:left="283"/>
      </w:pPr>
      <w:r>
        <w:t>• 不良ポジショニングによる再撮影と患者被曝の増加</w:t>
      </w:r>
    </w:p>
    <w:p>
      <w:pPr>
        <w:spacing w:after="60"/>
        <w:ind w:left="283"/>
      </w:pPr>
      <w:r>
        <w:t>• 若手技師の教育・習得に要する長期コスト</w:t>
      </w:r>
    </w:p>
    <w:p/>
    <w:p>
      <w:pPr>
        <w:pStyle w:val="Heading1"/>
      </w:pPr>
      <w:r>
        <w:rPr>
          <w:color w:val="1F497D"/>
          <w:sz w:val="32"/>
        </w:rPr>
        <w:t>2. システム概要</w:t>
      </w:r>
    </w:p>
    <w:p>
      <w:pPr>
        <w:spacing w:after="120"/>
      </w:pPr>
      <w:r>
        <w:t>CT → DRR自動生成 → AIモデル訓練 → リアルタイム補正アドバイスというエンドツーエンドパイプラインを構築した。YOLOv8-poseでキーポイントを検出し、正解ポジショニングとの偏差から回旋・屈曲の補正量を算出してアドバイスを提示する。ポジショニング補正推定ロジック（estimate_positioning_correction）およびAPIエンドポイント（/api/analyze）まで実装済みである。</w:t>
      </w:r>
    </w:p>
    <w:p>
      <w:pPr>
        <w:pStyle w:val="Heading2"/>
      </w:pPr>
      <w:r>
        <w:rPr>
          <w:color w:val="2E74B5"/>
          <w:sz w:val="26"/>
        </w:rPr>
        <w:t>2.1 技術構成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4B5" w:color="auto" w:val="clear"/>
          </w:tcPr>
          <w:p>
            <w:r>
              <w:rPr>
                <w:b/>
                <w:color w:val="FFFFFF"/>
              </w:rPr>
              <w:t>コンポーネント</w:t>
            </w:r>
          </w:p>
        </w:tc>
        <w:tc>
          <w:tcPr>
            <w:tcW w:type="dxa" w:w="3024"/>
            <w:shd w:fill="2E74B5" w:color="auto" w:val="clear"/>
          </w:tcPr>
          <w:p>
            <w:r>
              <w:rPr>
                <w:b/>
                <w:color w:val="FFFFFF"/>
              </w:rPr>
              <w:t>技術・手法</w:t>
            </w:r>
          </w:p>
        </w:tc>
        <w:tc>
          <w:tcPr>
            <w:tcW w:type="dxa" w:w="3024"/>
            <w:shd w:fill="2E74B5" w:color="auto" w:val="clear"/>
          </w:tcPr>
          <w:p>
            <w:r>
              <w:rPr>
                <w:b/>
                <w:color w:val="FFFFFF"/>
              </w:rPr>
              <w:t>状態</w:t>
            </w:r>
          </w:p>
        </w:tc>
      </w:tr>
      <w:tr>
        <w:tc>
          <w:tcPr>
            <w:tcW w:type="dxa" w:w="3024"/>
          </w:tcPr>
          <w:p>
            <w:r>
              <w:t>キーポイント検出</w:t>
            </w:r>
          </w:p>
        </w:tc>
        <w:tc>
          <w:tcPr>
            <w:tcW w:type="dxa" w:w="3024"/>
          </w:tcPr>
          <w:p>
            <w:r>
              <w:t>YOLOv8n-pose（3.08M params）</w:t>
            </w:r>
          </w:p>
        </w:tc>
        <w:tc>
          <w:tcPr>
            <w:tcW w:type="dxa" w:w="3024"/>
          </w:tcPr>
          <w:p>
            <w:r>
              <w:t>実装・訓練済み</w:t>
            </w:r>
          </w:p>
        </w:tc>
      </w:tr>
      <w:tr>
        <w:tc>
          <w:tcPr>
            <w:tcW w:type="dxa" w:w="3024"/>
          </w:tcPr>
          <w:p>
            <w:r>
              <w:t>ポジショニング補正推定</w:t>
            </w:r>
          </w:p>
        </w:tc>
        <w:tc>
          <w:tcPr>
            <w:tcW w:type="dxa" w:w="3024"/>
          </w:tcPr>
          <w:p>
            <w:r>
              <w:t>キーポイント座標から回旋・屈曲ズレを算出</w:t>
            </w:r>
          </w:p>
        </w:tc>
        <w:tc>
          <w:tcPr>
            <w:tcW w:type="dxa" w:w="3024"/>
          </w:tcPr>
          <w:p>
            <w:r>
              <w:t>実装済み</w:t>
            </w:r>
          </w:p>
        </w:tc>
      </w:tr>
      <w:tr>
        <w:tc>
          <w:tcPr>
            <w:tcW w:type="dxa" w:w="3024"/>
          </w:tcPr>
          <w:p>
            <w:r>
              <w:t>角度回帰（補助）</w:t>
            </w:r>
          </w:p>
        </w:tc>
        <w:tc>
          <w:tcPr>
            <w:tcW w:type="dxa" w:w="3024"/>
          </w:tcPr>
          <w:p>
            <w:r>
              <w:t>ConvNeXt-Tiny（二次分類器）</w:t>
            </w:r>
          </w:p>
        </w:tc>
        <w:tc>
          <w:tcPr>
            <w:tcW w:type="dxa" w:w="3024"/>
          </w:tcPr>
          <w:p>
            <w:r>
              <w:t>実装済み・未訓練</w:t>
            </w:r>
          </w:p>
        </w:tc>
      </w:tr>
      <w:tr>
        <w:tc>
          <w:tcPr>
            <w:tcW w:type="dxa" w:w="3024"/>
          </w:tcPr>
          <w:p>
            <w:r>
              <w:t>DRR自動生成</w:t>
            </w:r>
          </w:p>
        </w:tc>
        <w:tc>
          <w:tcPr>
            <w:tcW w:type="dxa" w:w="3024"/>
          </w:tcPr>
          <w:p>
            <w:r>
              <w:t>elbow_synth.py（コーンビーム透視投影）</w:t>
            </w:r>
          </w:p>
        </w:tc>
        <w:tc>
          <w:tcPr>
            <w:tcW w:type="dxa" w:w="3024"/>
          </w:tcPr>
          <w:p>
            <w:r>
              <w:t>実装・稼働済み</w:t>
            </w:r>
          </w:p>
        </w:tc>
      </w:tr>
      <w:tr>
        <w:tc>
          <w:tcPr>
            <w:tcW w:type="dxa" w:w="3024"/>
          </w:tcPr>
          <w:p>
            <w:r>
              <w:t>APIサーバ</w:t>
            </w:r>
          </w:p>
        </w:tc>
        <w:tc>
          <w:tcPr>
            <w:tcW w:type="dxa" w:w="3024"/>
          </w:tcPr>
          <w:p>
            <w:r>
              <w:t>FastAPI + Uvicorn</w:t>
            </w:r>
          </w:p>
        </w:tc>
        <w:tc>
          <w:tcPr>
            <w:tcW w:type="dxa" w:w="3024"/>
          </w:tcPr>
          <w:p>
            <w:r>
              <w:t>実装済み</w:t>
            </w:r>
          </w:p>
        </w:tc>
      </w:tr>
      <w:tr>
        <w:tc>
          <w:tcPr>
            <w:tcW w:type="dxa" w:w="3024"/>
          </w:tcPr>
          <w:p>
            <w:r>
              <w:t>フロントエンド</w:t>
            </w:r>
          </w:p>
        </w:tc>
        <w:tc>
          <w:tcPr>
            <w:tcW w:type="dxa" w:w="3024"/>
          </w:tcPr>
          <w:p>
            <w:r>
              <w:t>Next.js + TypeScript</w:t>
            </w:r>
          </w:p>
        </w:tc>
        <w:tc>
          <w:tcPr>
            <w:tcW w:type="dxa" w:w="3024"/>
          </w:tcPr>
          <w:p>
            <w:r>
              <w:t>実装済み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3. 訓練データ自動生成（DRR）</w:t>
      </w:r>
    </w:p>
    <w:p>
      <w:pPr>
        <w:spacing w:after="120"/>
      </w:pPr>
      <w:r>
        <w:t>実X線アノテーション作業を不要とするため、CT画像からDigitally Reconstructed Radiograph（DRR）を自動生成し、キーポイントラベルを同時算出する独自パイプライン（elbow_synth.py）を開発した。コーンビーム透視投影を実装し、実撮影条件（SID 100 cm）を忠実に再現している。</w:t>
      </w:r>
    </w:p>
    <w:p>
      <w:pPr>
        <w:pStyle w:val="Heading2"/>
      </w:pPr>
      <w:r>
        <w:rPr>
          <w:color w:val="2E74B5"/>
          <w:sz w:val="26"/>
        </w:rPr>
        <w:t>3.1 生成条件</w:t>
      </w:r>
    </w:p>
    <w:p>
      <w:pPr>
        <w:spacing w:after="60"/>
        <w:ind w:left="283"/>
      </w:pPr>
      <w:r>
        <w:t>• 前腕回旋 0〜180°（10°刻み）× 肘屈曲 0〜30°（10°刻み）= 76通り/CT</w:t>
      </w:r>
    </w:p>
    <w:p>
      <w:pPr>
        <w:spacing w:after="60"/>
        <w:ind w:left="283"/>
      </w:pPr>
      <w:r>
        <w:t>• 合成枚数: 480枚（train 384 / val 96）、画像サイズ: 128×128 px</w:t>
      </w:r>
    </w:p>
    <w:p>
      <w:pPr>
        <w:spacing w:after="60"/>
        <w:ind w:left="283"/>
      </w:pPr>
      <w:r>
        <w:t>• キーポイント: 4点（上腕骨骨幹・外側上顆・内側上顆・前腕骨骨幹）</w:t>
      </w:r>
    </w:p>
    <w:p>
      <w:pPr>
        <w:spacing w:after="60"/>
        <w:ind w:left="283"/>
      </w:pPr>
      <w:r>
        <w:t>• 投影方向: AP像（前後）・LAT像（側面）を自動生成</w:t>
      </w:r>
    </w:p>
    <w:p/>
    <w:p>
      <w:pPr>
        <w:pStyle w:val="Heading2"/>
      </w:pPr>
      <w:r>
        <w:rPr>
          <w:color w:val="2E74B5"/>
          <w:sz w:val="26"/>
        </w:rPr>
        <w:t>3.2 DRR生成サンプル（キーポイント付き）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2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drr_labe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図1.  自動生成DRR画像（黄枠: 検出BOX、赤: 上腕骨骨幹、緑: 外側上顆、青: 内側上顆、橙: 前腕骨骨幹）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4. YOLOv8-pose モデル訓練結果</w:t>
      </w:r>
    </w:p>
    <w:p>
      <w:pPr>
        <w:spacing w:after="120"/>
      </w:pPr>
      <w:r>
        <w:t>DRR合成データ480枚を用いてYOLOv8n-poseを100エポック訓練した（Google Colab / Tesla T4 GPU）。</w:t>
      </w:r>
    </w:p>
    <w:p>
      <w:pPr>
        <w:pStyle w:val="Heading2"/>
      </w:pPr>
      <w:r>
        <w:rPr>
          <w:color w:val="2E74B5"/>
          <w:sz w:val="26"/>
        </w:rPr>
        <w:t>4.1 訓練設定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97D" w:color="auto" w:val="clear"/>
          </w:tcPr>
          <w:p>
            <w:r>
              <w:rPr>
                <w:b/>
                <w:color w:val="FFFFFF"/>
              </w:rPr>
              <w:t>パラメータ</w:t>
            </w:r>
          </w:p>
        </w:tc>
        <w:tc>
          <w:tcPr>
            <w:tcW w:type="dxa" w:w="4536"/>
            <w:shd w:fill="1F497D" w:color="auto" w:val="clear"/>
          </w:tcPr>
          <w:p>
            <w:r>
              <w:rPr>
                <w:b/>
                <w:color w:val="FFFFFF"/>
              </w:rPr>
              <w:t>値</w:t>
            </w:r>
          </w:p>
        </w:tc>
      </w:tr>
      <w:tr>
        <w:tc>
          <w:tcPr>
            <w:tcW w:type="dxa" w:w="4536"/>
          </w:tcPr>
          <w:p>
            <w:r>
              <w:t>モデル</w:t>
            </w:r>
          </w:p>
        </w:tc>
        <w:tc>
          <w:tcPr>
            <w:tcW w:type="dxa" w:w="4536"/>
          </w:tcPr>
          <w:p>
            <w:r>
              <w:t>YOLOv8n-pose（3.08M パラメータ、6.4 MB）</w:t>
            </w:r>
          </w:p>
        </w:tc>
      </w:tr>
      <w:tr>
        <w:tc>
          <w:tcPr>
            <w:tcW w:type="dxa" w:w="4536"/>
          </w:tcPr>
          <w:p>
            <w:r>
              <w:t>エポック数</w:t>
            </w:r>
          </w:p>
        </w:tc>
        <w:tc>
          <w:tcPr>
            <w:tcW w:type="dxa" w:w="4536"/>
          </w:tcPr>
          <w:p>
            <w:r>
              <w:t>100</w:t>
            </w:r>
          </w:p>
        </w:tc>
      </w:tr>
      <w:tr>
        <w:tc>
          <w:tcPr>
            <w:tcW w:type="dxa" w:w="4536"/>
          </w:tcPr>
          <w:p>
            <w:r>
              <w:t>画像サイズ</w:t>
            </w:r>
          </w:p>
        </w:tc>
        <w:tc>
          <w:tcPr>
            <w:tcW w:type="dxa" w:w="4536"/>
          </w:tcPr>
          <w:p>
            <w:r>
              <w:t>128×128 px</w:t>
            </w:r>
          </w:p>
        </w:tc>
      </w:tr>
      <w:tr>
        <w:tc>
          <w:tcPr>
            <w:tcW w:type="dxa" w:w="4536"/>
          </w:tcPr>
          <w:p>
            <w:r>
              <w:t>バッチサイズ</w:t>
            </w:r>
          </w:p>
        </w:tc>
        <w:tc>
          <w:tcPr>
            <w:tcW w:type="dxa" w:w="4536"/>
          </w:tcPr>
          <w:p>
            <w:r>
              <w:t>32</w:t>
            </w:r>
          </w:p>
        </w:tc>
      </w:tr>
      <w:tr>
        <w:tc>
          <w:tcPr>
            <w:tcW w:type="dxa" w:w="4536"/>
          </w:tcPr>
          <w:p>
            <w:r>
              <w:t>オプティマイザ</w:t>
            </w:r>
          </w:p>
        </w:tc>
        <w:tc>
          <w:tcPr>
            <w:tcW w:type="dxa" w:w="4536"/>
          </w:tcPr>
          <w:p>
            <w:r>
              <w:t>AdamW（lr=0.002）</w:t>
            </w:r>
          </w:p>
        </w:tc>
      </w:tr>
      <w:tr>
        <w:tc>
          <w:tcPr>
            <w:tcW w:type="dxa" w:w="4536"/>
          </w:tcPr>
          <w:p>
            <w:r>
              <w:t>訓練時間</w:t>
            </w:r>
          </w:p>
        </w:tc>
        <w:tc>
          <w:tcPr>
            <w:tcW w:type="dxa" w:w="4536"/>
          </w:tcPr>
          <w:p>
            <w:r>
              <w:t>約5分（Tesla T4 GPU）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4.2 検証精度（val set / best.pt）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74B5" w:color="auto" w:val="clear"/>
          </w:tcPr>
          <w:p>
            <w:r>
              <w:rPr>
                <w:b/>
                <w:color w:val="FFFFFF"/>
              </w:rPr>
              <w:t>タスク</w:t>
            </w:r>
          </w:p>
        </w:tc>
        <w:tc>
          <w:tcPr>
            <w:tcW w:type="dxa" w:w="1814"/>
            <w:shd w:fill="2E74B5" w:color="auto" w:val="clear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814"/>
            <w:shd w:fill="2E74B5" w:color="auto" w:val="clear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814"/>
            <w:shd w:fill="2E74B5" w:color="auto" w:val="clear"/>
          </w:tcPr>
          <w:p>
            <w:r>
              <w:rPr>
                <w:b/>
                <w:color w:val="FFFFFF"/>
              </w:rPr>
              <w:t>mAP50</w:t>
            </w:r>
          </w:p>
        </w:tc>
        <w:tc>
          <w:tcPr>
            <w:tcW w:type="dxa" w:w="1814"/>
            <w:shd w:fill="2E74B5" w:color="auto" w:val="clear"/>
          </w:tcPr>
          <w:p>
            <w:r>
              <w:rPr>
                <w:b/>
                <w:color w:val="FFFFFF"/>
              </w:rPr>
              <w:t>mAP50-95</w:t>
            </w:r>
          </w:p>
        </w:tc>
      </w:tr>
      <w:tr>
        <w:tc>
          <w:tcPr>
            <w:tcW w:type="dxa" w:w="1814"/>
          </w:tcPr>
          <w:p>
            <w:r>
              <w:t>Bounding Box</w:t>
            </w:r>
          </w:p>
        </w:tc>
        <w:tc>
          <w:tcPr>
            <w:tcW w:type="dxa" w:w="1814"/>
          </w:tcPr>
          <w:p>
            <w:r>
              <w:t>0.999</w:t>
            </w:r>
          </w:p>
        </w:tc>
        <w:tc>
          <w:tcPr>
            <w:tcW w:type="dxa" w:w="1814"/>
          </w:tcPr>
          <w:p>
            <w:r>
              <w:t>1.000</w:t>
            </w:r>
          </w:p>
        </w:tc>
        <w:tc>
          <w:tcPr>
            <w:tcW w:type="dxa" w:w="1814"/>
          </w:tcPr>
          <w:p>
            <w:r>
              <w:t>0.995</w:t>
            </w:r>
          </w:p>
        </w:tc>
        <w:tc>
          <w:tcPr>
            <w:tcW w:type="dxa" w:w="1814"/>
          </w:tcPr>
          <w:p>
            <w:r>
              <w:t>0.989</w:t>
            </w:r>
          </w:p>
        </w:tc>
      </w:tr>
      <w:tr>
        <w:tc>
          <w:tcPr>
            <w:tcW w:type="dxa" w:w="1814"/>
          </w:tcPr>
          <w:p>
            <w:r>
              <w:t>Pose (Keypoint)</w:t>
            </w:r>
          </w:p>
        </w:tc>
        <w:tc>
          <w:tcPr>
            <w:tcW w:type="dxa" w:w="1814"/>
          </w:tcPr>
          <w:p>
            <w:r>
              <w:t>0.999</w:t>
            </w:r>
          </w:p>
        </w:tc>
        <w:tc>
          <w:tcPr>
            <w:tcW w:type="dxa" w:w="1814"/>
          </w:tcPr>
          <w:p>
            <w:r>
              <w:t>1.000</w:t>
            </w:r>
          </w:p>
        </w:tc>
        <w:tc>
          <w:tcPr>
            <w:tcW w:type="dxa" w:w="1814"/>
          </w:tcPr>
          <w:p>
            <w:r>
              <w:t>0.995</w:t>
            </w:r>
          </w:p>
        </w:tc>
        <w:tc>
          <w:tcPr>
            <w:tcW w:type="dxa" w:w="1814"/>
          </w:tcPr>
          <w:p>
            <w:r>
              <w:t>0.995</w:t>
            </w:r>
          </w:p>
        </w:tc>
      </w:tr>
    </w:tbl>
    <w:p/>
    <w:p>
      <w:pPr>
        <w:spacing w:after="120"/>
      </w:pPr>
      <w:r>
        <w:t>※ DRR合成データ上では高精度を達成。実X線への適用にはfine-tuningが必要（後述）。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5. 実X線画像への適用（パイロット検証）</w:t>
      </w:r>
    </w:p>
    <w:p>
      <w:pPr>
        <w:spacing w:after="120"/>
      </w:pPr>
      <w:r>
        <w:t>正解ポジショニングの基準として実X線画像を取得した（左肘、CR、1920×1536 px、0.15 mm/pixel）。DICOMのPhotometricInterpretationがMONOCHROME1（輝度反転）であったため、推論前に反転処理（骨=白・背景=黒）を適用した。</w:t>
      </w:r>
    </w:p>
    <w:p>
      <w:pPr>
        <w:pStyle w:val="Heading2"/>
      </w:pPr>
      <w:r>
        <w:rPr>
          <w:color w:val="2E74B5"/>
          <w:sz w:val="26"/>
        </w:rPr>
        <w:t>5.1 目標ポジショニング画像（AP像・LAT像）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2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xray_pa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図2.  目標ポジショニング — AP像（左）・LAT像（右）  KVP: 50 / 52 kVp、Exposure: 5 mAs</w:t>
      </w:r>
    </w:p>
    <w:p/>
    <w:p>
      <w:pPr>
        <w:pStyle w:val="Heading2"/>
      </w:pPr>
      <w:r>
        <w:rPr>
          <w:color w:val="2E74B5"/>
          <w:sz w:val="26"/>
        </w:rPr>
        <w:t>5.2 解剖学的キーポイントアノテーション</w:t>
      </w:r>
    </w:p>
    <w:p>
      <w:pPr>
        <w:spacing w:after="120"/>
      </w:pPr>
      <w:r>
        <w:t>目標ポジショニング画像に4点の解剖学的ランドマークを手動アノテーションした。これらがリファレンス座標として機能し、新規撮影画像との偏差からポジショニング補正量を算出する。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96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anno_pai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図3.  キーポイントアノテーション — AP像（左）・LAT像（右）  赤: 上腕骨骨幹、緑: 外側上顆、青: 内側上顆、橙: 前腕骨骨幹</w:t>
      </w:r>
    </w:p>
    <w:p/>
    <w:p>
      <w:pPr>
        <w:pStyle w:val="Heading2"/>
      </w:pPr>
      <w:r>
        <w:rPr>
          <w:color w:val="2E74B5"/>
          <w:sz w:val="26"/>
        </w:rPr>
        <w:t>5.3 検出結果（反転処理前後の比較）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97D" w:color="auto" w:val="clear"/>
          </w:tcPr>
          <w:p>
            <w:r>
              <w:rPr>
                <w:b/>
                <w:color w:val="FFFFFF"/>
              </w:rPr>
              <w:t>画像</w:t>
            </w:r>
          </w:p>
        </w:tc>
        <w:tc>
          <w:tcPr>
            <w:tcW w:type="dxa" w:w="2268"/>
            <w:shd w:fill="1F497D" w:color="auto" w:val="clear"/>
          </w:tcPr>
          <w:p>
            <w:r>
              <w:rPr>
                <w:b/>
                <w:color w:val="FFFFFF"/>
              </w:rPr>
              <w:t>反転前</w:t>
            </w:r>
          </w:p>
        </w:tc>
        <w:tc>
          <w:tcPr>
            <w:tcW w:type="dxa" w:w="2268"/>
            <w:shd w:fill="1F497D" w:color="auto" w:val="clear"/>
          </w:tcPr>
          <w:p>
            <w:r>
              <w:rPr>
                <w:b/>
                <w:color w:val="FFFFFF"/>
              </w:rPr>
              <w:t>反転後</w:t>
            </w:r>
          </w:p>
        </w:tc>
        <w:tc>
          <w:tcPr>
            <w:tcW w:type="dxa" w:w="2268"/>
            <w:shd w:fill="1F497D" w:color="auto" w:val="clear"/>
          </w:tcPr>
          <w:p>
            <w:r>
              <w:rPr>
                <w:b/>
                <w:color w:val="FFFFFF"/>
              </w:rPr>
              <w:t>変化</w:t>
            </w:r>
          </w:p>
        </w:tc>
      </w:tr>
      <w:tr>
        <w:tc>
          <w:tcPr>
            <w:tcW w:type="dxa" w:w="2268"/>
          </w:tcPr>
          <w:p>
            <w:r>
              <w:t>AP像</w:t>
            </w:r>
          </w:p>
        </w:tc>
        <w:tc>
          <w:tcPr>
            <w:tcW w:type="dxa" w:w="2268"/>
          </w:tcPr>
          <w:p>
            <w:r>
              <w:t>検出ゼロ（0件）</w:t>
            </w:r>
          </w:p>
        </w:tc>
        <w:tc>
          <w:tcPr>
            <w:tcW w:type="dxa" w:w="2268"/>
          </w:tcPr>
          <w:p>
            <w:r>
              <w:t>5件検出（conf 0.38〜0.11）</w:t>
            </w:r>
          </w:p>
        </w:tc>
        <w:tc>
          <w:tcPr>
            <w:tcW w:type="dxa" w:w="2268"/>
          </w:tcPr>
          <w:p>
            <w:r>
              <w:t>改善（検出開始）</w:t>
            </w:r>
          </w:p>
        </w:tc>
      </w:tr>
      <w:tr>
        <w:tc>
          <w:tcPr>
            <w:tcW w:type="dxa" w:w="2268"/>
          </w:tcPr>
          <w:p>
            <w:r>
              <w:t>LAT像</w:t>
            </w:r>
          </w:p>
        </w:tc>
        <w:tc>
          <w:tcPr>
            <w:tcW w:type="dxa" w:w="2268"/>
          </w:tcPr>
          <w:p>
            <w:r>
              <w:t>4件（conf 0.65〜0.14）</w:t>
            </w:r>
          </w:p>
        </w:tc>
        <w:tc>
          <w:tcPr>
            <w:tcW w:type="dxa" w:w="2268"/>
          </w:tcPr>
          <w:p>
            <w:r>
              <w:t>3件（conf 0.64〜0.42）</w:t>
            </w:r>
          </w:p>
        </w:tc>
        <w:tc>
          <w:tcPr>
            <w:tcW w:type="dxa" w:w="2268"/>
          </w:tcPr>
          <w:p>
            <w:r>
              <w:t>低conf検出が消え精度向上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96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detect_pai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図4.  YOLOv8-pose検出結果（反転処理後）— AP像（左）・LAT像（右）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6. プレ研究で得た知見</w:t>
      </w:r>
    </w:p>
    <w:p>
      <w:pPr>
        <w:pStyle w:val="Heading2"/>
      </w:pPr>
      <w:r>
        <w:rPr>
          <w:color w:val="2E74B5"/>
          <w:sz w:val="26"/>
        </w:rPr>
        <w:t>6.1 達成事項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4B5" w:color="auto" w:val="clea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fill="2E74B5" w:color="auto" w:val="clea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DRRパイプライン</w:t>
            </w:r>
          </w:p>
        </w:tc>
        <w:tc>
          <w:tcPr>
            <w:tcW w:type="dxa" w:w="4536"/>
          </w:tcPr>
          <w:p>
            <w:r>
              <w:t>CT→DRR自動生成（コーンビーム透視投影）を実装・稼働確認。アノテーション不要でキーポイントラベルを自動付与できた。</w:t>
            </w:r>
          </w:p>
        </w:tc>
      </w:tr>
      <w:tr>
        <w:tc>
          <w:tcPr>
            <w:tcW w:type="dxa" w:w="4536"/>
          </w:tcPr>
          <w:p>
            <w:r>
              <w:t>モデル訓練</w:t>
            </w:r>
          </w:p>
        </w:tc>
        <w:tc>
          <w:tcPr>
            <w:tcW w:type="dxa" w:w="4536"/>
          </w:tcPr>
          <w:p>
            <w:r>
              <w:t>DRR 480枚でYOLOv8-poseを訓練。val mAP50-95: 0.995 を約5分で達成。</w:t>
            </w:r>
          </w:p>
        </w:tc>
      </w:tr>
      <w:tr>
        <w:tc>
          <w:tcPr>
            <w:tcW w:type="dxa" w:w="4536"/>
          </w:tcPr>
          <w:p>
            <w:r>
              <w:t>補正推定ロジック</w:t>
            </w:r>
          </w:p>
        </w:tc>
        <w:tc>
          <w:tcPr>
            <w:tcW w:type="dxa" w:w="4536"/>
          </w:tcPr>
          <w:p>
            <w:r>
              <w:t>キーポイント座標から回旋・屈曲ズレを算出するAPIまで実装完了。</w:t>
            </w:r>
          </w:p>
        </w:tc>
      </w:tr>
      <w:tr>
        <w:tc>
          <w:tcPr>
            <w:tcW w:type="dxa" w:w="4536"/>
          </w:tcPr>
          <w:p>
            <w:r>
              <w:t>実X線取得</w:t>
            </w:r>
          </w:p>
        </w:tc>
        <w:tc>
          <w:tcPr>
            <w:tcW w:type="dxa" w:w="4536"/>
          </w:tcPr>
          <w:p>
            <w:r>
              <w:t>目標ポジショニングのAP/LAT像を取得し、4点キーポイントをアノテーション。</w:t>
            </w:r>
          </w:p>
        </w:tc>
      </w:tr>
      <w:tr>
        <w:tc>
          <w:tcPr>
            <w:tcW w:type="dxa" w:w="4536"/>
          </w:tcPr>
          <w:p>
            <w:r>
              <w:t>MONOCHROME1問題の発見</w:t>
            </w:r>
          </w:p>
        </w:tc>
        <w:tc>
          <w:tcPr>
            <w:tcW w:type="dxa" w:w="4536"/>
          </w:tcPr>
          <w:p>
            <w:r>
              <w:t>DICOMの輝度反転（MONOCHROME1）を特定。反転処理によりAP像検出がゼロ→5件に改善。</w:t>
            </w:r>
          </w:p>
        </w:tc>
      </w:tr>
      <w:tr>
        <w:tc>
          <w:tcPr>
            <w:tcW w:type="dxa" w:w="4536"/>
          </w:tcPr>
          <w:p>
            <w:r>
              <w:t>ドメインギャップの確認</w:t>
            </w:r>
          </w:p>
        </w:tc>
        <w:tc>
          <w:tcPr>
            <w:tcW w:type="dxa" w:w="4536"/>
          </w:tcPr>
          <w:p>
            <w:r>
              <w:t>DRR訓練モデルは実X線に未適応（多重検出・低conf）。fine-tuningの必要性を定量的に確認。</w:t>
            </w:r>
          </w:p>
        </w:tc>
      </w:tr>
    </w:tbl>
    <w:p/>
    <w:p/>
    <w:p>
      <w:pPr>
        <w:pStyle w:val="Heading2"/>
      </w:pPr>
      <w:r>
        <w:rPr>
          <w:color w:val="2E74B5"/>
          <w:sz w:val="26"/>
        </w:rPr>
        <w:t>6.2 プレ研究で判明した課題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55A11" w:color="auto" w:val="clear"/>
          </w:tcPr>
          <w:p>
            <w:r>
              <w:rPr>
                <w:b/>
                <w:color w:val="FFFFFF"/>
              </w:rPr>
              <w:t>課題</w:t>
            </w:r>
          </w:p>
        </w:tc>
        <w:tc>
          <w:tcPr>
            <w:tcW w:type="dxa" w:w="3024"/>
            <w:shd w:fill="C55A11" w:color="auto" w:val="clear"/>
          </w:tcPr>
          <w:p>
            <w:r>
              <w:rPr>
                <w:b/>
                <w:color w:val="FFFFFF"/>
              </w:rPr>
              <w:t>詳細</w:t>
            </w:r>
          </w:p>
        </w:tc>
        <w:tc>
          <w:tcPr>
            <w:tcW w:type="dxa" w:w="3024"/>
            <w:shd w:fill="C55A11" w:color="auto" w:val="clear"/>
          </w:tcPr>
          <w:p>
            <w:r>
              <w:rPr>
                <w:b/>
                <w:color w:val="FFFFFF"/>
              </w:rPr>
              <w:t>優先度</w:t>
            </w:r>
          </w:p>
        </w:tc>
      </w:tr>
      <w:tr>
        <w:tc>
          <w:tcPr>
            <w:tcW w:type="dxa" w:w="3024"/>
          </w:tcPr>
          <w:p>
            <w:r>
              <w:t>画像解像度の不一致</w:t>
            </w:r>
          </w:p>
        </w:tc>
        <w:tc>
          <w:tcPr>
            <w:tcW w:type="dxa" w:w="3024"/>
          </w:tcPr>
          <w:p>
            <w:r>
              <w:t>DRR: 128×128 px、実X線: 1920×1536 px。解像度差が特徴量のミスマッチを招く。</w:t>
            </w:r>
          </w:p>
        </w:tc>
        <w:tc>
          <w:tcPr>
            <w:tcW w:type="dxa" w:w="3024"/>
          </w:tcPr>
          <w:p>
            <w:r>
              <w:t>高</w:t>
            </w:r>
          </w:p>
        </w:tc>
      </w:tr>
      <w:tr>
        <w:tc>
          <w:tcPr>
            <w:tcW w:type="dxa" w:w="3024"/>
          </w:tcPr>
          <w:p>
            <w:r>
              <w:t>ドメインギャップ</w:t>
            </w:r>
          </w:p>
        </w:tc>
        <w:tc>
          <w:tcPr>
            <w:tcW w:type="dxa" w:w="3024"/>
          </w:tcPr>
          <w:p>
            <w:r>
              <w:t>DRRと実X線の見た目の差（コントラスト・ノイズ・構造物）により検出精度が低下。</w:t>
            </w:r>
          </w:p>
        </w:tc>
        <w:tc>
          <w:tcPr>
            <w:tcW w:type="dxa" w:w="3024"/>
          </w:tcPr>
          <w:p>
            <w:r>
              <w:t>高</w:t>
            </w:r>
          </w:p>
        </w:tc>
      </w:tr>
      <w:tr>
        <w:tc>
          <w:tcPr>
            <w:tcW w:type="dxa" w:w="3024"/>
          </w:tcPr>
          <w:p>
            <w:r>
              <w:t>MONOCHROME1反転</w:t>
            </w:r>
          </w:p>
        </w:tc>
        <w:tc>
          <w:tcPr>
            <w:tcW w:type="dxa" w:w="3024"/>
          </w:tcPr>
          <w:p>
            <w:r>
              <w:t>装置によりDICOM輝度が反転している。パイプライン全体に反転処理の組み込みが必要。</w:t>
            </w:r>
          </w:p>
        </w:tc>
        <w:tc>
          <w:tcPr>
            <w:tcW w:type="dxa" w:w="3024"/>
          </w:tcPr>
          <w:p>
            <w:r>
              <w:t>高</w:t>
            </w:r>
          </w:p>
        </w:tc>
      </w:tr>
      <w:tr>
        <w:tc>
          <w:tcPr>
            <w:tcW w:type="dxa" w:w="3024"/>
          </w:tcPr>
          <w:p>
            <w:r>
              <w:t>合成CT（ファントム）の限界</w:t>
            </w:r>
          </w:p>
        </w:tc>
        <w:tc>
          <w:tcPr>
            <w:tcW w:type="dxa" w:w="3024"/>
          </w:tcPr>
          <w:p>
            <w:r>
              <w:t>単純な幾何形状で生成したDRRは実骨格と外観が異なる。実CTまたは実骨格モデルへの移行が必要。</w:t>
            </w:r>
          </w:p>
        </w:tc>
        <w:tc>
          <w:tcPr>
            <w:tcW w:type="dxa" w:w="3024"/>
          </w:tcPr>
          <w:p>
            <w:r>
              <w:t>中</w:t>
            </w:r>
          </w:p>
        </w:tc>
      </w:tr>
      <w:tr>
        <w:tc>
          <w:tcPr>
            <w:tcW w:type="dxa" w:w="3024"/>
          </w:tcPr>
          <w:p>
            <w:r>
              <w:t>ConvNeXt未訓練</w:t>
            </w:r>
          </w:p>
        </w:tc>
        <w:tc>
          <w:tcPr>
            <w:tcW w:type="dxa" w:w="3024"/>
          </w:tcPr>
          <w:p>
            <w:r>
              <w:t>角度回帰モデルの訓練データが未整備。実X線+角度ラベルのデータ収集が必要。</w:t>
            </w:r>
          </w:p>
        </w:tc>
        <w:tc>
          <w:tcPr>
            <w:tcW w:type="dxa" w:w="3024"/>
          </w:tcPr>
          <w:p>
            <w:r>
              <w:t>中</w:t>
            </w:r>
          </w:p>
        </w:tc>
      </w:tr>
      <w:tr>
        <w:tc>
          <w:tcPr>
            <w:tcW w:type="dxa" w:w="3024"/>
          </w:tcPr>
          <w:p>
            <w:r>
              <w:t>キーポイント定義の検討</w:t>
            </w:r>
          </w:p>
        </w:tc>
        <w:tc>
          <w:tcPr>
            <w:tcW w:type="dxa" w:w="3024"/>
          </w:tcPr>
          <w:p>
            <w:r>
              <w:t>4点（骨幹×2・上顆×2）で十分か。臨床的妥当性の確認が必要。</w:t>
            </w:r>
          </w:p>
        </w:tc>
        <w:tc>
          <w:tcPr>
            <w:tcW w:type="dxa" w:w="3024"/>
          </w:tcPr>
          <w:p>
            <w:r>
              <w:t>中</w:t>
            </w:r>
          </w:p>
        </w:tc>
      </w:tr>
      <w:tr>
        <w:tc>
          <w:tcPr>
            <w:tcW w:type="dxa" w:w="3024"/>
          </w:tcPr>
          <w:p>
            <w:r>
              <w:t>Bland-Altman検証未実施</w:t>
            </w:r>
          </w:p>
        </w:tc>
        <w:tc>
          <w:tcPr>
            <w:tcW w:type="dxa" w:w="3024"/>
          </w:tcPr>
          <w:p>
            <w:r>
              <w:t>AI推定角度 vs 手動計測の一致性検証が未実施。</w:t>
            </w:r>
          </w:p>
        </w:tc>
        <w:tc>
          <w:tcPr>
            <w:tcW w:type="dxa" w:w="3024"/>
          </w:tcPr>
          <w:p>
            <w:r>
              <w:t>低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7. 本研究（次フェーズ）での変更・改善点</w:t>
      </w:r>
    </w:p>
    <w:p>
      <w:pPr>
        <w:pStyle w:val="Heading2"/>
      </w:pPr>
      <w:r>
        <w:rPr>
          <w:color w:val="2E74B5"/>
          <w:sz w:val="26"/>
        </w:rPr>
        <w:t>7.1 データ収集・前処理</w:t>
      </w:r>
    </w:p>
    <w:p>
      <w:pPr>
        <w:spacing w:after="60"/>
        <w:ind w:left="283"/>
      </w:pPr>
      <w:r>
        <w:t>• 実X線画像の収集（AP/LAT 各50枚以上）とキーポイントアノテーション</w:t>
      </w:r>
    </w:p>
    <w:p>
      <w:pPr>
        <w:spacing w:after="60"/>
        <w:ind w:left="283"/>
      </w:pPr>
      <w:r>
        <w:t>• MONOCHROME1反転処理をDICOM読み込みパイプラインに標準組み込み</w:t>
      </w:r>
    </w:p>
    <w:p>
      <w:pPr>
        <w:spacing w:after="60"/>
        <w:ind w:left="283"/>
      </w:pPr>
      <w:r>
        <w:t>• 画像解像度を実X線に合わせて統一（640×640 px以上でのYOLO訓練）</w:t>
      </w:r>
    </w:p>
    <w:p>
      <w:pPr>
        <w:spacing w:after="60"/>
        <w:ind w:left="283"/>
      </w:pPr>
      <w:r>
        <w:t>• 実CTデータ取得後、DRR生成パラメータを実骨格に最適化</w:t>
      </w:r>
    </w:p>
    <w:p/>
    <w:p>
      <w:pPr>
        <w:pStyle w:val="Heading2"/>
      </w:pPr>
      <w:r>
        <w:rPr>
          <w:color w:val="2E74B5"/>
          <w:sz w:val="26"/>
        </w:rPr>
        <w:t>7.2 モデル訓練</w:t>
      </w:r>
    </w:p>
    <w:p>
      <w:pPr>
        <w:spacing w:after="60"/>
        <w:ind w:left="283"/>
      </w:pPr>
      <w:r>
        <w:t>• YOLOv8: 実X線データでfine-tuning（DRR事前訓練→実X線転移学習）</w:t>
      </w:r>
    </w:p>
    <w:p>
      <w:pPr>
        <w:spacing w:after="60"/>
        <w:ind w:left="283"/>
      </w:pPr>
      <w:r>
        <w:t>• ConvNeXt: 実X線＋手動角度計測ラベルで角度回帰モデルを訓練</w:t>
      </w:r>
    </w:p>
    <w:p>
      <w:pPr>
        <w:spacing w:after="60"/>
        <w:ind w:left="283"/>
      </w:pPr>
      <w:r>
        <w:t>• データ拡張: 輝度変動・ノイズ付加によるDRR-実X線間のドメインギャップ縮小</w:t>
      </w:r>
    </w:p>
    <w:p>
      <w:pPr>
        <w:spacing w:after="60"/>
        <w:ind w:left="283"/>
      </w:pPr>
      <w:r>
        <w:t>• 検出後処理: NMS閾値・conf閾値の最適化（多重検出の解消）</w:t>
      </w:r>
    </w:p>
    <w:p/>
    <w:p>
      <w:pPr>
        <w:pStyle w:val="Heading2"/>
      </w:pPr>
      <w:r>
        <w:rPr>
          <w:color w:val="2E74B5"/>
          <w:sz w:val="26"/>
        </w:rPr>
        <w:t>7.3 精度検証</w:t>
      </w:r>
    </w:p>
    <w:p>
      <w:pPr>
        <w:spacing w:after="60"/>
        <w:ind w:left="283"/>
      </w:pPr>
      <w:r>
        <w:t>• Bland-Altman解析: AI推定角度 vs 技師手動計測角度の一致性・再現性検証</w:t>
      </w:r>
    </w:p>
    <w:p>
      <w:pPr>
        <w:spacing w:after="60"/>
        <w:ind w:left="283"/>
      </w:pPr>
      <w:r>
        <w:t>• 外的妥当性: 複数撮影装置・施設での検出精度確認</w:t>
      </w:r>
    </w:p>
    <w:p>
      <w:pPr>
        <w:spacing w:after="60"/>
        <w:ind w:left="283"/>
      </w:pPr>
      <w:r>
        <w:t>• ポジショニング補正アドバイスの臨床的有用性評価（技師へのアンケート）</w:t>
      </w:r>
    </w:p>
    <w:p/>
    <w:p>
      <w:pPr>
        <w:pStyle w:val="Heading2"/>
      </w:pPr>
      <w:r>
        <w:rPr>
          <w:color w:val="2E74B5"/>
          <w:sz w:val="26"/>
        </w:rPr>
        <w:t>7.4 ロードマップ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97D" w:color="auto" w:val="clear"/>
          </w:tcPr>
          <w:p>
            <w:r>
              <w:rPr>
                <w:b/>
                <w:color w:val="FFFFFF"/>
              </w:rPr>
              <w:t>フェーズ</w:t>
            </w:r>
          </w:p>
        </w:tc>
        <w:tc>
          <w:tcPr>
            <w:tcW w:type="dxa" w:w="3024"/>
            <w:shd w:fill="1F497D" w:color="auto" w:val="clear"/>
          </w:tcPr>
          <w:p>
            <w:r>
              <w:rPr>
                <w:b/>
                <w:color w:val="FFFFFF"/>
              </w:rPr>
              <w:t>期間</w:t>
            </w:r>
          </w:p>
        </w:tc>
        <w:tc>
          <w:tcPr>
            <w:tcW w:type="dxa" w:w="3024"/>
            <w:shd w:fill="1F497D" w:color="auto" w:val="clear"/>
          </w:tcPr>
          <w:p>
            <w:r>
              <w:rPr>
                <w:b/>
                <w:color w:val="FFFFFF"/>
              </w:rPr>
              <w:t>主な変更・目標</w:t>
            </w:r>
          </w:p>
        </w:tc>
      </w:tr>
      <w:tr>
        <w:tc>
          <w:tcPr>
            <w:tcW w:type="dxa" w:w="3024"/>
          </w:tcPr>
          <w:p>
            <w:r>
              <w:t>フェーズ1  完了</w:t>
            </w:r>
          </w:p>
        </w:tc>
        <w:tc>
          <w:tcPr>
            <w:tcW w:type="dxa" w:w="3024"/>
          </w:tcPr>
          <w:p>
            <w:r>
              <w:t>〜2026年3月</w:t>
            </w:r>
          </w:p>
        </w:tc>
        <w:tc>
          <w:tcPr>
            <w:tcW w:type="dxa" w:w="3024"/>
          </w:tcPr>
          <w:p>
            <w:r>
              <w:t>DRRパイプライン・訓練・実X線取得・ドメインギャップ確認</w:t>
            </w:r>
          </w:p>
        </w:tc>
      </w:tr>
      <w:tr>
        <w:tc>
          <w:tcPr>
            <w:tcW w:type="dxa" w:w="3024"/>
          </w:tcPr>
          <w:p>
            <w:r>
              <w:t>フェーズ2</w:t>
            </w:r>
          </w:p>
        </w:tc>
        <w:tc>
          <w:tcPr>
            <w:tcW w:type="dxa" w:w="3024"/>
          </w:tcPr>
          <w:p>
            <w:r>
              <w:t>2026年4〜6月</w:t>
            </w:r>
          </w:p>
        </w:tc>
        <w:tc>
          <w:tcPr>
            <w:tcW w:type="dxa" w:w="3024"/>
          </w:tcPr>
          <w:p>
            <w:r>
              <w:t>実X線収集・MONOCHROME1対応・解像度統一・fine-tuning</w:t>
            </w:r>
          </w:p>
        </w:tc>
      </w:tr>
      <w:tr>
        <w:tc>
          <w:tcPr>
            <w:tcW w:type="dxa" w:w="3024"/>
          </w:tcPr>
          <w:p>
            <w:r>
              <w:t>フェーズ3</w:t>
            </w:r>
          </w:p>
        </w:tc>
        <w:tc>
          <w:tcPr>
            <w:tcW w:type="dxa" w:w="3024"/>
          </w:tcPr>
          <w:p>
            <w:r>
              <w:t>2026年7〜9月</w:t>
            </w:r>
          </w:p>
        </w:tc>
        <w:tc>
          <w:tcPr>
            <w:tcW w:type="dxa" w:w="3024"/>
          </w:tcPr>
          <w:p>
            <w:r>
              <w:t>ConvNeXt訓練・Bland-Altman検証・リアルタイムシステム評価</w:t>
            </w:r>
          </w:p>
        </w:tc>
      </w:tr>
      <w:tr>
        <w:tc>
          <w:tcPr>
            <w:tcW w:type="dxa" w:w="3024"/>
          </w:tcPr>
          <w:p>
            <w:r>
              <w:t>フェーズ4</w:t>
            </w:r>
          </w:p>
        </w:tc>
        <w:tc>
          <w:tcPr>
            <w:tcW w:type="dxa" w:w="3024"/>
          </w:tcPr>
          <w:p>
            <w:r>
              <w:t>2026年10月〜</w:t>
            </w:r>
          </w:p>
        </w:tc>
        <w:tc>
          <w:tcPr>
            <w:tcW w:type="dxa" w:w="3024"/>
          </w:tcPr>
          <w:p>
            <w:r>
              <w:t>多施設検証・論文執筆・倫理申請</w:t>
            </w:r>
          </w:p>
        </w:tc>
      </w:tr>
    </w:tbl>
    <w:p/>
    <w:p>
      <w:pPr>
        <w:pStyle w:val="Heading1"/>
      </w:pPr>
      <w:r>
        <w:rPr>
          <w:color w:val="1F497D"/>
          <w:sz w:val="32"/>
        </w:rPr>
        <w:t>8. まとめ</w:t>
      </w:r>
    </w:p>
    <w:p>
      <w:pPr>
        <w:spacing w:after="120"/>
      </w:pPr>
      <w:r>
        <w:t>プレ研究では、CT→DRR自動生成からYOLO訓練・補正推定APIまでのエンドツーエンドパイプラインを構築した。DRR上での高精度（mAP50-95: 0.995）を確認する一方、実X線への適用においてMONOCHROME1問題・ドメインギャップ・解像度差という3つの主要課題を特定できた。これらは本研究フェーズで体系的に対処する。</w:t>
      </w:r>
    </w:p>
    <w:p/>
    <w:p>
      <w:pPr>
        <w:ind w:left="283"/>
      </w:pPr>
      <w:r>
        <w:rPr>
          <w:b/>
          <w:color w:val="1F7A1F"/>
        </w:rPr>
        <w:t xml:space="preserve">  【達成】DRR自動生成パイプライン実装・YOLOv8-pose訓練（mAP50-95: 0.995）</w:t>
      </w:r>
    </w:p>
    <w:p>
      <w:pPr>
        <w:ind w:left="283"/>
      </w:pPr>
      <w:r>
        <w:rPr>
          <w:b/>
          <w:color w:val="1F7A1F"/>
        </w:rPr>
        <w:t xml:space="preserve">  【達成】補正推定ロジック・APIエンドポイントまで実装完了</w:t>
      </w:r>
    </w:p>
    <w:p>
      <w:pPr>
        <w:ind w:left="283"/>
      </w:pPr>
      <w:r>
        <w:rPr>
          <w:b/>
          <w:color w:val="1F7A1F"/>
        </w:rPr>
        <w:t xml:space="preserve">  【達成】実X線取得・アノテーション・MONOCHROME1問題の特定と対処</w:t>
      </w:r>
    </w:p>
    <w:p>
      <w:pPr>
        <w:ind w:left="283"/>
      </w:pPr>
      <w:r>
        <w:rPr>
          <w:b w:val="0"/>
          <w:color w:val="C55000"/>
        </w:rPr>
        <w:t xml:space="preserve">  【課題→本研究】解像度統一・実X線fine-tuning・ConvNeXt訓練・Bland-Altman検証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