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4106"/>
        <w:gridCol w:w="4394"/>
        <w:gridCol w:w="4313"/>
      </w:tblGrid>
      <w:tr w:rsidR="00B6511A" w:rsidRPr="00B6511A" w14:paraId="31195668" w14:textId="77777777" w:rsidTr="40C943E8">
        <w:trPr>
          <w:trHeight w:val="557"/>
          <w:jc w:val="center"/>
        </w:trPr>
        <w:tc>
          <w:tcPr>
            <w:tcW w:w="2552" w:type="dxa"/>
            <w:shd w:val="clear" w:color="auto" w:fill="FF6600"/>
            <w:vAlign w:val="center"/>
          </w:tcPr>
          <w:p w14:paraId="562A998A" w14:textId="56422850" w:rsidR="00B6511A" w:rsidRPr="00A04787" w:rsidRDefault="00B6511A" w:rsidP="0063595E">
            <w:pPr>
              <w:jc w:val="center"/>
              <w:rPr>
                <w:rFonts w:ascii="小塚ゴシック Pro EL" w:eastAsia="小塚ゴシック Pro EL" w:hAnsi="小塚ゴシック Pro EL"/>
                <w:b/>
                <w:bCs/>
                <w:sz w:val="28"/>
                <w:szCs w:val="32"/>
              </w:rPr>
            </w:pPr>
            <w:r w:rsidRPr="00A04787">
              <w:rPr>
                <w:rFonts w:ascii="小塚ゴシック Pro EL" w:eastAsia="小塚ゴシック Pro EL" w:hAnsi="小塚ゴシック Pro EL" w:hint="eastAsia"/>
                <w:b/>
                <w:bCs/>
                <w:sz w:val="28"/>
                <w:szCs w:val="32"/>
              </w:rPr>
              <w:t>項目</w:t>
            </w:r>
          </w:p>
        </w:tc>
        <w:tc>
          <w:tcPr>
            <w:tcW w:w="12813" w:type="dxa"/>
            <w:gridSpan w:val="3"/>
            <w:shd w:val="clear" w:color="auto" w:fill="FF6600"/>
            <w:vAlign w:val="center"/>
          </w:tcPr>
          <w:p w14:paraId="3B51182D" w14:textId="27D59565" w:rsidR="00B6511A" w:rsidRPr="00A04787" w:rsidRDefault="00B6511A" w:rsidP="0063595E">
            <w:pPr>
              <w:jc w:val="center"/>
              <w:rPr>
                <w:rFonts w:ascii="小塚ゴシック Pro EL" w:eastAsia="小塚ゴシック Pro EL" w:hAnsi="小塚ゴシック Pro EL"/>
                <w:b/>
                <w:bCs/>
                <w:sz w:val="28"/>
                <w:szCs w:val="32"/>
              </w:rPr>
            </w:pPr>
            <w:r w:rsidRPr="00A04787">
              <w:rPr>
                <w:rFonts w:ascii="小塚ゴシック Pro EL" w:eastAsia="小塚ゴシック Pro EL" w:hAnsi="小塚ゴシック Pro EL" w:hint="eastAsia"/>
                <w:b/>
                <w:bCs/>
                <w:sz w:val="28"/>
                <w:szCs w:val="32"/>
              </w:rPr>
              <w:t>内容</w:t>
            </w:r>
          </w:p>
        </w:tc>
      </w:tr>
      <w:tr w:rsidR="00B6511A" w:rsidRPr="007B73EB" w14:paraId="7B9F4D5D" w14:textId="77777777" w:rsidTr="40C943E8">
        <w:trPr>
          <w:trHeight w:val="1950"/>
          <w:jc w:val="center"/>
        </w:trPr>
        <w:tc>
          <w:tcPr>
            <w:tcW w:w="2552" w:type="dxa"/>
            <w:shd w:val="clear" w:color="auto" w:fill="FBE4D5" w:themeFill="accent2" w:themeFillTint="33"/>
            <w:vAlign w:val="center"/>
          </w:tcPr>
          <w:p w14:paraId="3414A860" w14:textId="45D5EFBB" w:rsidR="00B6511A" w:rsidRPr="00B6511A" w:rsidRDefault="00B6511A" w:rsidP="0063595E">
            <w:pPr>
              <w:jc w:val="center"/>
              <w:rPr>
                <w:rFonts w:ascii="小塚ゴシック Pro EL" w:eastAsia="小塚ゴシック Pro EL" w:hAnsi="小塚ゴシック Pro EL"/>
                <w:sz w:val="40"/>
                <w:szCs w:val="44"/>
              </w:rPr>
            </w:pPr>
            <w:r w:rsidRPr="00B6511A">
              <w:rPr>
                <w:rFonts w:ascii="小塚ゴシック Pro EL" w:eastAsia="小塚ゴシック Pro EL" w:hAnsi="小塚ゴシック Pro EL" w:hint="eastAsia"/>
                <w:sz w:val="40"/>
                <w:szCs w:val="44"/>
              </w:rPr>
              <w:t>導入</w:t>
            </w:r>
          </w:p>
        </w:tc>
        <w:tc>
          <w:tcPr>
            <w:tcW w:w="12813" w:type="dxa"/>
            <w:gridSpan w:val="3"/>
          </w:tcPr>
          <w:p w14:paraId="7D2FE60E" w14:textId="43AA6C04" w:rsidR="00B6511A" w:rsidRDefault="007B73EB">
            <w:pPr>
              <w:rPr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RPG</w:t>
            </w:r>
            <w:r>
              <w:rPr>
                <w:rFonts w:hint="eastAsia"/>
                <w:sz w:val="40"/>
                <w:szCs w:val="40"/>
              </w:rPr>
              <w:t>というゲームの種類はご存じですか</w:t>
            </w:r>
            <w:r w:rsidR="00FB7B61">
              <w:rPr>
                <w:rFonts w:hint="eastAsia"/>
                <w:sz w:val="40"/>
                <w:szCs w:val="40"/>
              </w:rPr>
              <w:t>。</w:t>
            </w:r>
          </w:p>
          <w:p w14:paraId="178C477D" w14:textId="7BFEB6B5" w:rsidR="007B73EB" w:rsidRPr="00B6511A" w:rsidRDefault="007B73EB">
            <w:pPr>
              <w:rPr>
                <w:rFonts w:hint="eastAsia"/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ファイナルファンタジーやドラゴンクエスト、クロノトリガーが有名ですよね</w:t>
            </w:r>
            <w:r w:rsidR="00FB7B61">
              <w:rPr>
                <w:rFonts w:hint="eastAsia"/>
                <w:sz w:val="40"/>
                <w:szCs w:val="40"/>
              </w:rPr>
              <w:t>。</w:t>
            </w:r>
          </w:p>
        </w:tc>
      </w:tr>
      <w:tr w:rsidR="00B6511A" w:rsidRPr="005A6C44" w14:paraId="5922E97E" w14:textId="77777777" w:rsidTr="40C943E8">
        <w:trPr>
          <w:trHeight w:val="1977"/>
          <w:jc w:val="center"/>
        </w:trPr>
        <w:tc>
          <w:tcPr>
            <w:tcW w:w="2552" w:type="dxa"/>
            <w:shd w:val="clear" w:color="auto" w:fill="FBE4D5" w:themeFill="accent2" w:themeFillTint="33"/>
            <w:vAlign w:val="center"/>
          </w:tcPr>
          <w:p w14:paraId="2967E984" w14:textId="30DED020" w:rsidR="00B6511A" w:rsidRPr="00B6511A" w:rsidRDefault="00B6511A" w:rsidP="0063595E">
            <w:pPr>
              <w:jc w:val="center"/>
              <w:rPr>
                <w:rFonts w:ascii="小塚ゴシック Pro EL" w:eastAsia="小塚ゴシック Pro EL" w:hAnsi="小塚ゴシック Pro EL"/>
                <w:sz w:val="40"/>
                <w:szCs w:val="44"/>
              </w:rPr>
            </w:pPr>
            <w:r w:rsidRPr="00B6511A">
              <w:rPr>
                <w:rFonts w:ascii="小塚ゴシック Pro EL" w:eastAsia="小塚ゴシック Pro EL" w:hAnsi="小塚ゴシック Pro EL" w:hint="eastAsia"/>
                <w:sz w:val="40"/>
                <w:szCs w:val="44"/>
              </w:rPr>
              <w:t>要点</w:t>
            </w:r>
          </w:p>
        </w:tc>
        <w:tc>
          <w:tcPr>
            <w:tcW w:w="12813" w:type="dxa"/>
            <w:gridSpan w:val="3"/>
          </w:tcPr>
          <w:p w14:paraId="1F5555F4" w14:textId="3E3D6493" w:rsidR="005A6C44" w:rsidRDefault="002C0919">
            <w:pPr>
              <w:rPr>
                <w:sz w:val="40"/>
                <w:szCs w:val="44"/>
              </w:rPr>
            </w:pPr>
            <w:r w:rsidRPr="002C0919">
              <w:rPr>
                <w:rFonts w:hint="eastAsia"/>
                <w:sz w:val="40"/>
                <w:szCs w:val="44"/>
              </w:rPr>
              <w:t>日本社会において</w:t>
            </w:r>
            <w:r w:rsidR="007B73EB">
              <w:rPr>
                <w:rFonts w:hint="eastAsia"/>
                <w:sz w:val="40"/>
                <w:szCs w:val="44"/>
              </w:rPr>
              <w:t>RPG</w:t>
            </w:r>
            <w:r w:rsidR="007B73EB">
              <w:rPr>
                <w:rFonts w:hint="eastAsia"/>
                <w:sz w:val="40"/>
                <w:szCs w:val="44"/>
              </w:rPr>
              <w:t>の</w:t>
            </w:r>
            <w:r w:rsidR="005A6C44">
              <w:rPr>
                <w:rFonts w:hint="eastAsia"/>
                <w:sz w:val="40"/>
                <w:szCs w:val="44"/>
              </w:rPr>
              <w:t>社会認知を高くしたのは</w:t>
            </w:r>
            <w:r w:rsidR="005A6C44">
              <w:rPr>
                <w:rFonts w:hint="eastAsia"/>
                <w:sz w:val="40"/>
                <w:szCs w:val="44"/>
              </w:rPr>
              <w:t>1986</w:t>
            </w:r>
            <w:r w:rsidR="005A6C44">
              <w:rPr>
                <w:rFonts w:hint="eastAsia"/>
                <w:sz w:val="40"/>
                <w:szCs w:val="44"/>
              </w:rPr>
              <w:t>年に発売されたドラゴンクエストから</w:t>
            </w:r>
            <w:r w:rsidR="00FB7B61">
              <w:rPr>
                <w:rFonts w:hint="eastAsia"/>
                <w:sz w:val="40"/>
                <w:szCs w:val="44"/>
              </w:rPr>
              <w:t>。</w:t>
            </w:r>
            <w:bookmarkStart w:id="0" w:name="_GoBack"/>
            <w:bookmarkEnd w:id="0"/>
          </w:p>
          <w:p w14:paraId="30C80B62" w14:textId="0A45148B" w:rsidR="005A6C44" w:rsidRDefault="005A6C44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RPG</w:t>
            </w:r>
            <w:r>
              <w:rPr>
                <w:rFonts w:hint="eastAsia"/>
                <w:sz w:val="40"/>
                <w:szCs w:val="44"/>
              </w:rPr>
              <w:t>ゲームは音楽やキャラクター、ストーリーが人気</w:t>
            </w:r>
            <w:r w:rsidR="00FB7B61">
              <w:rPr>
                <w:rFonts w:hint="eastAsia"/>
                <w:sz w:val="40"/>
                <w:szCs w:val="44"/>
              </w:rPr>
              <w:t>。</w:t>
            </w:r>
          </w:p>
          <w:p w14:paraId="28D8155C" w14:textId="1731CAB3" w:rsidR="005A6C44" w:rsidRDefault="005A6C44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元々は</w:t>
            </w:r>
            <w:r>
              <w:rPr>
                <w:rFonts w:hint="eastAsia"/>
                <w:sz w:val="40"/>
                <w:szCs w:val="44"/>
              </w:rPr>
              <w:t>TRPG(</w:t>
            </w:r>
            <w:r>
              <w:rPr>
                <w:rFonts w:hint="eastAsia"/>
                <w:sz w:val="40"/>
                <w:szCs w:val="44"/>
              </w:rPr>
              <w:t>テーブルトークロールプレイングゲーム</w:t>
            </w:r>
            <w:r>
              <w:rPr>
                <w:rFonts w:hint="eastAsia"/>
                <w:sz w:val="40"/>
                <w:szCs w:val="44"/>
              </w:rPr>
              <w:t>)</w:t>
            </w:r>
            <w:r>
              <w:rPr>
                <w:rFonts w:hint="eastAsia"/>
                <w:sz w:val="40"/>
                <w:szCs w:val="44"/>
              </w:rPr>
              <w:t>という</w:t>
            </w:r>
            <w:r w:rsidR="00FB7B61">
              <w:rPr>
                <w:rFonts w:hint="eastAsia"/>
                <w:sz w:val="40"/>
                <w:szCs w:val="44"/>
              </w:rPr>
              <w:t>。</w:t>
            </w:r>
          </w:p>
          <w:p w14:paraId="127622D4" w14:textId="6C3A0353" w:rsidR="005A6C44" w:rsidRPr="00B6511A" w:rsidRDefault="005A6C44">
            <w:pPr>
              <w:rPr>
                <w:rFonts w:hint="eastAsia"/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参加者がフェイストゥーフェイスで役を演じて楽しむゲームが元祖</w:t>
            </w:r>
            <w:r w:rsidR="00FB7B61">
              <w:rPr>
                <w:rFonts w:hint="eastAsia"/>
                <w:sz w:val="40"/>
                <w:szCs w:val="44"/>
              </w:rPr>
              <w:t>。</w:t>
            </w:r>
          </w:p>
        </w:tc>
      </w:tr>
      <w:tr w:rsidR="00B6511A" w:rsidRPr="00B6511A" w14:paraId="22ABF650" w14:textId="1E25C020" w:rsidTr="40C943E8">
        <w:trPr>
          <w:trHeight w:val="373"/>
          <w:jc w:val="center"/>
        </w:trPr>
        <w:tc>
          <w:tcPr>
            <w:tcW w:w="2552" w:type="dxa"/>
            <w:shd w:val="clear" w:color="auto" w:fill="FBE4D5" w:themeFill="accent2" w:themeFillTint="33"/>
            <w:vAlign w:val="center"/>
          </w:tcPr>
          <w:p w14:paraId="2B6475BE" w14:textId="497A0DF4" w:rsidR="00B6511A" w:rsidRPr="00B6511A" w:rsidRDefault="00B6511A" w:rsidP="0063595E">
            <w:pPr>
              <w:jc w:val="center"/>
              <w:rPr>
                <w:rFonts w:ascii="小塚ゴシック Pro EL" w:eastAsia="小塚ゴシック Pro EL" w:hAnsi="小塚ゴシック Pro EL"/>
                <w:sz w:val="40"/>
                <w:szCs w:val="44"/>
              </w:rPr>
            </w:pPr>
          </w:p>
        </w:tc>
        <w:tc>
          <w:tcPr>
            <w:tcW w:w="4106" w:type="dxa"/>
            <w:shd w:val="clear" w:color="auto" w:fill="FBE4D5" w:themeFill="accent2" w:themeFillTint="33"/>
            <w:vAlign w:val="center"/>
          </w:tcPr>
          <w:p w14:paraId="4805D43D" w14:textId="07C12B3A" w:rsidR="00B6511A" w:rsidRPr="00B6511A" w:rsidRDefault="00B6511A" w:rsidP="0063595E">
            <w:pPr>
              <w:jc w:val="center"/>
              <w:rPr>
                <w:rFonts w:ascii="小塚ゴシック Pro EL" w:eastAsia="小塚ゴシック Pro EL" w:hAnsi="小塚ゴシック Pro EL"/>
                <w:sz w:val="40"/>
                <w:szCs w:val="44"/>
              </w:rPr>
            </w:pPr>
            <w:r w:rsidRPr="00B6511A">
              <w:rPr>
                <w:rFonts w:ascii="小塚ゴシック Pro EL" w:eastAsia="小塚ゴシック Pro EL" w:hAnsi="小塚ゴシック Pro EL" w:hint="eastAsia"/>
                <w:sz w:val="40"/>
                <w:szCs w:val="44"/>
              </w:rPr>
              <w:t>A</w:t>
            </w:r>
          </w:p>
        </w:tc>
        <w:tc>
          <w:tcPr>
            <w:tcW w:w="4394" w:type="dxa"/>
            <w:shd w:val="clear" w:color="auto" w:fill="FBE4D5" w:themeFill="accent2" w:themeFillTint="33"/>
            <w:vAlign w:val="center"/>
          </w:tcPr>
          <w:p w14:paraId="2AF916FC" w14:textId="18A40B6B" w:rsidR="00B6511A" w:rsidRPr="00B6511A" w:rsidRDefault="00B6511A" w:rsidP="0063595E">
            <w:pPr>
              <w:ind w:leftChars="59" w:left="124" w:firstLineChars="70" w:firstLine="280"/>
              <w:jc w:val="center"/>
              <w:rPr>
                <w:rFonts w:ascii="小塚ゴシック Pro EL" w:eastAsia="小塚ゴシック Pro EL" w:hAnsi="小塚ゴシック Pro EL"/>
                <w:sz w:val="40"/>
                <w:szCs w:val="44"/>
              </w:rPr>
            </w:pPr>
            <w:r w:rsidRPr="00B6511A">
              <w:rPr>
                <w:rFonts w:ascii="小塚ゴシック Pro EL" w:eastAsia="小塚ゴシック Pro EL" w:hAnsi="小塚ゴシック Pro EL" w:hint="eastAsia"/>
                <w:sz w:val="40"/>
                <w:szCs w:val="44"/>
              </w:rPr>
              <w:t>B</w:t>
            </w:r>
          </w:p>
        </w:tc>
        <w:tc>
          <w:tcPr>
            <w:tcW w:w="4313" w:type="dxa"/>
            <w:shd w:val="clear" w:color="auto" w:fill="FBE4D5" w:themeFill="accent2" w:themeFillTint="33"/>
            <w:vAlign w:val="center"/>
          </w:tcPr>
          <w:p w14:paraId="2948605F" w14:textId="6856B5F3" w:rsidR="00B6511A" w:rsidRPr="00B6511A" w:rsidRDefault="00B6511A" w:rsidP="0063595E">
            <w:pPr>
              <w:jc w:val="center"/>
              <w:rPr>
                <w:rFonts w:ascii="小塚ゴシック Pro EL" w:eastAsia="小塚ゴシック Pro EL" w:hAnsi="小塚ゴシック Pro EL"/>
                <w:sz w:val="40"/>
                <w:szCs w:val="44"/>
              </w:rPr>
            </w:pPr>
            <w:r w:rsidRPr="00B6511A">
              <w:rPr>
                <w:rFonts w:ascii="小塚ゴシック Pro EL" w:eastAsia="小塚ゴシック Pro EL" w:hAnsi="小塚ゴシック Pro EL" w:hint="eastAsia"/>
                <w:sz w:val="40"/>
                <w:szCs w:val="44"/>
              </w:rPr>
              <w:t>C</w:t>
            </w:r>
          </w:p>
        </w:tc>
      </w:tr>
      <w:tr w:rsidR="00B6511A" w:rsidRPr="00B6511A" w14:paraId="47B94656" w14:textId="061D4850" w:rsidTr="40C943E8">
        <w:trPr>
          <w:trHeight w:val="1385"/>
          <w:jc w:val="center"/>
        </w:trPr>
        <w:tc>
          <w:tcPr>
            <w:tcW w:w="2552" w:type="dxa"/>
            <w:shd w:val="clear" w:color="auto" w:fill="FBE4D5" w:themeFill="accent2" w:themeFillTint="33"/>
            <w:vAlign w:val="center"/>
          </w:tcPr>
          <w:p w14:paraId="0C39F9BF" w14:textId="6A7624FA" w:rsidR="00B6511A" w:rsidRPr="00B6511A" w:rsidRDefault="00B6511A" w:rsidP="0063595E">
            <w:pPr>
              <w:jc w:val="center"/>
              <w:rPr>
                <w:rFonts w:ascii="小塚ゴシック Pro EL" w:eastAsia="小塚ゴシック Pro EL" w:hAnsi="小塚ゴシック Pro EL"/>
                <w:sz w:val="40"/>
                <w:szCs w:val="44"/>
              </w:rPr>
            </w:pPr>
            <w:r w:rsidRPr="00B6511A">
              <w:rPr>
                <w:rFonts w:ascii="小塚ゴシック Pro EL" w:eastAsia="小塚ゴシック Pro EL" w:hAnsi="小塚ゴシック Pro EL" w:hint="eastAsia"/>
                <w:sz w:val="40"/>
                <w:szCs w:val="44"/>
              </w:rPr>
              <w:t>根拠</w:t>
            </w:r>
          </w:p>
        </w:tc>
        <w:tc>
          <w:tcPr>
            <w:tcW w:w="4106" w:type="dxa"/>
          </w:tcPr>
          <w:p w14:paraId="272EC145" w14:textId="0EA1E328" w:rsidR="00B6511A" w:rsidRPr="00B6511A" w:rsidRDefault="005A6C44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役</w:t>
            </w:r>
            <w:r w:rsidR="007B73EB">
              <w:rPr>
                <w:rFonts w:hint="eastAsia"/>
                <w:sz w:val="40"/>
                <w:szCs w:val="44"/>
              </w:rPr>
              <w:t>を演じることが可能</w:t>
            </w:r>
          </w:p>
        </w:tc>
        <w:tc>
          <w:tcPr>
            <w:tcW w:w="4394" w:type="dxa"/>
          </w:tcPr>
          <w:p w14:paraId="52AC0D6E" w14:textId="4BB2B93E" w:rsidR="00B6511A" w:rsidRDefault="007B73EB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暗算が早くな</w:t>
            </w:r>
            <w:r w:rsidR="00FB7B61">
              <w:rPr>
                <w:rFonts w:hint="eastAsia"/>
                <w:sz w:val="40"/>
                <w:szCs w:val="44"/>
              </w:rPr>
              <w:t>る</w:t>
            </w:r>
          </w:p>
          <w:p w14:paraId="2EE27FA1" w14:textId="5AAA2513" w:rsidR="007B73EB" w:rsidRPr="00B6511A" w:rsidRDefault="007B73EB">
            <w:pPr>
              <w:rPr>
                <w:rFonts w:hint="eastAsia"/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記憶力が向上する</w:t>
            </w:r>
          </w:p>
        </w:tc>
        <w:tc>
          <w:tcPr>
            <w:tcW w:w="4313" w:type="dxa"/>
          </w:tcPr>
          <w:p w14:paraId="2C6BEA13" w14:textId="7B92D0FC" w:rsidR="00B6511A" w:rsidRPr="00B6511A" w:rsidRDefault="005A6C44">
            <w:pPr>
              <w:rPr>
                <w:rFonts w:hint="eastAsia"/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昨今の社会の話題についていくことができる</w:t>
            </w:r>
          </w:p>
        </w:tc>
      </w:tr>
      <w:tr w:rsidR="00B6511A" w:rsidRPr="00FB7B61" w14:paraId="089865F9" w14:textId="157DECF3" w:rsidTr="40C943E8">
        <w:trPr>
          <w:trHeight w:val="1734"/>
          <w:jc w:val="center"/>
        </w:trPr>
        <w:tc>
          <w:tcPr>
            <w:tcW w:w="2552" w:type="dxa"/>
            <w:shd w:val="clear" w:color="auto" w:fill="FBE4D5" w:themeFill="accent2" w:themeFillTint="33"/>
            <w:vAlign w:val="center"/>
          </w:tcPr>
          <w:p w14:paraId="3A151FD9" w14:textId="28AAFAC9" w:rsidR="00B6511A" w:rsidRPr="00B6511A" w:rsidRDefault="00B6511A" w:rsidP="0063595E">
            <w:pPr>
              <w:jc w:val="center"/>
              <w:rPr>
                <w:rFonts w:ascii="小塚ゴシック Pro EL" w:eastAsia="小塚ゴシック Pro EL" w:hAnsi="小塚ゴシック Pro EL"/>
                <w:sz w:val="40"/>
                <w:szCs w:val="44"/>
              </w:rPr>
            </w:pPr>
            <w:r w:rsidRPr="00B6511A">
              <w:rPr>
                <w:rFonts w:ascii="小塚ゴシック Pro EL" w:eastAsia="小塚ゴシック Pro EL" w:hAnsi="小塚ゴシック Pro EL" w:hint="eastAsia"/>
                <w:sz w:val="40"/>
                <w:szCs w:val="44"/>
              </w:rPr>
              <w:t>事実</w:t>
            </w:r>
          </w:p>
        </w:tc>
        <w:tc>
          <w:tcPr>
            <w:tcW w:w="4106" w:type="dxa"/>
          </w:tcPr>
          <w:p w14:paraId="577397EE" w14:textId="3EE24A31" w:rsidR="005A6C44" w:rsidRPr="005A6C44" w:rsidRDefault="005A6C44" w:rsidP="00FB7B61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RPG</w:t>
            </w:r>
            <w:r>
              <w:rPr>
                <w:rFonts w:hint="eastAsia"/>
                <w:sz w:val="40"/>
                <w:szCs w:val="44"/>
              </w:rPr>
              <w:t>はロール</w:t>
            </w:r>
            <w:r>
              <w:rPr>
                <w:rFonts w:hint="eastAsia"/>
                <w:sz w:val="40"/>
                <w:szCs w:val="44"/>
              </w:rPr>
              <w:t>(</w:t>
            </w:r>
            <w:r>
              <w:rPr>
                <w:rFonts w:hint="eastAsia"/>
                <w:sz w:val="40"/>
                <w:szCs w:val="44"/>
              </w:rPr>
              <w:t>役</w:t>
            </w:r>
            <w:r>
              <w:rPr>
                <w:rFonts w:hint="eastAsia"/>
                <w:sz w:val="40"/>
                <w:szCs w:val="44"/>
              </w:rPr>
              <w:t>)</w:t>
            </w:r>
            <w:r>
              <w:rPr>
                <w:rFonts w:hint="eastAsia"/>
                <w:sz w:val="40"/>
                <w:szCs w:val="44"/>
              </w:rPr>
              <w:t>プレイング</w:t>
            </w:r>
            <w:r>
              <w:rPr>
                <w:rFonts w:hint="eastAsia"/>
                <w:sz w:val="40"/>
                <w:szCs w:val="44"/>
              </w:rPr>
              <w:t>(</w:t>
            </w:r>
            <w:r>
              <w:rPr>
                <w:rFonts w:hint="eastAsia"/>
                <w:sz w:val="40"/>
                <w:szCs w:val="44"/>
              </w:rPr>
              <w:t>演じる</w:t>
            </w:r>
            <w:r>
              <w:rPr>
                <w:rFonts w:hint="eastAsia"/>
                <w:sz w:val="40"/>
                <w:szCs w:val="44"/>
              </w:rPr>
              <w:t>)</w:t>
            </w:r>
            <w:r>
              <w:rPr>
                <w:rFonts w:hint="eastAsia"/>
                <w:sz w:val="40"/>
                <w:szCs w:val="44"/>
              </w:rPr>
              <w:t>ゲーム</w:t>
            </w:r>
            <w:r>
              <w:rPr>
                <w:rFonts w:hint="eastAsia"/>
                <w:sz w:val="40"/>
                <w:szCs w:val="44"/>
              </w:rPr>
              <w:t>(</w:t>
            </w:r>
            <w:r>
              <w:rPr>
                <w:rFonts w:hint="eastAsia"/>
                <w:sz w:val="40"/>
                <w:szCs w:val="44"/>
              </w:rPr>
              <w:t>遊び</w:t>
            </w:r>
            <w:r>
              <w:rPr>
                <w:rFonts w:hint="eastAsia"/>
                <w:sz w:val="40"/>
                <w:szCs w:val="44"/>
              </w:rPr>
              <w:t>)</w:t>
            </w:r>
            <w:r>
              <w:rPr>
                <w:rFonts w:hint="eastAsia"/>
                <w:sz w:val="40"/>
                <w:szCs w:val="44"/>
              </w:rPr>
              <w:t>と名前通りである。そのキャラクターや役になりきることが、</w:t>
            </w:r>
            <w:r w:rsidR="00FB7B61">
              <w:rPr>
                <w:rFonts w:hint="eastAsia"/>
                <w:sz w:val="40"/>
                <w:szCs w:val="44"/>
              </w:rPr>
              <w:t>楽しいと多くの人に評判。</w:t>
            </w:r>
          </w:p>
        </w:tc>
        <w:tc>
          <w:tcPr>
            <w:tcW w:w="4394" w:type="dxa"/>
          </w:tcPr>
          <w:p w14:paraId="2164C305" w14:textId="76052827" w:rsidR="00B6511A" w:rsidRPr="00B6511A" w:rsidRDefault="007B73EB">
            <w:pPr>
              <w:rPr>
                <w:rFonts w:hint="eastAsia"/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内部ステータス</w:t>
            </w:r>
            <w:r w:rsidR="005A6C44">
              <w:rPr>
                <w:rFonts w:hint="eastAsia"/>
                <w:sz w:val="40"/>
                <w:szCs w:val="44"/>
              </w:rPr>
              <w:t>(</w:t>
            </w:r>
            <w:r w:rsidR="005A6C44">
              <w:rPr>
                <w:rFonts w:hint="eastAsia"/>
                <w:sz w:val="40"/>
                <w:szCs w:val="44"/>
              </w:rPr>
              <w:t>役、キャラの強さの指標</w:t>
            </w:r>
            <w:r w:rsidR="005A6C44">
              <w:rPr>
                <w:rFonts w:hint="eastAsia"/>
                <w:sz w:val="40"/>
                <w:szCs w:val="44"/>
              </w:rPr>
              <w:t>)</w:t>
            </w:r>
            <w:r>
              <w:rPr>
                <w:rFonts w:hint="eastAsia"/>
                <w:sz w:val="40"/>
                <w:szCs w:val="44"/>
              </w:rPr>
              <w:t>を記憶し、それらの計算式を暗算すれば</w:t>
            </w:r>
            <w:r w:rsidR="005A6C44">
              <w:rPr>
                <w:rFonts w:hint="eastAsia"/>
                <w:sz w:val="40"/>
                <w:szCs w:val="44"/>
              </w:rPr>
              <w:t>、</w:t>
            </w:r>
            <w:r w:rsidR="00FB7B61">
              <w:rPr>
                <w:rFonts w:hint="eastAsia"/>
                <w:sz w:val="40"/>
                <w:szCs w:val="44"/>
              </w:rPr>
              <w:t>ゲーム内での楽しみ方も広がる上、</w:t>
            </w:r>
            <w:r w:rsidR="005A6C44">
              <w:rPr>
                <w:rFonts w:hint="eastAsia"/>
                <w:sz w:val="40"/>
                <w:szCs w:val="44"/>
              </w:rPr>
              <w:t>実社会でも役に立つ</w:t>
            </w:r>
            <w:r w:rsidR="00FB7B61">
              <w:rPr>
                <w:rFonts w:hint="eastAsia"/>
                <w:sz w:val="40"/>
                <w:szCs w:val="44"/>
              </w:rPr>
              <w:t>可能性がある。</w:t>
            </w:r>
            <w:r w:rsidR="00FB7B61">
              <w:rPr>
                <w:rFonts w:hint="eastAsia"/>
                <w:sz w:val="40"/>
                <w:szCs w:val="44"/>
              </w:rPr>
              <w:t>(</w:t>
            </w:r>
            <w:r w:rsidR="00FB7B61">
              <w:rPr>
                <w:rFonts w:hint="eastAsia"/>
                <w:sz w:val="40"/>
                <w:szCs w:val="44"/>
              </w:rPr>
              <w:t>ケモンやドラクエなどは記憶と計算に大きな意義がある</w:t>
            </w:r>
            <w:r w:rsidR="00FB7B61">
              <w:rPr>
                <w:rFonts w:hint="eastAsia"/>
                <w:sz w:val="40"/>
                <w:szCs w:val="44"/>
              </w:rPr>
              <w:t>)</w:t>
            </w:r>
          </w:p>
        </w:tc>
        <w:tc>
          <w:tcPr>
            <w:tcW w:w="4313" w:type="dxa"/>
          </w:tcPr>
          <w:p w14:paraId="1AF7D1BD" w14:textId="6E7D2056" w:rsidR="00B6511A" w:rsidRPr="00B6511A" w:rsidRDefault="005A6C44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社会の会話やミームで、多く</w:t>
            </w:r>
            <w:r>
              <w:rPr>
                <w:rFonts w:hint="eastAsia"/>
                <w:sz w:val="40"/>
                <w:szCs w:val="44"/>
              </w:rPr>
              <w:t>RPG</w:t>
            </w:r>
            <w:r>
              <w:rPr>
                <w:rFonts w:hint="eastAsia"/>
                <w:sz w:val="40"/>
                <w:szCs w:val="44"/>
              </w:rPr>
              <w:t>用語が出現するため、覚えておくと</w:t>
            </w:r>
            <w:r w:rsidR="00FB7B61">
              <w:rPr>
                <w:rFonts w:hint="eastAsia"/>
                <w:sz w:val="40"/>
                <w:szCs w:val="44"/>
              </w:rPr>
              <w:t>話題についていくことができる。</w:t>
            </w:r>
          </w:p>
        </w:tc>
      </w:tr>
      <w:tr w:rsidR="00B6511A" w:rsidRPr="00FB7B61" w14:paraId="599A2226" w14:textId="77777777" w:rsidTr="40C943E8">
        <w:trPr>
          <w:trHeight w:val="1772"/>
          <w:jc w:val="center"/>
        </w:trPr>
        <w:tc>
          <w:tcPr>
            <w:tcW w:w="2552" w:type="dxa"/>
            <w:shd w:val="clear" w:color="auto" w:fill="FBE4D5" w:themeFill="accent2" w:themeFillTint="33"/>
            <w:vAlign w:val="center"/>
          </w:tcPr>
          <w:p w14:paraId="598CB322" w14:textId="515F0C61" w:rsidR="00B6511A" w:rsidRPr="00B6511A" w:rsidRDefault="00B6511A" w:rsidP="0063595E">
            <w:pPr>
              <w:jc w:val="center"/>
              <w:rPr>
                <w:rFonts w:ascii="小塚ゴシック Pro EL" w:eastAsia="小塚ゴシック Pro EL" w:hAnsi="小塚ゴシック Pro EL"/>
                <w:sz w:val="40"/>
                <w:szCs w:val="44"/>
              </w:rPr>
            </w:pPr>
            <w:r w:rsidRPr="00B6511A">
              <w:rPr>
                <w:rFonts w:ascii="小塚ゴシック Pro EL" w:eastAsia="小塚ゴシック Pro EL" w:hAnsi="小塚ゴシック Pro EL" w:hint="eastAsia"/>
                <w:sz w:val="40"/>
                <w:szCs w:val="44"/>
              </w:rPr>
              <w:t>結論</w:t>
            </w:r>
          </w:p>
        </w:tc>
        <w:tc>
          <w:tcPr>
            <w:tcW w:w="12813" w:type="dxa"/>
            <w:gridSpan w:val="3"/>
          </w:tcPr>
          <w:p w14:paraId="05C1099B" w14:textId="6CD135F8" w:rsidR="00B6511A" w:rsidRPr="00B6511A" w:rsidRDefault="00FB7B61">
            <w:pPr>
              <w:rPr>
                <w:rFonts w:hint="eastAsia"/>
                <w:sz w:val="40"/>
                <w:szCs w:val="44"/>
              </w:rPr>
            </w:pPr>
            <w:r>
              <w:rPr>
                <w:sz w:val="40"/>
                <w:szCs w:val="44"/>
              </w:rPr>
              <w:t>ゲームの中では有用なゲームだと考えられるので、ゲーム機が無いという方は、スマートフォンにダウンロードし</w:t>
            </w:r>
            <w:r w:rsidR="002C0919">
              <w:rPr>
                <w:sz w:val="40"/>
                <w:szCs w:val="44"/>
              </w:rPr>
              <w:t>て、電車時間などでプレイしてみるのも良い遊び方でしょう。</w:t>
            </w:r>
          </w:p>
        </w:tc>
      </w:tr>
    </w:tbl>
    <w:p w14:paraId="4C5E6B8B" w14:textId="77777777" w:rsidR="00290E2F" w:rsidRDefault="00290E2F"/>
    <w:sectPr w:rsidR="00290E2F" w:rsidSect="00B6511A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小塚ゴシック Pro EL">
    <w:altName w:val="游ゴシック"/>
    <w:panose1 w:val="00000000000000000000"/>
    <w:charset w:val="80"/>
    <w:family w:val="swiss"/>
    <w:notTrueType/>
    <w:pitch w:val="variable"/>
    <w:sig w:usb0="00000283" w:usb1="2AC71C11" w:usb2="00000012" w:usb3="00000000" w:csb0="00020005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11A"/>
    <w:rsid w:val="000973B0"/>
    <w:rsid w:val="00290E2F"/>
    <w:rsid w:val="002C0919"/>
    <w:rsid w:val="004C2982"/>
    <w:rsid w:val="005A6C44"/>
    <w:rsid w:val="0063595E"/>
    <w:rsid w:val="007B73EB"/>
    <w:rsid w:val="009668CC"/>
    <w:rsid w:val="00A04787"/>
    <w:rsid w:val="00B6511A"/>
    <w:rsid w:val="00FB7B61"/>
    <w:rsid w:val="00FE6672"/>
    <w:rsid w:val="02CEE9DC"/>
    <w:rsid w:val="1B8627D9"/>
    <w:rsid w:val="3A27B2A5"/>
    <w:rsid w:val="40C943E8"/>
    <w:rsid w:val="548CC71E"/>
    <w:rsid w:val="61674E17"/>
    <w:rsid w:val="7679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310F13"/>
  <w15:chartTrackingRefBased/>
  <w15:docId w15:val="{4ACCA469-3851-495D-95A2-1A3D8ABE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51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C4E75911006964A9CCCCD75B8211189" ma:contentTypeVersion="2" ma:contentTypeDescription="新しいドキュメントを作成します。" ma:contentTypeScope="" ma:versionID="d85c75ca6d13700239bd1fd0990dc9df">
  <xsd:schema xmlns:xsd="http://www.w3.org/2001/XMLSchema" xmlns:xs="http://www.w3.org/2001/XMLSchema" xmlns:p="http://schemas.microsoft.com/office/2006/metadata/properties" xmlns:ns2="63e3cffc-f1da-410d-9430-c273cc619419" targetNamespace="http://schemas.microsoft.com/office/2006/metadata/properties" ma:root="true" ma:fieldsID="3602a415105c3f91de1e782bf6fdbb7c" ns2:_="">
    <xsd:import namespace="63e3cffc-f1da-410d-9430-c273cc6194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3cffc-f1da-410d-9430-c273cc6194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9A50D1-2F27-4A86-BF7A-0668443A83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A37BA2-6F0A-43F4-A876-A97E40CC57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e3cffc-f1da-410d-9430-c273cc6194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E971C4-331B-417B-9B8A-83C363E6E549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63e3cffc-f1da-410d-9430-c273cc619419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入部　百合絵</dc:creator>
  <cp:keywords/>
  <dc:description/>
  <cp:lastModifiedBy>is221042</cp:lastModifiedBy>
  <cp:revision>6</cp:revision>
  <cp:lastPrinted>2021-05-07T00:52:00Z</cp:lastPrinted>
  <dcterms:created xsi:type="dcterms:W3CDTF">2021-05-06T08:51:00Z</dcterms:created>
  <dcterms:modified xsi:type="dcterms:W3CDTF">2022-05-27T02:41:00Z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0x010100EC4E75911006964A9CCCCD75B8211189</vt:lpwstr>
  </property>
</Properties>
</file>