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0F6B" w:rsidRPr="007E539D" w:rsidRDefault="00780F6B" w:rsidP="00800675">
      <w:pPr>
        <w:tabs>
          <w:tab w:val="left" w:pos="993"/>
        </w:tabs>
        <w:ind w:left="992" w:hangingChars="353" w:hanging="992"/>
        <w:jc w:val="left"/>
        <w:rPr>
          <w:rFonts w:ascii="SimHei" w:eastAsia="SimHei" w:hAnsi="SimHei"/>
          <w:b/>
          <w:i/>
          <w:sz w:val="28"/>
          <w:szCs w:val="28"/>
        </w:rPr>
      </w:pPr>
      <w:r w:rsidRPr="007E539D">
        <w:rPr>
          <w:rFonts w:ascii="SimHei" w:eastAsia="SimHei" w:hAnsi="SimHei" w:hint="eastAsia"/>
          <w:b/>
          <w:i/>
          <w:sz w:val="28"/>
          <w:szCs w:val="28"/>
        </w:rPr>
        <w:t>Lab</w:t>
      </w:r>
      <w:r>
        <w:rPr>
          <w:rFonts w:ascii="SimHei" w:eastAsia="SimHei" w:hAnsi="SimHei" w:hint="eastAsia"/>
          <w:b/>
          <w:i/>
          <w:sz w:val="28"/>
          <w:szCs w:val="28"/>
        </w:rPr>
        <w:t>3</w:t>
      </w:r>
      <w:r w:rsidRPr="007E539D">
        <w:rPr>
          <w:rFonts w:ascii="SimHei" w:eastAsia="SimHei" w:hAnsi="SimHei" w:hint="eastAsia"/>
          <w:b/>
          <w:i/>
          <w:sz w:val="28"/>
          <w:szCs w:val="28"/>
        </w:rPr>
        <w:t xml:space="preserve">: </w:t>
      </w:r>
      <w:r w:rsidR="00800675">
        <w:rPr>
          <w:rFonts w:ascii="SimHei" w:eastAsia="SimHei" w:hAnsi="SimHei"/>
          <w:b/>
          <w:i/>
          <w:sz w:val="28"/>
          <w:szCs w:val="28"/>
        </w:rPr>
        <w:tab/>
      </w:r>
      <w:r w:rsidR="00800675">
        <w:rPr>
          <w:rFonts w:ascii="SimHei" w:eastAsia="SimHei" w:hAnsi="SimHei" w:hint="eastAsia"/>
          <w:b/>
          <w:i/>
          <w:sz w:val="28"/>
          <w:szCs w:val="28"/>
        </w:rPr>
        <w:t>Frequency</w:t>
      </w:r>
      <w:r w:rsidR="00800675">
        <w:rPr>
          <w:rFonts w:ascii="SimHei" w:eastAsia="SimHei" w:hAnsi="SimHei"/>
          <w:b/>
          <w:i/>
          <w:sz w:val="28"/>
          <w:szCs w:val="28"/>
        </w:rPr>
        <w:t xml:space="preserve"> </w:t>
      </w:r>
      <w:r w:rsidR="00800675">
        <w:rPr>
          <w:rFonts w:ascii="SimHei" w:eastAsia="SimHei" w:hAnsi="SimHei" w:hint="eastAsia"/>
          <w:b/>
          <w:i/>
          <w:sz w:val="28"/>
          <w:szCs w:val="28"/>
        </w:rPr>
        <w:t>Resp</w:t>
      </w:r>
      <w:r w:rsidR="00800675">
        <w:rPr>
          <w:rFonts w:ascii="SimHei" w:eastAsia="SimHei" w:hAnsi="SimHei"/>
          <w:b/>
          <w:i/>
          <w:sz w:val="28"/>
          <w:szCs w:val="28"/>
        </w:rPr>
        <w:t>onse and Series Compensation of a Linear System</w:t>
      </w:r>
    </w:p>
    <w:p w:rsidR="00780F6B" w:rsidRPr="007A466D" w:rsidRDefault="00780F6B" w:rsidP="00780F6B">
      <w:pPr>
        <w:jc w:val="center"/>
      </w:pPr>
    </w:p>
    <w:p w:rsidR="00780F6B" w:rsidRDefault="00780F6B" w:rsidP="00720FB7">
      <w:pPr>
        <w:tabs>
          <w:tab w:val="left" w:pos="1418"/>
          <w:tab w:val="left" w:pos="1847"/>
          <w:tab w:val="left" w:pos="3544"/>
          <w:tab w:val="left" w:pos="4536"/>
          <w:tab w:val="left" w:pos="5670"/>
        </w:tabs>
        <w:spacing w:line="360" w:lineRule="auto"/>
        <w:rPr>
          <w:sz w:val="24"/>
        </w:rPr>
      </w:pPr>
      <w:r>
        <w:rPr>
          <w:rFonts w:hint="eastAsia"/>
          <w:sz w:val="24"/>
        </w:rPr>
        <w:t xml:space="preserve">Name: </w:t>
      </w:r>
      <w:r>
        <w:rPr>
          <w:rFonts w:hint="eastAsia"/>
          <w:sz w:val="24"/>
        </w:rPr>
        <w:tab/>
      </w:r>
      <w:r w:rsidRPr="004A6CF4">
        <w:rPr>
          <w:rFonts w:hint="eastAsia"/>
          <w:sz w:val="24"/>
          <w:u w:val="single"/>
        </w:rPr>
        <w:tab/>
      </w:r>
      <w:r w:rsidR="00720FB7">
        <w:rPr>
          <w:sz w:val="24"/>
          <w:u w:val="single"/>
        </w:rPr>
        <w:t>Peng Jiahui</w:t>
      </w:r>
      <w:r w:rsidR="00720FB7">
        <w:rPr>
          <w:sz w:val="24"/>
          <w:u w:val="single"/>
        </w:rPr>
        <w:tab/>
      </w:r>
      <w:r>
        <w:rPr>
          <w:rFonts w:hint="eastAsia"/>
          <w:sz w:val="24"/>
        </w:rPr>
        <w:tab/>
        <w:t>Date:</w:t>
      </w:r>
      <w:r>
        <w:rPr>
          <w:rFonts w:hint="eastAsia"/>
          <w:sz w:val="24"/>
        </w:rPr>
        <w:tab/>
        <w:t>201</w:t>
      </w:r>
      <w:r w:rsidR="003B3098">
        <w:rPr>
          <w:sz w:val="24"/>
        </w:rPr>
        <w:t>7</w:t>
      </w:r>
      <w:r>
        <w:rPr>
          <w:rFonts w:hint="eastAsia"/>
          <w:sz w:val="24"/>
        </w:rPr>
        <w:t>-12-</w:t>
      </w:r>
      <w:r w:rsidR="00720FB7">
        <w:rPr>
          <w:sz w:val="24"/>
        </w:rPr>
        <w:t>20</w:t>
      </w:r>
    </w:p>
    <w:p w:rsidR="00780F6B" w:rsidRDefault="00780F6B" w:rsidP="00720FB7">
      <w:pPr>
        <w:tabs>
          <w:tab w:val="left" w:pos="1418"/>
          <w:tab w:val="left" w:pos="1878"/>
          <w:tab w:val="left" w:pos="3544"/>
          <w:tab w:val="left" w:pos="4536"/>
          <w:tab w:val="left" w:pos="5670"/>
        </w:tabs>
        <w:spacing w:line="360" w:lineRule="auto"/>
        <w:rPr>
          <w:sz w:val="24"/>
        </w:rPr>
      </w:pPr>
      <w:r>
        <w:rPr>
          <w:rFonts w:hint="eastAsia"/>
          <w:sz w:val="24"/>
        </w:rPr>
        <w:t>Student ID:</w:t>
      </w:r>
      <w:r>
        <w:rPr>
          <w:rFonts w:hint="eastAsia"/>
          <w:sz w:val="24"/>
        </w:rPr>
        <w:tab/>
      </w:r>
      <w:r w:rsidRPr="004A6CF4">
        <w:rPr>
          <w:rFonts w:hint="eastAsia"/>
          <w:sz w:val="24"/>
          <w:u w:val="single"/>
        </w:rPr>
        <w:tab/>
      </w:r>
      <w:r w:rsidR="00720FB7">
        <w:rPr>
          <w:sz w:val="24"/>
          <w:u w:val="single"/>
        </w:rPr>
        <w:t>515021910446</w:t>
      </w:r>
      <w:r w:rsidR="00720FB7">
        <w:rPr>
          <w:sz w:val="24"/>
          <w:u w:val="single"/>
        </w:rPr>
        <w:tab/>
      </w:r>
      <w:r>
        <w:rPr>
          <w:rFonts w:hint="eastAsia"/>
          <w:sz w:val="24"/>
        </w:rPr>
        <w:tab/>
        <w:t xml:space="preserve">Location: </w:t>
      </w:r>
      <w:r>
        <w:rPr>
          <w:rFonts w:hint="eastAsia"/>
          <w:sz w:val="24"/>
        </w:rPr>
        <w:tab/>
        <w:t>SEIEE 4-402/404</w:t>
      </w:r>
    </w:p>
    <w:p w:rsidR="001C3B00" w:rsidRDefault="001C3B00" w:rsidP="00720FB7">
      <w:pPr>
        <w:tabs>
          <w:tab w:val="left" w:pos="1843"/>
          <w:tab w:val="left" w:pos="2285"/>
          <w:tab w:val="left" w:pos="3544"/>
          <w:tab w:val="left" w:pos="4536"/>
          <w:tab w:val="left" w:pos="5954"/>
          <w:tab w:val="left" w:pos="6292"/>
          <w:tab w:val="left" w:pos="7797"/>
        </w:tabs>
        <w:spacing w:line="360" w:lineRule="auto"/>
        <w:rPr>
          <w:sz w:val="24"/>
        </w:rPr>
      </w:pPr>
      <w:r>
        <w:rPr>
          <w:sz w:val="24"/>
        </w:rPr>
        <w:t>Team member</w:t>
      </w:r>
      <w:r>
        <w:rPr>
          <w:rFonts w:hint="eastAsia"/>
          <w:sz w:val="24"/>
        </w:rPr>
        <w:t>:</w:t>
      </w:r>
      <w:r>
        <w:rPr>
          <w:rFonts w:hint="eastAsia"/>
          <w:sz w:val="24"/>
        </w:rPr>
        <w:tab/>
      </w:r>
      <w:r w:rsidRPr="004A6CF4">
        <w:rPr>
          <w:rFonts w:hint="eastAsia"/>
          <w:sz w:val="24"/>
          <w:u w:val="single"/>
        </w:rPr>
        <w:tab/>
      </w:r>
      <w:r w:rsidR="00720FB7">
        <w:rPr>
          <w:sz w:val="24"/>
          <w:u w:val="single"/>
        </w:rPr>
        <w:t>Feng Yifei</w:t>
      </w:r>
      <w:r w:rsidR="00720FB7">
        <w:rPr>
          <w:sz w:val="24"/>
          <w:u w:val="single"/>
        </w:rPr>
        <w:tab/>
      </w:r>
      <w:r>
        <w:rPr>
          <w:rFonts w:hint="eastAsia"/>
          <w:sz w:val="24"/>
        </w:rPr>
        <w:tab/>
      </w:r>
      <w:r w:rsidR="00A77F75">
        <w:rPr>
          <w:sz w:val="24"/>
        </w:rPr>
        <w:t xml:space="preserve">Instructor: </w:t>
      </w:r>
      <w:r w:rsidR="00A77F75">
        <w:rPr>
          <w:sz w:val="24"/>
        </w:rPr>
        <w:tab/>
      </w:r>
      <w:r w:rsidR="00A77F75" w:rsidRPr="00A77F75">
        <w:rPr>
          <w:sz w:val="24"/>
          <w:u w:val="single"/>
        </w:rPr>
        <w:tab/>
      </w:r>
      <w:r w:rsidR="00720FB7">
        <w:rPr>
          <w:sz w:val="24"/>
          <w:u w:val="single"/>
        </w:rPr>
        <w:t>Wang Bing</w:t>
      </w:r>
      <w:r w:rsidR="00720FB7">
        <w:rPr>
          <w:sz w:val="24"/>
          <w:u w:val="single"/>
        </w:rPr>
        <w:tab/>
      </w:r>
    </w:p>
    <w:p w:rsidR="001C3B00" w:rsidRDefault="001C3B00" w:rsidP="00780F6B">
      <w:pPr>
        <w:tabs>
          <w:tab w:val="left" w:pos="1418"/>
          <w:tab w:val="left" w:pos="3544"/>
          <w:tab w:val="left" w:pos="4536"/>
          <w:tab w:val="left" w:pos="5670"/>
        </w:tabs>
        <w:spacing w:line="360" w:lineRule="auto"/>
        <w:rPr>
          <w:sz w:val="24"/>
        </w:rPr>
      </w:pPr>
    </w:p>
    <w:p w:rsidR="007E2522" w:rsidRDefault="007E2522" w:rsidP="007E2522">
      <w:pPr>
        <w:rPr>
          <w:sz w:val="24"/>
        </w:rPr>
      </w:pPr>
      <w:r w:rsidRPr="007E539D">
        <w:rPr>
          <w:rFonts w:hint="eastAsia"/>
          <w:b/>
          <w:i/>
          <w:sz w:val="24"/>
        </w:rPr>
        <w:t>PRINCIPLES &amp; OBJECTIVE</w:t>
      </w:r>
      <w:r>
        <w:rPr>
          <w:rFonts w:hint="eastAsia"/>
          <w:sz w:val="24"/>
        </w:rPr>
        <w:t>:</w:t>
      </w:r>
    </w:p>
    <w:p w:rsidR="007E2522" w:rsidRDefault="00404F19" w:rsidP="007E2522">
      <w:pPr>
        <w:spacing w:beforeLines="50" w:before="156"/>
        <w:ind w:firstLineChars="200" w:firstLine="420"/>
        <w:rPr>
          <w:szCs w:val="21"/>
        </w:rPr>
      </w:pPr>
      <w:r w:rsidRPr="00404F19">
        <w:rPr>
          <w:szCs w:val="21"/>
        </w:rPr>
        <w:t>The performance of a feedback control system may not be satisfying if we only tune its stability properties. In this exercise, we are---apart from stability--- also interested in a compensation of the original feedback control system. In practice, we may design various types of compensators. Here, the purpose of introducing a compensator is to change the distribution of zeros and poles as well as the trajectory and the shape of the frequency characteristics of the system by adding poles and/or zeroes. The aim is to not only meet accuracy and stability requirements by designing open-loop gains, but also ensure ideal transient responses.</w:t>
      </w:r>
      <w:r>
        <w:rPr>
          <w:rFonts w:hint="eastAsia"/>
          <w:szCs w:val="21"/>
        </w:rPr>
        <w:t xml:space="preserve"> </w:t>
      </w:r>
      <w:r w:rsidR="007E2522" w:rsidRPr="00A93481">
        <w:rPr>
          <w:szCs w:val="21"/>
        </w:rPr>
        <w:t xml:space="preserve">The </w:t>
      </w:r>
      <w:r w:rsidR="007E2522">
        <w:rPr>
          <w:rFonts w:hint="eastAsia"/>
          <w:szCs w:val="21"/>
        </w:rPr>
        <w:t>objective of this lab</w:t>
      </w:r>
      <w:r w:rsidR="007E2522" w:rsidRPr="00A93481">
        <w:rPr>
          <w:szCs w:val="21"/>
        </w:rPr>
        <w:t xml:space="preserve"> is to study the influence of the parameters on the performance of a given second order system by measuring the step response </w:t>
      </w:r>
      <w:r w:rsidR="007E2522">
        <w:rPr>
          <w:rFonts w:hint="eastAsia"/>
          <w:szCs w:val="21"/>
        </w:rPr>
        <w:t>under</w:t>
      </w:r>
      <w:r w:rsidR="007E2522" w:rsidRPr="00A93481">
        <w:rPr>
          <w:szCs w:val="21"/>
        </w:rPr>
        <w:t xml:space="preserve"> different system parameters.</w:t>
      </w:r>
    </w:p>
    <w:p w:rsidR="007E2522" w:rsidRDefault="00404F19" w:rsidP="00404F19">
      <w:pPr>
        <w:spacing w:beforeLines="50" w:before="156"/>
        <w:ind w:firstLineChars="200" w:firstLine="420"/>
        <w:rPr>
          <w:szCs w:val="21"/>
        </w:rPr>
      </w:pPr>
      <w:r w:rsidRPr="00A93481">
        <w:rPr>
          <w:szCs w:val="21"/>
        </w:rPr>
        <w:t xml:space="preserve">The </w:t>
      </w:r>
      <w:r>
        <w:rPr>
          <w:rFonts w:hint="eastAsia"/>
          <w:szCs w:val="21"/>
        </w:rPr>
        <w:t>objective of this lab</w:t>
      </w:r>
      <w:r w:rsidRPr="00A93481">
        <w:rPr>
          <w:szCs w:val="21"/>
        </w:rPr>
        <w:t xml:space="preserve"> is to study </w:t>
      </w:r>
      <w:r w:rsidRPr="00404F19">
        <w:rPr>
          <w:szCs w:val="21"/>
        </w:rPr>
        <w:t>the frequency domain method to analyze the dynamic characteristics of feedback control systems</w:t>
      </w:r>
      <w:r>
        <w:rPr>
          <w:rFonts w:hint="eastAsia"/>
          <w:szCs w:val="21"/>
        </w:rPr>
        <w:t>,</w:t>
      </w:r>
      <w:r w:rsidRPr="00404F19">
        <w:rPr>
          <w:szCs w:val="21"/>
        </w:rPr>
        <w:t xml:space="preserve"> </w:t>
      </w:r>
      <w:r>
        <w:rPr>
          <w:rFonts w:hint="eastAsia"/>
          <w:szCs w:val="21"/>
        </w:rPr>
        <w:t>and s</w:t>
      </w:r>
      <w:r w:rsidRPr="00404F19">
        <w:rPr>
          <w:szCs w:val="21"/>
        </w:rPr>
        <w:t>tudy the compensation method using common compensation devices and learn about parameter tuning methods.</w:t>
      </w:r>
    </w:p>
    <w:p w:rsidR="00404F19" w:rsidRDefault="00404F19" w:rsidP="00404F19">
      <w:pPr>
        <w:spacing w:beforeLines="50" w:before="156"/>
        <w:ind w:firstLineChars="200" w:firstLine="482"/>
        <w:rPr>
          <w:b/>
          <w:i/>
          <w:sz w:val="24"/>
        </w:rPr>
      </w:pPr>
    </w:p>
    <w:p w:rsidR="007E2522" w:rsidRDefault="007E2522" w:rsidP="007E2522">
      <w:pPr>
        <w:rPr>
          <w:sz w:val="24"/>
        </w:rPr>
      </w:pPr>
      <w:r w:rsidRPr="007E539D">
        <w:rPr>
          <w:rFonts w:hint="eastAsia"/>
          <w:b/>
          <w:i/>
          <w:sz w:val="24"/>
        </w:rPr>
        <w:t>EQUIPMENTS INVOLVED</w:t>
      </w:r>
      <w:r>
        <w:rPr>
          <w:rFonts w:hint="eastAsia"/>
          <w:sz w:val="24"/>
        </w:rPr>
        <w:t>:</w:t>
      </w:r>
    </w:p>
    <w:p w:rsidR="005D5804" w:rsidRPr="006B328F" w:rsidRDefault="005D5804" w:rsidP="005D5804">
      <w:pPr>
        <w:pStyle w:val="a8"/>
        <w:numPr>
          <w:ilvl w:val="0"/>
          <w:numId w:val="12"/>
        </w:numPr>
        <w:spacing w:beforeLines="50" w:before="156"/>
        <w:ind w:left="709" w:firstLineChars="0"/>
        <w:rPr>
          <w:sz w:val="24"/>
        </w:rPr>
      </w:pPr>
      <w:r>
        <w:rPr>
          <w:rFonts w:hint="eastAsia"/>
          <w:sz w:val="24"/>
        </w:rPr>
        <w:t>Ana</w:t>
      </w:r>
      <w:r>
        <w:rPr>
          <w:sz w:val="24"/>
        </w:rPr>
        <w:t xml:space="preserve">log Discovery 2 (AD2), </w:t>
      </w:r>
      <w:r>
        <w:rPr>
          <w:rFonts w:hint="eastAsia"/>
          <w:sz w:val="24"/>
        </w:rPr>
        <w:t xml:space="preserve">by </w:t>
      </w:r>
      <w:r>
        <w:rPr>
          <w:sz w:val="24"/>
        </w:rPr>
        <w:t xml:space="preserve">DIGILENT from </w:t>
      </w:r>
      <w:r>
        <w:rPr>
          <w:rFonts w:hint="eastAsia"/>
          <w:sz w:val="24"/>
        </w:rPr>
        <w:t>National Instruments</w:t>
      </w:r>
      <w:r>
        <w:rPr>
          <w:sz w:val="24"/>
        </w:rPr>
        <w:t xml:space="preserve"> (NI)</w:t>
      </w:r>
    </w:p>
    <w:p w:rsidR="005D5804" w:rsidRDefault="005D5804" w:rsidP="005D5804">
      <w:pPr>
        <w:pStyle w:val="a8"/>
        <w:numPr>
          <w:ilvl w:val="0"/>
          <w:numId w:val="12"/>
        </w:numPr>
        <w:spacing w:beforeLines="50" w:before="156"/>
        <w:ind w:left="709" w:firstLineChars="0"/>
        <w:rPr>
          <w:sz w:val="24"/>
        </w:rPr>
      </w:pPr>
      <w:r>
        <w:rPr>
          <w:sz w:val="24"/>
        </w:rPr>
        <w:t>Waveforms, PC Virtual Instruments application</w:t>
      </w:r>
      <w:r>
        <w:rPr>
          <w:rFonts w:hint="eastAsia"/>
          <w:sz w:val="24"/>
        </w:rPr>
        <w:t xml:space="preserve"> </w:t>
      </w:r>
      <w:r>
        <w:rPr>
          <w:sz w:val="24"/>
        </w:rPr>
        <w:t>by DIGILENT from NI</w:t>
      </w:r>
    </w:p>
    <w:p w:rsidR="005D5804" w:rsidRPr="00176700" w:rsidRDefault="00B52AF2" w:rsidP="005D5804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63A0384" wp14:editId="7AA59845">
            <wp:extent cx="2546804" cy="2095081"/>
            <wp:effectExtent l="0" t="0" r="0" b="635"/>
            <wp:docPr id="1" name="图片 1" descr="http://f.digilent.com.cn/image_20160305_56daa4ac2a2dc.png!800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f.digilent.com.cn/image_20160305_56daa4ac2a2dc.png!80060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9" b="9777"/>
                    <a:stretch/>
                  </pic:blipFill>
                  <pic:spPr bwMode="auto">
                    <a:xfrm>
                      <a:off x="0" y="0"/>
                      <a:ext cx="2661268" cy="2189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5804" w:rsidRPr="00C03CE5">
        <w:rPr>
          <w:noProof/>
          <w:sz w:val="24"/>
        </w:rPr>
        <w:drawing>
          <wp:inline distT="0" distB="0" distL="0" distR="0" wp14:anchorId="6CBFFD4E" wp14:editId="1C659439">
            <wp:extent cx="2438324" cy="2064915"/>
            <wp:effectExtent l="0" t="0" r="635" b="0"/>
            <wp:docPr id="92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图片 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537" cy="210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F697E" w:rsidRPr="006B328F" w:rsidRDefault="008F697E" w:rsidP="008F697E">
      <w:pPr>
        <w:pStyle w:val="a8"/>
        <w:numPr>
          <w:ilvl w:val="0"/>
          <w:numId w:val="12"/>
        </w:numPr>
        <w:spacing w:beforeLines="50" w:before="156"/>
        <w:ind w:left="709" w:firstLineChars="0"/>
        <w:rPr>
          <w:sz w:val="24"/>
        </w:rPr>
      </w:pPr>
      <w:r>
        <w:rPr>
          <w:rFonts w:hint="eastAsia"/>
          <w:sz w:val="24"/>
        </w:rPr>
        <w:t>ACLab Experimental Kit</w:t>
      </w:r>
    </w:p>
    <w:p w:rsidR="008F697E" w:rsidRDefault="008F697E" w:rsidP="008F697E">
      <w:pPr>
        <w:jc w:val="center"/>
        <w:rPr>
          <w:sz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31205D" wp14:editId="0FB38068">
            <wp:extent cx="3156955" cy="2118707"/>
            <wp:effectExtent l="0" t="0" r="5715" b="0"/>
            <wp:docPr id="5" name="图片 5" descr="微信图片_20171107163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微信图片_201711071632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040" cy="212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522" w:rsidRDefault="007E2522" w:rsidP="007E2522">
      <w:pPr>
        <w:rPr>
          <w:sz w:val="24"/>
        </w:rPr>
      </w:pPr>
    </w:p>
    <w:p w:rsidR="007E2522" w:rsidRDefault="007E2522" w:rsidP="007E2522">
      <w:pPr>
        <w:rPr>
          <w:sz w:val="24"/>
        </w:rPr>
      </w:pPr>
      <w:r w:rsidRPr="007E539D">
        <w:rPr>
          <w:rFonts w:hint="eastAsia"/>
          <w:b/>
          <w:i/>
          <w:sz w:val="24"/>
        </w:rPr>
        <w:t>PRE-LAB KNOWLEDGE</w:t>
      </w:r>
      <w:r>
        <w:rPr>
          <w:rFonts w:hint="eastAsia"/>
          <w:sz w:val="24"/>
        </w:rPr>
        <w:t>:</w:t>
      </w:r>
    </w:p>
    <w:p w:rsidR="007E2522" w:rsidRPr="002943F3" w:rsidRDefault="007E2522" w:rsidP="007E2522">
      <w:pPr>
        <w:pStyle w:val="a8"/>
        <w:numPr>
          <w:ilvl w:val="0"/>
          <w:numId w:val="13"/>
        </w:numPr>
        <w:spacing w:beforeLines="50" w:before="156"/>
        <w:ind w:left="709" w:firstLineChars="0"/>
        <w:rPr>
          <w:szCs w:val="21"/>
        </w:rPr>
      </w:pPr>
      <w:r w:rsidRPr="002943F3">
        <w:rPr>
          <w:rFonts w:hint="eastAsia"/>
          <w:szCs w:val="21"/>
        </w:rPr>
        <w:t xml:space="preserve">Understand the relationship between system performance and </w:t>
      </w:r>
      <w:r w:rsidR="00844424">
        <w:rPr>
          <w:szCs w:val="21"/>
        </w:rPr>
        <w:t xml:space="preserve">the </w:t>
      </w:r>
      <w:r w:rsidR="004963B3">
        <w:rPr>
          <w:rFonts w:hint="eastAsia"/>
          <w:szCs w:val="21"/>
        </w:rPr>
        <w:t>bode diagram</w:t>
      </w:r>
      <w:r w:rsidRPr="002943F3">
        <w:rPr>
          <w:rFonts w:hint="eastAsia"/>
          <w:szCs w:val="21"/>
        </w:rPr>
        <w:t>.</w:t>
      </w:r>
    </w:p>
    <w:p w:rsidR="007E2522" w:rsidRDefault="007E2522" w:rsidP="007E2522">
      <w:pPr>
        <w:pStyle w:val="a8"/>
        <w:numPr>
          <w:ilvl w:val="0"/>
          <w:numId w:val="13"/>
        </w:numPr>
        <w:spacing w:beforeLines="50" w:before="156"/>
        <w:ind w:left="709" w:firstLineChars="0"/>
        <w:rPr>
          <w:szCs w:val="21"/>
        </w:rPr>
      </w:pPr>
      <w:r>
        <w:rPr>
          <w:rFonts w:hint="eastAsia"/>
          <w:szCs w:val="21"/>
        </w:rPr>
        <w:t xml:space="preserve">Familiar with the </w:t>
      </w:r>
      <w:r w:rsidR="004963B3">
        <w:rPr>
          <w:rFonts w:hint="eastAsia"/>
          <w:szCs w:val="21"/>
        </w:rPr>
        <w:t>performance evaluation of a 2</w:t>
      </w:r>
      <w:r w:rsidR="004963B3" w:rsidRPr="004963B3">
        <w:rPr>
          <w:rFonts w:hint="eastAsia"/>
          <w:szCs w:val="21"/>
          <w:vertAlign w:val="superscript"/>
        </w:rPr>
        <w:t>nd</w:t>
      </w:r>
      <w:r w:rsidR="004963B3">
        <w:rPr>
          <w:rFonts w:hint="eastAsia"/>
          <w:szCs w:val="21"/>
        </w:rPr>
        <w:t>-order system from its step response</w:t>
      </w:r>
      <w:r>
        <w:rPr>
          <w:szCs w:val="21"/>
        </w:rPr>
        <w:t>.</w:t>
      </w:r>
    </w:p>
    <w:p w:rsidR="00931D65" w:rsidRDefault="00931D65" w:rsidP="007E2522">
      <w:pPr>
        <w:pStyle w:val="a8"/>
        <w:numPr>
          <w:ilvl w:val="0"/>
          <w:numId w:val="13"/>
        </w:numPr>
        <w:spacing w:beforeLines="50" w:before="156"/>
        <w:ind w:left="709" w:firstLineChars="0"/>
        <w:rPr>
          <w:szCs w:val="21"/>
        </w:rPr>
      </w:pPr>
      <w:r>
        <w:rPr>
          <w:szCs w:val="21"/>
        </w:rPr>
        <w:t>Understand the transfer function computation of typical compensator circuit, e.g. the circuit shown below,</w:t>
      </w:r>
    </w:p>
    <w:p w:rsidR="00931D65" w:rsidRDefault="00F97FB1" w:rsidP="00A55D72">
      <w:pPr>
        <w:jc w:val="center"/>
      </w:pPr>
      <w:r>
        <w:object w:dxaOrig="3480" w:dyaOrig="19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4.5pt;height:97.95pt" o:ole="">
            <v:imagedata r:id="rId10" o:title=""/>
          </v:shape>
          <o:OLEObject Type="Embed" ProgID="Visio.Drawing.15" ShapeID="_x0000_i1025" DrawAspect="Content" ObjectID="_1575726517" r:id="rId11"/>
        </w:object>
      </w:r>
    </w:p>
    <w:p w:rsidR="00A55D72" w:rsidRDefault="00A55D72" w:rsidP="00A55D72">
      <w:pPr>
        <w:pStyle w:val="a8"/>
        <w:spacing w:beforeLines="50" w:before="156"/>
        <w:ind w:left="709" w:firstLineChars="0" w:firstLine="0"/>
      </w:pPr>
      <w:r>
        <w:t>The corresponding transfer function is,</w:t>
      </w:r>
    </w:p>
    <w:p w:rsidR="00F97FB1" w:rsidRPr="006B7245" w:rsidRDefault="00F97FB1" w:rsidP="00F97FB1">
      <w:pPr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W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 w:cs="MS Mincho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MS Mincho" w:hAnsi="Cambria Math" w:cs="MS Mincho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MS Mincho" w:hAnsi="Cambria Math" w:cs="MS Mincho"/>
                      <w:sz w:val="24"/>
                      <w:szCs w:val="24"/>
                    </w:rPr>
                    <m:t>18</m:t>
                  </m:r>
                </m:sub>
              </m:sSub>
              <m:r>
                <w:rPr>
                  <w:rFonts w:ascii="Cambria Math" w:eastAsia="MS Mincho" w:hAnsi="Cambria Math" w:cs="MS Mincho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eastAsia="MS Mincho" w:hAnsi="Cambria Math" w:cs="MS Mincho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 w:cs="MS Mincho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 w:cs="MS Mincho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MS Mincho" w:hAnsi="Cambria Math" w:cs="MS Mincho"/>
                          <w:sz w:val="24"/>
                          <w:szCs w:val="24"/>
                        </w:rPr>
                        <m:t>19</m:t>
                      </m:r>
                    </m:sub>
                  </m:sSub>
                  <m:r>
                    <w:rPr>
                      <w:rFonts w:ascii="Cambria Math" w:eastAsia="MS Mincho" w:hAnsi="Cambria Math" w:cs="MS Mincho"/>
                      <w:sz w:val="24"/>
                      <w:szCs w:val="24"/>
                    </w:rPr>
                    <m:t>+</m:t>
                  </m:r>
                  <m:r>
                    <w:rPr>
                      <w:rFonts w:ascii="Cambria Math" w:hAnsi="Cambria Math" w:cs="MS Mincho" w:hint="eastAsia"/>
                      <w:sz w:val="24"/>
                      <w:szCs w:val="24"/>
                    </w:rPr>
                    <m:t>R</m:t>
                  </m:r>
                  <m:sSub>
                    <m:sSubPr>
                      <m:ctrlPr>
                        <w:rPr>
                          <w:rFonts w:ascii="Cambria Math" w:eastAsia="MS Mincho" w:hAnsi="Cambria Math" w:cs="MS Mincho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 w:cs="MS Mincho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MS Mincho" w:hAnsi="Cambria Math" w:cs="MS Mincho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="MS Mincho" w:hAnsi="Cambria Math" w:cs="MS Mincho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MS Mincho" w:hAnsi="Cambria Math" w:cs="MS Mincho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MS Mincho" w:hAnsi="Cambria Math" w:cs="MS Mincho"/>
                      <w:sz w:val="24"/>
                      <w:szCs w:val="24"/>
                    </w:rPr>
                    <m:t>17</m:t>
                  </m:r>
                </m:sub>
              </m:sSub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MS Mincho" w:hAnsi="Cambria Math" w:cs="MS Mincho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 w:cs="MS Mincho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MS Mincho" w:hAnsi="Cambria Math" w:cs="MS Mincho"/>
                          <w:sz w:val="24"/>
                          <w:szCs w:val="24"/>
                        </w:rPr>
                        <m:t>18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MS Mincho" w:hAnsi="Cambria Math" w:cs="MS Mincho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MS Mincho" w:hAnsi="Cambria Math" w:cs="MS Mincho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MS Mincho" w:hAnsi="Cambria Math" w:cs="MS Mincho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MS Mincho" w:hAnsi="Cambria Math" w:cs="MS Mincho"/>
                              <w:sz w:val="24"/>
                              <w:szCs w:val="24"/>
                            </w:rPr>
                            <m:t>19</m:t>
                          </m:r>
                        </m:sub>
                      </m:sSub>
                      <m:r>
                        <w:rPr>
                          <w:rFonts w:ascii="Cambria Math" w:eastAsia="MS Mincho" w:hAnsi="Cambria Math" w:cs="MS Mincho"/>
                          <w:sz w:val="24"/>
                          <w:szCs w:val="24"/>
                        </w:rPr>
                        <m:t>+</m:t>
                      </m:r>
                      <m:r>
                        <w:rPr>
                          <w:rFonts w:ascii="Cambria Math" w:hAnsi="Cambria Math" w:cs="MS Mincho" w:hint="eastAsia"/>
                          <w:sz w:val="24"/>
                          <w:szCs w:val="24"/>
                        </w:rPr>
                        <m:t>R</m:t>
                      </m:r>
                      <m:sSub>
                        <m:sSubPr>
                          <m:ctrlPr>
                            <w:rPr>
                              <w:rFonts w:ascii="Cambria Math" w:eastAsia="MS Mincho" w:hAnsi="Cambria Math" w:cs="MS Mincho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MS Mincho" w:hAnsi="Cambria Math" w:cs="MS Mincho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MS Mincho" w:hAnsi="Cambria Math" w:cs="MS Mincho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="MS Mincho" w:hAnsi="Cambria Math" w:cs="MS Mincho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 w:cs="MS Mincho"/>
                          <w:sz w:val="24"/>
                          <w:szCs w:val="24"/>
                        </w:rPr>
                        <m:t>CI</m:t>
                      </m:r>
                    </m:e>
                    <m:sub>
                      <m:r>
                        <w:rPr>
                          <w:rFonts w:ascii="Cambria Math" w:eastAsia="MS Mincho" w:hAnsi="Cambria Math" w:cs="MS Mincho"/>
                          <w:sz w:val="24"/>
                          <w:szCs w:val="24"/>
                        </w:rPr>
                        <m:t>5</m:t>
                      </m:r>
                    </m:sub>
                  </m:sSub>
                  <m:r>
                    <w:rPr>
                      <w:rFonts w:ascii="Cambria Math" w:eastAsia="MS Mincho" w:hAnsi="Cambria Math" w:cs="MS Mincho"/>
                      <w:sz w:val="24"/>
                      <w:szCs w:val="24"/>
                    </w:rPr>
                    <m:t>s</m:t>
                  </m:r>
                </m:num>
                <m:den>
                  <m:d>
                    <m:dPr>
                      <m:ctrlPr>
                        <w:rPr>
                          <w:rFonts w:ascii="Cambria Math" w:eastAsia="MS Mincho" w:hAnsi="Cambria Math" w:cs="MS Mincho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MS Mincho" w:hAnsi="Cambria Math" w:cs="MS Mincho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MS Mincho" w:hAnsi="Cambria Math" w:cs="MS Mincho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MS Mincho" w:hAnsi="Cambria Math" w:cs="MS Mincho"/>
                              <w:sz w:val="24"/>
                              <w:szCs w:val="24"/>
                            </w:rPr>
                            <m:t>18</m:t>
                          </m:r>
                        </m:sub>
                      </m:sSub>
                      <m:r>
                        <w:rPr>
                          <w:rFonts w:ascii="Cambria Math" w:eastAsia="MS Mincho" w:hAnsi="Cambria Math" w:cs="MS Mincho"/>
                          <w:sz w:val="24"/>
                          <w:szCs w:val="24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="MS Mincho" w:hAnsi="Cambria Math" w:cs="MS Mincho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MS Mincho" w:hAnsi="Cambria Math" w:cs="MS Mincho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MS Mincho" w:hAnsi="Cambria Math" w:cs="MS Mincho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MS Mincho" w:hAnsi="Cambria Math" w:cs="MS Mincho"/>
                                  <w:sz w:val="24"/>
                                  <w:szCs w:val="24"/>
                                </w:rPr>
                                <m:t>19</m:t>
                              </m:r>
                            </m:sub>
                          </m:sSub>
                          <m:r>
                            <w:rPr>
                              <w:rFonts w:ascii="Cambria Math" w:eastAsia="MS Mincho" w:hAnsi="Cambria Math" w:cs="MS Mincho"/>
                              <w:sz w:val="24"/>
                              <w:szCs w:val="24"/>
                            </w:rPr>
                            <m:t>+</m:t>
                          </m:r>
                          <m:r>
                            <w:rPr>
                              <w:rFonts w:ascii="Cambria Math" w:hAnsi="Cambria Math" w:cs="MS Mincho" w:hint="eastAsia"/>
                              <w:sz w:val="24"/>
                              <w:szCs w:val="24"/>
                            </w:rPr>
                            <m:t>R</m:t>
                          </m:r>
                          <m:sSub>
                            <m:sSubPr>
                              <m:ctrlPr>
                                <w:rPr>
                                  <w:rFonts w:ascii="Cambria Math" w:eastAsia="MS Mincho" w:hAnsi="Cambria Math" w:cs="MS Mincho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MS Mincho" w:hAnsi="Cambria Math" w:cs="MS Mincho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MS Mincho" w:hAnsi="Cambria Math" w:cs="MS Mincho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</m:d>
                  <m:d>
                    <m:dPr>
                      <m:ctrlPr>
                        <w:rPr>
                          <w:rFonts w:ascii="Cambria Math" w:eastAsia="MS Mincho" w:hAnsi="Cambria Math" w:cs="MS Mincho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MS Mincho" w:hAnsi="Cambria Math" w:cs="MS Mincho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MS Mincho" w:hAnsi="Cambria Math" w:cs="MS Mincho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MS Mincho" w:hAnsi="Cambria Math" w:cs="MS Mincho"/>
                              <w:sz w:val="24"/>
                              <w:szCs w:val="24"/>
                            </w:rPr>
                            <m:t>21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MS Mincho" w:hAnsi="Cambria Math" w:cs="MS Mincho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MS Mincho" w:hAnsi="Cambria Math" w:cs="MS Mincho"/>
                              <w:sz w:val="24"/>
                              <w:szCs w:val="24"/>
                            </w:rPr>
                            <m:t>CI</m:t>
                          </m:r>
                        </m:e>
                        <m:sub>
                          <m:r>
                            <w:rPr>
                              <w:rFonts w:ascii="Cambria Math" w:eastAsia="MS Mincho" w:hAnsi="Cambria Math" w:cs="MS Mincho"/>
                              <w:sz w:val="24"/>
                              <w:szCs w:val="24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="MS Mincho" w:hAnsi="Cambria Math" w:cs="MS Mincho"/>
                          <w:sz w:val="24"/>
                          <w:szCs w:val="24"/>
                        </w:rPr>
                        <m:t>s+1</m:t>
                      </m:r>
                    </m:e>
                  </m:d>
                </m:den>
              </m:f>
            </m:e>
          </m:d>
        </m:oMath>
      </m:oMathPara>
    </w:p>
    <w:p w:rsidR="00A55D72" w:rsidRDefault="00A55D72" w:rsidP="00A55D72">
      <w:pPr>
        <w:pStyle w:val="a8"/>
        <w:ind w:left="709" w:firstLineChars="0" w:firstLine="0"/>
      </w:pPr>
      <w:r>
        <w:t xml:space="preserve">While </w:t>
      </w:r>
      <m:oMath>
        <m:sSub>
          <m:sSubPr>
            <m:ctrlPr>
              <w:rPr>
                <w:rFonts w:ascii="Cambria Math" w:eastAsia="MS Mincho" w:hAnsi="Cambria Math" w:cs="MS Mincho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MS Mincho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MS Mincho" w:hAnsi="Cambria Math" w:cs="MS Mincho"/>
                <w:sz w:val="24"/>
                <w:szCs w:val="24"/>
              </w:rPr>
              <m:t>18</m:t>
            </m:r>
          </m:sub>
        </m:sSub>
        <m:r>
          <m:rPr>
            <m:sty m:val="p"/>
          </m:rPr>
          <w:rPr>
            <w:rFonts w:ascii="Cambria Math" w:hAnsi="Cambria Math" w:cs="MS Mincho"/>
            <w:sz w:val="24"/>
            <w:szCs w:val="24"/>
          </w:rPr>
          <m:t>、</m:t>
        </m:r>
        <m:sSub>
          <m:sSubPr>
            <m:ctrlPr>
              <w:rPr>
                <w:rFonts w:ascii="Cambria Math" w:eastAsia="MS Mincho" w:hAnsi="Cambria Math" w:cs="MS Mincho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MS Mincho"/>
                <w:sz w:val="24"/>
                <w:szCs w:val="24"/>
              </w:rPr>
              <m:t>RP</m:t>
            </m:r>
          </m:e>
          <m:sub>
            <m:r>
              <w:rPr>
                <w:rFonts w:ascii="Cambria Math" w:eastAsia="MS Mincho" w:hAnsi="Cambria Math" w:cs="MS Mincho"/>
                <w:sz w:val="24"/>
                <w:szCs w:val="24"/>
              </w:rPr>
              <m:t>3</m:t>
            </m:r>
          </m:sub>
        </m:sSub>
        <m:r>
          <w:rPr>
            <w:rFonts w:ascii="Cambria Math" w:eastAsia="MS Mincho" w:hAnsi="Cambria Math" w:cs="MS Mincho"/>
            <w:sz w:val="24"/>
            <w:szCs w:val="24"/>
          </w:rPr>
          <m:t>≫</m:t>
        </m:r>
        <m:sSub>
          <m:sSubPr>
            <m:ctrlPr>
              <w:rPr>
                <w:rFonts w:ascii="Cambria Math" w:eastAsia="MS Mincho" w:hAnsi="Cambria Math" w:cs="MS Mincho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MS Mincho"/>
                <w:sz w:val="24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MS Mincho"/>
                <w:sz w:val="24"/>
                <w:szCs w:val="24"/>
              </w:rPr>
              <m:t>21</m:t>
            </m:r>
          </m:sub>
        </m:sSub>
      </m:oMath>
      <w:r w:rsidRPr="00A55D72">
        <w:t>, and in low frequency range</w:t>
      </w:r>
      <w:r>
        <w:t>, the TF can be simplified as,</w:t>
      </w:r>
    </w:p>
    <w:p w:rsidR="00A55D72" w:rsidRPr="00A55D72" w:rsidRDefault="00A55D72" w:rsidP="00A55D72">
      <w:pPr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W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/>
              <w:sz w:val="24"/>
              <w:szCs w:val="24"/>
            </w:rPr>
            <m:t>=K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1+Ts</m:t>
              </m:r>
            </m:e>
          </m:d>
        </m:oMath>
      </m:oMathPara>
    </w:p>
    <w:p w:rsidR="00A55D72" w:rsidRDefault="00A55D72" w:rsidP="00A55D72">
      <w:pPr>
        <w:pStyle w:val="a8"/>
        <w:spacing w:beforeLines="50" w:before="156"/>
        <w:ind w:left="709" w:firstLineChars="0" w:firstLine="0"/>
      </w:pPr>
      <w:r>
        <w:t>Where,</w:t>
      </w:r>
    </w:p>
    <w:p w:rsidR="002F1FFC" w:rsidRPr="007D3704" w:rsidRDefault="002F1FFC" w:rsidP="002F1FFC">
      <w:pPr>
        <w:ind w:leftChars="540" w:left="1134"/>
        <w:jc w:val="center"/>
      </w:pPr>
      <m:oMathPara>
        <m:oMathParaPr>
          <m:jc m:val="left"/>
        </m:oMathParaPr>
        <m:oMath>
          <m:r>
            <w:rPr>
              <w:rFonts w:ascii="Cambria Math" w:eastAsia="MS Mincho" w:hAnsi="Cambria Math" w:cs="MS Mincho"/>
            </w:rPr>
            <m:t>K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 w:cs="MS Mincho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MS Mincho" w:hAnsi="Cambria Math" w:cs="MS Mincho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MS Mincho" w:hAnsi="Cambria Math" w:cs="MS Mincho"/>
                      <w:sz w:val="24"/>
                      <w:szCs w:val="24"/>
                    </w:rPr>
                    <m:t>18</m:t>
                  </m:r>
                </m:sub>
              </m:sSub>
              <m:r>
                <w:rPr>
                  <w:rFonts w:ascii="Cambria Math" w:eastAsia="MS Mincho" w:hAnsi="Cambria Math" w:cs="MS Mincho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eastAsia="MS Mincho" w:hAnsi="Cambria Math" w:cs="MS Mincho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 w:cs="MS Mincho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 w:cs="MS Mincho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MS Mincho" w:hAnsi="Cambria Math" w:cs="MS Mincho"/>
                          <w:sz w:val="24"/>
                          <w:szCs w:val="24"/>
                        </w:rPr>
                        <m:t>19</m:t>
                      </m:r>
                    </m:sub>
                  </m:sSub>
                  <m:r>
                    <w:rPr>
                      <w:rFonts w:ascii="Cambria Math" w:eastAsia="MS Mincho" w:hAnsi="Cambria Math" w:cs="MS Mincho"/>
                      <w:sz w:val="24"/>
                      <w:szCs w:val="24"/>
                    </w:rPr>
                    <m:t>+</m:t>
                  </m:r>
                  <m:r>
                    <w:rPr>
                      <w:rFonts w:ascii="Cambria Math" w:hAnsi="Cambria Math" w:cs="MS Mincho" w:hint="eastAsia"/>
                      <w:sz w:val="24"/>
                      <w:szCs w:val="24"/>
                    </w:rPr>
                    <m:t>R</m:t>
                  </m:r>
                  <m:sSub>
                    <m:sSubPr>
                      <m:ctrlPr>
                        <w:rPr>
                          <w:rFonts w:ascii="Cambria Math" w:eastAsia="MS Mincho" w:hAnsi="Cambria Math" w:cs="MS Mincho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 w:cs="MS Mincho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MS Mincho" w:hAnsi="Cambria Math" w:cs="MS Mincho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="MS Mincho" w:hAnsi="Cambria Math" w:cs="MS Mincho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MS Mincho" w:hAnsi="Cambria Math" w:cs="MS Mincho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MS Mincho" w:hAnsi="Cambria Math" w:cs="MS Mincho"/>
                      <w:sz w:val="24"/>
                      <w:szCs w:val="24"/>
                    </w:rPr>
                    <m:t>17</m:t>
                  </m:r>
                </m:sub>
              </m:sSub>
            </m:den>
          </m:f>
        </m:oMath>
      </m:oMathPara>
    </w:p>
    <w:p w:rsidR="002F1FFC" w:rsidRPr="007D3704" w:rsidRDefault="002F1FFC" w:rsidP="002F1FFC">
      <w:pPr>
        <w:ind w:leftChars="540" w:left="1134"/>
        <w:jc w:val="center"/>
      </w:pPr>
      <m:oMathPara>
        <m:oMathParaPr>
          <m:jc m:val="left"/>
        </m:oMathParaPr>
        <m:oMath>
          <m:r>
            <w:rPr>
              <w:rFonts w:ascii="Cambria Math" w:eastAsia="MS Mincho" w:hAnsi="Cambria Math" w:cs="MS Mincho"/>
            </w:rPr>
            <m:t>T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 w:cs="MS Mincho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MS Mincho" w:hAnsi="Cambria Math" w:cs="MS Mincho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MS Mincho" w:hAnsi="Cambria Math" w:cs="MS Mincho"/>
                      <w:sz w:val="24"/>
                      <w:szCs w:val="24"/>
                    </w:rPr>
                    <m:t>18</m:t>
                  </m:r>
                </m:sub>
              </m:sSub>
              <m:d>
                <m:dPr>
                  <m:ctrlPr>
                    <w:rPr>
                      <w:rFonts w:ascii="Cambria Math" w:eastAsia="MS Mincho" w:hAnsi="Cambria Math" w:cs="MS Mincho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 w:cs="MS Mincho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 w:cs="MS Mincho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MS Mincho" w:hAnsi="Cambria Math" w:cs="MS Mincho"/>
                          <w:sz w:val="24"/>
                          <w:szCs w:val="24"/>
                        </w:rPr>
                        <m:t>19</m:t>
                      </m:r>
                    </m:sub>
                  </m:sSub>
                  <m:r>
                    <w:rPr>
                      <w:rFonts w:ascii="Cambria Math" w:eastAsia="MS Mincho" w:hAnsi="Cambria Math" w:cs="MS Mincho"/>
                      <w:sz w:val="24"/>
                      <w:szCs w:val="24"/>
                    </w:rPr>
                    <m:t>+</m:t>
                  </m:r>
                  <m:r>
                    <w:rPr>
                      <w:rFonts w:ascii="Cambria Math" w:hAnsi="Cambria Math" w:cs="MS Mincho" w:hint="eastAsia"/>
                      <w:sz w:val="24"/>
                      <w:szCs w:val="24"/>
                    </w:rPr>
                    <m:t>R</m:t>
                  </m:r>
                  <m:sSub>
                    <m:sSubPr>
                      <m:ctrlPr>
                        <w:rPr>
                          <w:rFonts w:ascii="Cambria Math" w:eastAsia="MS Mincho" w:hAnsi="Cambria Math" w:cs="MS Mincho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 w:cs="MS Mincho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MS Mincho" w:hAnsi="Cambria Math" w:cs="MS Mincho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="MS Mincho" w:hAnsi="Cambria Math" w:cs="MS Mincho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MS Mincho" w:hAnsi="Cambria Math" w:cs="MS Mincho"/>
                      <w:sz w:val="24"/>
                      <w:szCs w:val="24"/>
                    </w:rPr>
                    <m:t>CI</m:t>
                  </m:r>
                </m:e>
                <m:sub>
                  <m:r>
                    <w:rPr>
                      <w:rFonts w:ascii="Cambria Math" w:eastAsia="MS Mincho" w:hAnsi="Cambria Math" w:cs="MS Mincho"/>
                      <w:sz w:val="24"/>
                      <w:szCs w:val="24"/>
                    </w:rPr>
                    <m:t>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MS Mincho" w:hAnsi="Cambria Math" w:cs="MS Mincho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MS Mincho" w:hAnsi="Cambria Math" w:cs="MS Mincho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MS Mincho" w:hAnsi="Cambria Math" w:cs="MS Mincho"/>
                      <w:sz w:val="24"/>
                      <w:szCs w:val="24"/>
                    </w:rPr>
                    <m:t>18</m:t>
                  </m:r>
                </m:sub>
              </m:sSub>
              <m:r>
                <w:rPr>
                  <w:rFonts w:ascii="Cambria Math" w:eastAsia="MS Mincho" w:hAnsi="Cambria Math" w:cs="MS Mincho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eastAsia="MS Mincho" w:hAnsi="Cambria Math" w:cs="MS Mincho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 w:cs="MS Mincho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 w:cs="MS Mincho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MS Mincho" w:hAnsi="Cambria Math" w:cs="MS Mincho"/>
                          <w:sz w:val="24"/>
                          <w:szCs w:val="24"/>
                        </w:rPr>
                        <m:t>19</m:t>
                      </m:r>
                    </m:sub>
                  </m:sSub>
                  <m:r>
                    <w:rPr>
                      <w:rFonts w:ascii="Cambria Math" w:eastAsia="MS Mincho" w:hAnsi="Cambria Math" w:cs="MS Mincho"/>
                      <w:sz w:val="24"/>
                      <w:szCs w:val="24"/>
                    </w:rPr>
                    <m:t>+</m:t>
                  </m:r>
                  <m:r>
                    <w:rPr>
                      <w:rFonts w:ascii="Cambria Math" w:hAnsi="Cambria Math" w:cs="MS Mincho" w:hint="eastAsia"/>
                      <w:sz w:val="24"/>
                      <w:szCs w:val="24"/>
                    </w:rPr>
                    <m:t>R</m:t>
                  </m:r>
                  <m:sSub>
                    <m:sSubPr>
                      <m:ctrlPr>
                        <w:rPr>
                          <w:rFonts w:ascii="Cambria Math" w:eastAsia="MS Mincho" w:hAnsi="Cambria Math" w:cs="MS Mincho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 w:cs="MS Mincho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MS Mincho" w:hAnsi="Cambria Math" w:cs="MS Mincho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d>
            </m:den>
          </m:f>
        </m:oMath>
      </m:oMathPara>
    </w:p>
    <w:p w:rsidR="007E2522" w:rsidRDefault="007E2522" w:rsidP="007E2522">
      <w:pPr>
        <w:rPr>
          <w:b/>
          <w:i/>
          <w:sz w:val="24"/>
        </w:rPr>
      </w:pPr>
    </w:p>
    <w:p w:rsidR="007E2522" w:rsidRDefault="007E2522" w:rsidP="007E2522">
      <w:pPr>
        <w:rPr>
          <w:sz w:val="24"/>
        </w:rPr>
      </w:pPr>
      <w:r w:rsidRPr="007E539D">
        <w:rPr>
          <w:rFonts w:hint="eastAsia"/>
          <w:b/>
          <w:i/>
          <w:sz w:val="24"/>
        </w:rPr>
        <w:t>PROCEDURE</w:t>
      </w:r>
      <w:r>
        <w:rPr>
          <w:rFonts w:hint="eastAsia"/>
          <w:sz w:val="24"/>
        </w:rPr>
        <w:t>:</w:t>
      </w:r>
    </w:p>
    <w:p w:rsidR="007E2522" w:rsidRDefault="00DB5669" w:rsidP="007E2522">
      <w:pPr>
        <w:pStyle w:val="a8"/>
        <w:numPr>
          <w:ilvl w:val="0"/>
          <w:numId w:val="14"/>
        </w:numPr>
        <w:spacing w:beforeLines="50" w:before="156"/>
        <w:ind w:left="709" w:firstLineChars="0"/>
        <w:rPr>
          <w:szCs w:val="21"/>
        </w:rPr>
      </w:pPr>
      <w:r>
        <w:rPr>
          <w:rFonts w:hint="eastAsia"/>
          <w:szCs w:val="21"/>
        </w:rPr>
        <w:t>Obtain the frequency response</w:t>
      </w:r>
      <w:r w:rsidR="004108B4">
        <w:rPr>
          <w:rFonts w:hint="eastAsia"/>
          <w:szCs w:val="21"/>
        </w:rPr>
        <w:t>s</w:t>
      </w:r>
      <w:r>
        <w:rPr>
          <w:rFonts w:hint="eastAsia"/>
          <w:szCs w:val="21"/>
        </w:rPr>
        <w:t xml:space="preserve"> of the following 3 </w:t>
      </w:r>
      <w:r w:rsidR="004108B4">
        <w:rPr>
          <w:szCs w:val="21"/>
        </w:rPr>
        <w:t>functional modules</w:t>
      </w:r>
      <w:r>
        <w:rPr>
          <w:rFonts w:hint="eastAsia"/>
          <w:szCs w:val="21"/>
        </w:rPr>
        <w:t xml:space="preserve"> respectively, by using the virtual instrument</w:t>
      </w:r>
      <w:r w:rsidR="004108B4">
        <w:rPr>
          <w:szCs w:val="21"/>
        </w:rPr>
        <w:t xml:space="preserve"> </w:t>
      </w:r>
      <w:r w:rsidR="004108B4" w:rsidRPr="004108B4">
        <w:rPr>
          <w:b/>
          <w:i/>
          <w:szCs w:val="21"/>
          <w:u w:val="single"/>
        </w:rPr>
        <w:t>WaveForms:Network</w:t>
      </w:r>
      <w:r w:rsidR="004108B4" w:rsidRPr="004108B4">
        <w:rPr>
          <w:i/>
          <w:szCs w:val="21"/>
          <w:u w:val="single"/>
        </w:rPr>
        <w:t>.</w:t>
      </w:r>
    </w:p>
    <w:p w:rsidR="00DB5669" w:rsidRDefault="00DB5669" w:rsidP="00DB5669">
      <w:pPr>
        <w:pStyle w:val="a8"/>
        <w:numPr>
          <w:ilvl w:val="1"/>
          <w:numId w:val="16"/>
        </w:numPr>
        <w:spacing w:beforeLines="50" w:before="156"/>
        <w:ind w:left="1276" w:firstLineChars="0"/>
        <w:rPr>
          <w:szCs w:val="21"/>
        </w:rPr>
      </w:pPr>
      <w:r>
        <w:rPr>
          <w:szCs w:val="21"/>
        </w:rPr>
        <w:t>Inertial element #</w:t>
      </w:r>
      <w:r w:rsidR="004108B4">
        <w:rPr>
          <w:szCs w:val="21"/>
        </w:rPr>
        <w:t>2</w:t>
      </w:r>
      <w:r w:rsidR="000631DE">
        <w:rPr>
          <w:szCs w:val="21"/>
        </w:rPr>
        <w:t xml:space="preserve"> (SW4)</w:t>
      </w:r>
      <w:r>
        <w:rPr>
          <w:szCs w:val="21"/>
        </w:rPr>
        <w:t>;</w:t>
      </w:r>
    </w:p>
    <w:p w:rsidR="00720FB7" w:rsidRPr="00720FB7" w:rsidRDefault="00720FB7" w:rsidP="00720FB7">
      <w:pPr>
        <w:spacing w:beforeLines="50" w:before="156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D925A14" wp14:editId="0296A0C3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669" w:rsidRDefault="00DB5669" w:rsidP="00DB5669">
      <w:pPr>
        <w:pStyle w:val="a8"/>
        <w:numPr>
          <w:ilvl w:val="1"/>
          <w:numId w:val="16"/>
        </w:numPr>
        <w:spacing w:beforeLines="50" w:before="156"/>
        <w:ind w:left="1276" w:firstLineChars="0"/>
        <w:rPr>
          <w:szCs w:val="21"/>
        </w:rPr>
      </w:pPr>
      <w:r>
        <w:rPr>
          <w:szCs w:val="21"/>
        </w:rPr>
        <w:t>Integrator</w:t>
      </w:r>
      <w:r w:rsidR="000631DE">
        <w:rPr>
          <w:szCs w:val="21"/>
        </w:rPr>
        <w:t xml:space="preserve"> (SW8)</w:t>
      </w:r>
      <w:r>
        <w:rPr>
          <w:szCs w:val="21"/>
        </w:rPr>
        <w:t>;</w:t>
      </w:r>
    </w:p>
    <w:p w:rsidR="00720FB7" w:rsidRPr="00720FB7" w:rsidRDefault="00720FB7" w:rsidP="00720FB7">
      <w:pPr>
        <w:spacing w:beforeLines="50" w:before="156"/>
        <w:rPr>
          <w:szCs w:val="21"/>
        </w:rPr>
      </w:pPr>
      <w:r>
        <w:rPr>
          <w:noProof/>
        </w:rPr>
        <w:drawing>
          <wp:inline distT="0" distB="0" distL="0" distR="0" wp14:anchorId="3AA58DAC" wp14:editId="7C38D413">
            <wp:extent cx="5274310" cy="28105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669" w:rsidRDefault="004108B4" w:rsidP="00DB5669">
      <w:pPr>
        <w:pStyle w:val="a8"/>
        <w:numPr>
          <w:ilvl w:val="1"/>
          <w:numId w:val="16"/>
        </w:numPr>
        <w:spacing w:beforeLines="50" w:before="156"/>
        <w:ind w:left="1276" w:firstLineChars="0"/>
        <w:rPr>
          <w:szCs w:val="21"/>
        </w:rPr>
      </w:pPr>
      <w:r>
        <w:rPr>
          <w:szCs w:val="21"/>
        </w:rPr>
        <w:t>Series</w:t>
      </w:r>
      <w:r w:rsidR="00DB5669">
        <w:rPr>
          <w:szCs w:val="21"/>
        </w:rPr>
        <w:t xml:space="preserve"> compensator</w:t>
      </w:r>
      <w:r w:rsidR="000631DE">
        <w:rPr>
          <w:szCs w:val="21"/>
        </w:rPr>
        <w:t xml:space="preserve"> (SW5)</w:t>
      </w:r>
      <w:r w:rsidR="00DB5669">
        <w:rPr>
          <w:szCs w:val="21"/>
        </w:rPr>
        <w:t>.</w:t>
      </w:r>
    </w:p>
    <w:p w:rsidR="00720FB7" w:rsidRPr="00720FB7" w:rsidRDefault="00720FB7" w:rsidP="00720FB7">
      <w:pPr>
        <w:spacing w:beforeLines="50" w:before="156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3DF5284" wp14:editId="296D56BD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522" w:rsidRDefault="00DB5669" w:rsidP="007E2522">
      <w:pPr>
        <w:pStyle w:val="a8"/>
        <w:numPr>
          <w:ilvl w:val="0"/>
          <w:numId w:val="14"/>
        </w:numPr>
        <w:spacing w:beforeLines="50" w:before="156"/>
        <w:ind w:left="709" w:firstLineChars="0"/>
        <w:rPr>
          <w:szCs w:val="21"/>
        </w:rPr>
      </w:pPr>
      <w:r>
        <w:rPr>
          <w:szCs w:val="21"/>
        </w:rPr>
        <w:t>Build an uncompensated 2</w:t>
      </w:r>
      <w:r w:rsidRPr="00DB5669">
        <w:rPr>
          <w:szCs w:val="21"/>
          <w:vertAlign w:val="superscript"/>
        </w:rPr>
        <w:t>nd</w:t>
      </w:r>
      <w:r>
        <w:rPr>
          <w:szCs w:val="21"/>
        </w:rPr>
        <w:t>-order system as shown below</w:t>
      </w:r>
      <w:r w:rsidR="00726F78">
        <w:rPr>
          <w:szCs w:val="21"/>
        </w:rPr>
        <w:t xml:space="preserve">, </w:t>
      </w:r>
      <w:r>
        <w:rPr>
          <w:szCs w:val="21"/>
        </w:rPr>
        <w:t>using inertial element #</w:t>
      </w:r>
      <w:r w:rsidR="00506DDE">
        <w:rPr>
          <w:szCs w:val="21"/>
        </w:rPr>
        <w:t>2</w:t>
      </w:r>
      <w:r w:rsidR="00726F78">
        <w:rPr>
          <w:szCs w:val="21"/>
        </w:rPr>
        <w:t xml:space="preserve"> (SW4) and proportional amplifier #2 (SW6)</w:t>
      </w:r>
      <w:r>
        <w:rPr>
          <w:szCs w:val="21"/>
        </w:rPr>
        <w:t>, with step input amplitude at 1V</w:t>
      </w:r>
      <w:r w:rsidR="00506DDE">
        <w:rPr>
          <w:szCs w:val="21"/>
        </w:rPr>
        <w:t xml:space="preserve"> (scale of RP0 at 2)</w:t>
      </w:r>
      <w:r>
        <w:rPr>
          <w:szCs w:val="21"/>
        </w:rPr>
        <w:t>, and</w:t>
      </w:r>
      <w:r w:rsidR="00726F78">
        <w:rPr>
          <w:szCs w:val="21"/>
        </w:rPr>
        <w:t xml:space="preserve"> scale of RP4 at 10</w:t>
      </w:r>
      <w:r>
        <w:rPr>
          <w:szCs w:val="21"/>
        </w:rPr>
        <w:t xml:space="preserve">. Capture the </w:t>
      </w:r>
      <w:r w:rsidR="000A1F5F">
        <w:rPr>
          <w:szCs w:val="21"/>
        </w:rPr>
        <w:t xml:space="preserve">step </w:t>
      </w:r>
      <w:r>
        <w:rPr>
          <w:szCs w:val="21"/>
        </w:rPr>
        <w:t xml:space="preserve">transient </w:t>
      </w:r>
      <w:r w:rsidR="000B57E2">
        <w:rPr>
          <w:szCs w:val="21"/>
        </w:rPr>
        <w:t>response;</w:t>
      </w:r>
      <w:r w:rsidR="000A1F5F">
        <w:rPr>
          <w:szCs w:val="21"/>
        </w:rPr>
        <w:t xml:space="preserve"> </w:t>
      </w:r>
      <w:r w:rsidR="00726F78">
        <w:rPr>
          <w:szCs w:val="21"/>
        </w:rPr>
        <w:t xml:space="preserve">measure and </w:t>
      </w:r>
      <w:r w:rsidR="000A1F5F">
        <w:rPr>
          <w:szCs w:val="21"/>
        </w:rPr>
        <w:t xml:space="preserve">calculate </w:t>
      </w:r>
      <w:r w:rsidR="000A1F5F" w:rsidRPr="00047670">
        <w:rPr>
          <w:i/>
          <w:sz w:val="24"/>
          <w:szCs w:val="24"/>
        </w:rPr>
        <w:t>M</w:t>
      </w:r>
      <w:r w:rsidR="000A1F5F" w:rsidRPr="00047670">
        <w:rPr>
          <w:sz w:val="24"/>
          <w:szCs w:val="24"/>
          <w:vertAlign w:val="subscript"/>
        </w:rPr>
        <w:t>P</w:t>
      </w:r>
      <w:r w:rsidR="000A1F5F">
        <w:rPr>
          <w:szCs w:val="21"/>
        </w:rPr>
        <w:t xml:space="preserve"> and </w:t>
      </w:r>
      <w:r w:rsidR="000A1F5F" w:rsidRPr="00047670">
        <w:rPr>
          <w:rFonts w:hint="eastAsia"/>
          <w:i/>
          <w:sz w:val="24"/>
          <w:szCs w:val="24"/>
        </w:rPr>
        <w:t>t</w:t>
      </w:r>
      <w:r w:rsidR="00726F78">
        <w:rPr>
          <w:sz w:val="24"/>
          <w:szCs w:val="24"/>
          <w:vertAlign w:val="subscript"/>
        </w:rPr>
        <w:t>s</w:t>
      </w:r>
      <w:r w:rsidR="000A1F5F">
        <w:rPr>
          <w:sz w:val="24"/>
          <w:szCs w:val="24"/>
          <w:vertAlign w:val="subscript"/>
        </w:rPr>
        <w:t xml:space="preserve"> </w:t>
      </w:r>
      <w:r w:rsidR="000A1F5F">
        <w:rPr>
          <w:szCs w:val="21"/>
        </w:rPr>
        <w:t xml:space="preserve">from </w:t>
      </w:r>
      <w:r w:rsidR="00726F78">
        <w:rPr>
          <w:szCs w:val="21"/>
        </w:rPr>
        <w:t>scope</w:t>
      </w:r>
      <w:r w:rsidR="000A1F5F">
        <w:rPr>
          <w:szCs w:val="21"/>
        </w:rPr>
        <w:t xml:space="preserve"> </w:t>
      </w:r>
      <w:r w:rsidR="00465ADB">
        <w:rPr>
          <w:szCs w:val="21"/>
        </w:rPr>
        <w:t>display</w:t>
      </w:r>
      <w:r w:rsidR="000A1F5F">
        <w:rPr>
          <w:szCs w:val="21"/>
        </w:rPr>
        <w:t>.</w:t>
      </w:r>
    </w:p>
    <w:p w:rsidR="007E2522" w:rsidRDefault="00506DDE" w:rsidP="007E2522">
      <w:pPr>
        <w:spacing w:beforeLines="50" w:before="156"/>
        <w:ind w:firstLineChars="200" w:firstLine="420"/>
        <w:jc w:val="center"/>
      </w:pPr>
      <w:r>
        <w:object w:dxaOrig="7800" w:dyaOrig="1515">
          <v:shape id="_x0000_i1026" type="#_x0000_t75" style="width:295.8pt;height:57.1pt" o:ole="">
            <v:imagedata r:id="rId15" o:title=""/>
          </v:shape>
          <o:OLEObject Type="Embed" ProgID="Visio.Drawing.15" ShapeID="_x0000_i1026" DrawAspect="Content" ObjectID="_1575726518" r:id="rId16"/>
        </w:object>
      </w:r>
    </w:p>
    <w:p w:rsidR="00720FB7" w:rsidRDefault="00720FB7" w:rsidP="00720FB7">
      <w:pPr>
        <w:spacing w:beforeLines="50" w:before="156"/>
        <w:rPr>
          <w:szCs w:val="21"/>
        </w:rPr>
      </w:pPr>
      <w:r>
        <w:rPr>
          <w:noProof/>
        </w:rPr>
        <w:drawing>
          <wp:inline distT="0" distB="0" distL="0" distR="0" wp14:anchorId="5F13E596" wp14:editId="195B95D1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FB7" w:rsidRDefault="00720FB7" w:rsidP="00720FB7">
      <w:pPr>
        <w:spacing w:beforeLines="50" w:before="156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BC52ADF" wp14:editId="260A7146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C82" w:rsidRDefault="00F52C82" w:rsidP="00720FB7">
      <w:pPr>
        <w:spacing w:beforeLines="50" w:before="156"/>
        <w:rPr>
          <w:szCs w:val="21"/>
        </w:rPr>
      </w:pPr>
      <w:r>
        <w:rPr>
          <w:szCs w:val="21"/>
        </w:rPr>
        <w:t>From the figure:</w:t>
      </w:r>
    </w:p>
    <w:p w:rsidR="00F52C82" w:rsidRPr="00F52C82" w:rsidRDefault="00F52C82" w:rsidP="00720FB7">
      <w:pPr>
        <w:spacing w:beforeLines="50" w:before="156"/>
        <w:rPr>
          <w:szCs w:val="21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M</m:t>
          </m:r>
          <m:r>
            <m:rPr>
              <m:nor/>
            </m:rPr>
            <w:rPr>
              <w:rFonts w:ascii="Cambria Math" w:hAnsi="Cambria Math"/>
              <w:sz w:val="24"/>
              <w:szCs w:val="24"/>
              <w:vertAlign w:val="subscript"/>
            </w:rPr>
            <m:t>P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hint="eastAsia"/>
                  <w:sz w:val="24"/>
                  <w:szCs w:val="24"/>
                </w:rPr>
                <m:t>0.585V</m:t>
              </m:r>
            </m:num>
            <m:den>
              <m:r>
                <w:rPr>
                  <w:rFonts w:ascii="Cambria Math" w:hAnsi="Cambria Math" w:hint="eastAsia"/>
                  <w:sz w:val="24"/>
                  <w:szCs w:val="24"/>
                </w:rPr>
                <m:t>0.969V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×100%=60.4%</m:t>
          </m:r>
        </m:oMath>
      </m:oMathPara>
    </w:p>
    <w:p w:rsidR="00F52C82" w:rsidRDefault="009403B8" w:rsidP="00720FB7">
      <w:pPr>
        <w:spacing w:beforeLines="50" w:before="156"/>
        <w:rPr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1"/>
            </w:rPr>
            <m:t>t</m:t>
          </m:r>
          <m:r>
            <m:rPr>
              <m:nor/>
            </m:rPr>
            <w:rPr>
              <w:rFonts w:ascii="Cambria Math" w:hAnsi="Cambria Math"/>
              <w:szCs w:val="21"/>
            </w:rPr>
            <m:t>s</m:t>
          </m:r>
          <m:r>
            <m:rPr>
              <m:sty m:val="p"/>
            </m:rPr>
            <w:rPr>
              <w:rFonts w:ascii="Cambria Math" w:hAnsi="Cambria Math"/>
              <w:szCs w:val="21"/>
            </w:rPr>
            <m:t>=</m:t>
          </m:r>
          <m:r>
            <w:rPr>
              <w:rFonts w:ascii="Cambria Math" w:hAnsi="Cambria Math"/>
              <w:szCs w:val="21"/>
            </w:rPr>
            <m:t>1.562s</m:t>
          </m:r>
          <m:r>
            <w:rPr>
              <w:rFonts w:ascii="Cambria Math" w:hAnsi="Cambria Math"/>
              <w:szCs w:val="21"/>
            </w:rPr>
            <m:t>(2%)</m:t>
          </m:r>
        </m:oMath>
      </m:oMathPara>
    </w:p>
    <w:p w:rsidR="007E2522" w:rsidRDefault="000B57E2" w:rsidP="00720FB7">
      <w:pPr>
        <w:pStyle w:val="a8"/>
        <w:numPr>
          <w:ilvl w:val="0"/>
          <w:numId w:val="14"/>
        </w:numPr>
        <w:spacing w:beforeLines="50" w:before="156"/>
        <w:ind w:left="709" w:firstLineChars="0"/>
        <w:rPr>
          <w:szCs w:val="21"/>
        </w:rPr>
      </w:pPr>
      <w:r>
        <w:rPr>
          <w:szCs w:val="21"/>
        </w:rPr>
        <w:t>Insert the “</w:t>
      </w:r>
      <w:r w:rsidR="009207AE">
        <w:rPr>
          <w:szCs w:val="21"/>
        </w:rPr>
        <w:t>series</w:t>
      </w:r>
      <w:r>
        <w:rPr>
          <w:szCs w:val="21"/>
        </w:rPr>
        <w:t xml:space="preserve"> compensator</w:t>
      </w:r>
      <w:r w:rsidR="0020401E">
        <w:rPr>
          <w:szCs w:val="21"/>
        </w:rPr>
        <w:t xml:space="preserve"> (SW5)</w:t>
      </w:r>
      <w:r>
        <w:rPr>
          <w:szCs w:val="21"/>
        </w:rPr>
        <w:t>” into the 2</w:t>
      </w:r>
      <w:r w:rsidRPr="000B57E2">
        <w:rPr>
          <w:szCs w:val="21"/>
          <w:vertAlign w:val="superscript"/>
        </w:rPr>
        <w:t>nd</w:t>
      </w:r>
      <w:r>
        <w:rPr>
          <w:szCs w:val="21"/>
        </w:rPr>
        <w:t>-order system built above</w:t>
      </w:r>
      <w:r w:rsidR="007E2522">
        <w:rPr>
          <w:szCs w:val="21"/>
        </w:rPr>
        <w:t>.</w:t>
      </w:r>
      <w:r>
        <w:rPr>
          <w:szCs w:val="21"/>
        </w:rPr>
        <w:t xml:space="preserve"> Set the scale of </w:t>
      </w:r>
      <w:r w:rsidR="009207AE">
        <w:rPr>
          <w:szCs w:val="21"/>
        </w:rPr>
        <w:t>RP3</w:t>
      </w:r>
      <w:r>
        <w:rPr>
          <w:szCs w:val="21"/>
        </w:rPr>
        <w:t xml:space="preserve"> at </w:t>
      </w:r>
      <w:r w:rsidR="009207AE">
        <w:rPr>
          <w:szCs w:val="21"/>
        </w:rPr>
        <w:t>1</w:t>
      </w:r>
      <w:r>
        <w:rPr>
          <w:szCs w:val="21"/>
        </w:rPr>
        <w:t xml:space="preserve">0. </w:t>
      </w:r>
      <w:r w:rsidR="00B9266E">
        <w:rPr>
          <w:szCs w:val="21"/>
        </w:rPr>
        <w:t xml:space="preserve">Make sure that the circuit </w:t>
      </w:r>
      <w:r w:rsidR="003161CC">
        <w:rPr>
          <w:szCs w:val="21"/>
        </w:rPr>
        <w:t>is</w:t>
      </w:r>
      <w:r w:rsidR="00B9266E">
        <w:rPr>
          <w:szCs w:val="21"/>
        </w:rPr>
        <w:t xml:space="preserve"> been connected </w:t>
      </w:r>
      <w:r w:rsidR="003161CC">
        <w:rPr>
          <w:szCs w:val="21"/>
        </w:rPr>
        <w:t>as</w:t>
      </w:r>
      <w:r w:rsidR="00B9266E">
        <w:rPr>
          <w:szCs w:val="21"/>
        </w:rPr>
        <w:t xml:space="preserve"> negative feedback. </w:t>
      </w:r>
      <w:r>
        <w:rPr>
          <w:szCs w:val="21"/>
        </w:rPr>
        <w:t>Capture the step transient response of this compensated 2</w:t>
      </w:r>
      <w:r w:rsidRPr="000B57E2">
        <w:rPr>
          <w:szCs w:val="21"/>
          <w:vertAlign w:val="superscript"/>
        </w:rPr>
        <w:t>nd</w:t>
      </w:r>
      <w:r>
        <w:rPr>
          <w:szCs w:val="21"/>
        </w:rPr>
        <w:t xml:space="preserve">-order system; </w:t>
      </w:r>
      <w:r w:rsidR="00B9266E">
        <w:rPr>
          <w:szCs w:val="21"/>
        </w:rPr>
        <w:t xml:space="preserve">measure and calculate </w:t>
      </w:r>
      <w:r w:rsidR="00B9266E" w:rsidRPr="00047670">
        <w:rPr>
          <w:i/>
          <w:sz w:val="24"/>
          <w:szCs w:val="24"/>
        </w:rPr>
        <w:t>M</w:t>
      </w:r>
      <w:r w:rsidR="00B9266E" w:rsidRPr="00047670">
        <w:rPr>
          <w:sz w:val="24"/>
          <w:szCs w:val="24"/>
          <w:vertAlign w:val="subscript"/>
        </w:rPr>
        <w:t>P</w:t>
      </w:r>
      <w:r w:rsidR="00B9266E">
        <w:rPr>
          <w:szCs w:val="21"/>
        </w:rPr>
        <w:t xml:space="preserve"> and </w:t>
      </w:r>
      <w:r w:rsidR="00B9266E" w:rsidRPr="00047670">
        <w:rPr>
          <w:rFonts w:hint="eastAsia"/>
          <w:i/>
          <w:sz w:val="24"/>
          <w:szCs w:val="24"/>
        </w:rPr>
        <w:t>t</w:t>
      </w:r>
      <w:r w:rsidR="00B9266E">
        <w:rPr>
          <w:sz w:val="24"/>
          <w:szCs w:val="24"/>
          <w:vertAlign w:val="subscript"/>
        </w:rPr>
        <w:t xml:space="preserve">s </w:t>
      </w:r>
      <w:r w:rsidR="00B9266E">
        <w:rPr>
          <w:szCs w:val="21"/>
        </w:rPr>
        <w:t>from scope display.</w:t>
      </w:r>
    </w:p>
    <w:p w:rsidR="001072E9" w:rsidRDefault="001072E9" w:rsidP="00720FB7">
      <w:pPr>
        <w:spacing w:beforeLines="50" w:before="156"/>
        <w:rPr>
          <w:noProof/>
        </w:rPr>
      </w:pPr>
    </w:p>
    <w:p w:rsidR="00720FB7" w:rsidRDefault="00720FB7" w:rsidP="00720FB7">
      <w:pPr>
        <w:spacing w:beforeLines="50" w:before="156"/>
        <w:rPr>
          <w:szCs w:val="21"/>
        </w:rPr>
      </w:pPr>
      <w:r>
        <w:rPr>
          <w:noProof/>
        </w:rPr>
        <w:drawing>
          <wp:inline distT="0" distB="0" distL="0" distR="0" wp14:anchorId="1789522E" wp14:editId="0A22609E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30" w:rsidRPr="00720FB7" w:rsidRDefault="00672230" w:rsidP="00720FB7">
      <w:pPr>
        <w:spacing w:beforeLines="50" w:before="156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F7796A4" wp14:editId="39DAEB31">
            <wp:extent cx="5274310" cy="29654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671" w:rsidRDefault="00C30671" w:rsidP="007E2522">
      <w:pPr>
        <w:rPr>
          <w:b/>
          <w:i/>
          <w:sz w:val="24"/>
        </w:rPr>
      </w:pPr>
    </w:p>
    <w:p w:rsidR="009403B8" w:rsidRDefault="009403B8" w:rsidP="007E2522">
      <w:pPr>
        <w:rPr>
          <w:sz w:val="24"/>
        </w:rPr>
      </w:pPr>
      <w:r>
        <w:rPr>
          <w:rFonts w:hint="eastAsia"/>
          <w:sz w:val="24"/>
        </w:rPr>
        <w:t>F</w:t>
      </w:r>
      <w:r>
        <w:rPr>
          <w:sz w:val="24"/>
        </w:rPr>
        <w:t>rom the figure:</w:t>
      </w:r>
    </w:p>
    <w:p w:rsidR="009403B8" w:rsidRPr="009403B8" w:rsidRDefault="009403B8" w:rsidP="007E2522">
      <w:pPr>
        <w:rPr>
          <w:sz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M</m:t>
          </m:r>
          <m:r>
            <m:rPr>
              <m:nor/>
            </m:rPr>
            <w:rPr>
              <w:rFonts w:ascii="Cambria Math" w:hAnsi="Cambria Math"/>
              <w:sz w:val="24"/>
              <w:szCs w:val="24"/>
              <w:vertAlign w:val="subscript"/>
            </w:rPr>
            <m:t>P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0.107V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0.969V</m:t>
              </m:r>
            </m:den>
          </m:f>
          <m:r>
            <w:rPr>
              <w:rFonts w:ascii="Cambria Math" w:hAnsi="Cambria Math"/>
              <w:sz w:val="24"/>
              <w:szCs w:val="24"/>
              <w:vertAlign w:val="subscript"/>
            </w:rPr>
            <m:t>×100%=11.0%</m:t>
          </m:r>
        </m:oMath>
      </m:oMathPara>
    </w:p>
    <w:p w:rsidR="009403B8" w:rsidRDefault="009403B8" w:rsidP="007E2522">
      <w:pPr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t</m:t>
          </m:r>
          <m:r>
            <w:rPr>
              <w:rFonts w:ascii="Cambria Math" w:hAnsi="Cambria Math"/>
              <w:sz w:val="24"/>
            </w:rPr>
            <m:t>s=0.072s</m:t>
          </m:r>
          <m:r>
            <w:rPr>
              <w:rFonts w:ascii="Cambria Math" w:hAnsi="Cambria Math"/>
              <w:sz w:val="24"/>
            </w:rPr>
            <m:t>(2%)</m:t>
          </m:r>
        </m:oMath>
      </m:oMathPara>
    </w:p>
    <w:p w:rsidR="008B7DDF" w:rsidRDefault="008B7DDF" w:rsidP="007E2522">
      <w:pPr>
        <w:rPr>
          <w:rFonts w:hint="eastAsia"/>
          <w:sz w:val="24"/>
        </w:rPr>
      </w:pPr>
    </w:p>
    <w:p w:rsidR="00257CE2" w:rsidRPr="009403B8" w:rsidRDefault="00257CE2" w:rsidP="007E2522">
      <w:pPr>
        <w:rPr>
          <w:sz w:val="24"/>
        </w:rPr>
      </w:pPr>
    </w:p>
    <w:p w:rsidR="007E2522" w:rsidRDefault="007E2522" w:rsidP="007E2522">
      <w:pPr>
        <w:rPr>
          <w:sz w:val="24"/>
        </w:rPr>
      </w:pPr>
      <w:r w:rsidRPr="007E539D">
        <w:rPr>
          <w:rFonts w:hint="eastAsia"/>
          <w:b/>
          <w:i/>
          <w:sz w:val="24"/>
        </w:rPr>
        <w:t>RESULTS ANALYSIS</w:t>
      </w:r>
      <w:r>
        <w:rPr>
          <w:rFonts w:hint="eastAsia"/>
          <w:sz w:val="24"/>
        </w:rPr>
        <w:t>:</w:t>
      </w:r>
    </w:p>
    <w:p w:rsidR="00C16D90" w:rsidRDefault="00C16D90" w:rsidP="00C16D90">
      <w:pPr>
        <w:pStyle w:val="a8"/>
        <w:numPr>
          <w:ilvl w:val="0"/>
          <w:numId w:val="21"/>
        </w:numPr>
        <w:spacing w:beforeLines="50" w:before="156"/>
        <w:ind w:left="709" w:firstLineChars="0"/>
        <w:rPr>
          <w:szCs w:val="21"/>
        </w:rPr>
      </w:pPr>
      <w:r w:rsidRPr="00C16D90">
        <w:rPr>
          <w:szCs w:val="21"/>
        </w:rPr>
        <w:t>Th</w:t>
      </w:r>
      <w:r>
        <w:rPr>
          <w:szCs w:val="21"/>
        </w:rPr>
        <w:t>eoretical analysis of the circuit targets in the experiment procedure described above</w:t>
      </w:r>
      <w:r w:rsidRPr="00C16D90">
        <w:rPr>
          <w:szCs w:val="21"/>
        </w:rPr>
        <w:t>.</w:t>
      </w:r>
    </w:p>
    <w:p w:rsidR="00C16D90" w:rsidRPr="00C16D90" w:rsidRDefault="00C16D90" w:rsidP="00C16D90">
      <w:pPr>
        <w:pStyle w:val="a8"/>
        <w:numPr>
          <w:ilvl w:val="0"/>
          <w:numId w:val="21"/>
        </w:numPr>
        <w:spacing w:beforeLines="50" w:before="156"/>
        <w:ind w:left="709" w:firstLineChars="0"/>
        <w:rPr>
          <w:szCs w:val="21"/>
        </w:rPr>
      </w:pPr>
      <w:r>
        <w:rPr>
          <w:szCs w:val="21"/>
        </w:rPr>
        <w:t>Comparison and analysis between the theoretical and experimental results.</w:t>
      </w:r>
    </w:p>
    <w:p w:rsidR="007E2522" w:rsidRDefault="007E2522" w:rsidP="007E2522">
      <w:pPr>
        <w:rPr>
          <w:sz w:val="24"/>
        </w:rPr>
      </w:pPr>
    </w:p>
    <w:p w:rsidR="009403B8" w:rsidRDefault="009403B8" w:rsidP="007E2522">
      <w:pPr>
        <w:rPr>
          <w:sz w:val="24"/>
        </w:rPr>
      </w:pPr>
      <w:r>
        <w:rPr>
          <w:rFonts w:hint="eastAsia"/>
          <w:sz w:val="24"/>
        </w:rPr>
        <w:t>T</w:t>
      </w:r>
      <w:r>
        <w:rPr>
          <w:sz w:val="24"/>
        </w:rPr>
        <w:t xml:space="preserve">he transfer function of inertial element is </w:t>
      </w:r>
    </w:p>
    <w:p w:rsidR="009403B8" w:rsidRPr="0066093E" w:rsidRDefault="009403B8" w:rsidP="007E2522">
      <w:pPr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G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0.2s+1</m:t>
              </m:r>
            </m:den>
          </m:f>
        </m:oMath>
      </m:oMathPara>
    </w:p>
    <w:p w:rsidR="0074382B" w:rsidRDefault="0074382B" w:rsidP="007E2522">
      <w:pPr>
        <w:rPr>
          <w:sz w:val="24"/>
        </w:rPr>
      </w:pPr>
      <w:r>
        <w:rPr>
          <w:sz w:val="24"/>
        </w:rPr>
        <w:t>The break frequency is</w:t>
      </w:r>
    </w:p>
    <w:p w:rsidR="0066093E" w:rsidRDefault="0074382B" w:rsidP="007E2522">
      <w:pPr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4"/>
            </w:rPr>
            <m:t>ω=1/0.2=5rad/s</m:t>
          </m:r>
        </m:oMath>
      </m:oMathPara>
    </w:p>
    <w:p w:rsidR="0074382B" w:rsidRPr="0074382B" w:rsidRDefault="0074382B" w:rsidP="007E2522">
      <w:pPr>
        <w:rPr>
          <w:rFonts w:ascii="Batang" w:hAnsi="Batang"/>
          <w:sz w:val="24"/>
        </w:rPr>
      </w:pPr>
      <w:r>
        <w:rPr>
          <w:rFonts w:hint="eastAsia"/>
          <w:sz w:val="24"/>
        </w:rPr>
        <w:t>,</w:t>
      </w:r>
      <w:r>
        <w:rPr>
          <w:sz w:val="24"/>
        </w:rPr>
        <w:t xml:space="preserve"> after which the log magnitude will decline at a speed of 20db/decade, and the phase magnitude should decline 180 degree. </w:t>
      </w:r>
    </w:p>
    <w:p w:rsidR="0074382B" w:rsidRPr="0074382B" w:rsidRDefault="0074382B" w:rsidP="007E2522">
      <w:pPr>
        <w:rPr>
          <w:sz w:val="24"/>
        </w:rPr>
      </w:pPr>
    </w:p>
    <w:p w:rsidR="009403B8" w:rsidRDefault="009403B8" w:rsidP="007E2522">
      <w:pPr>
        <w:rPr>
          <w:sz w:val="24"/>
        </w:rPr>
      </w:pPr>
      <w:r>
        <w:rPr>
          <w:sz w:val="24"/>
        </w:rPr>
        <w:t>And the function of integrator is</w:t>
      </w:r>
    </w:p>
    <w:p w:rsidR="009403B8" w:rsidRPr="009403B8" w:rsidRDefault="009403B8" w:rsidP="007E2522">
      <w:pPr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G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0.2</m:t>
              </m:r>
            </m:num>
            <m:den>
              <m:r>
                <w:rPr>
                  <w:rFonts w:ascii="Cambria Math" w:hAnsi="Cambria Math"/>
                  <w:sz w:val="24"/>
                </w:rPr>
                <m:t>s</m:t>
              </m:r>
            </m:den>
          </m:f>
        </m:oMath>
      </m:oMathPara>
    </w:p>
    <w:p w:rsidR="0074382B" w:rsidRDefault="0074382B" w:rsidP="007E2522">
      <w:pPr>
        <w:rPr>
          <w:sz w:val="24"/>
        </w:rPr>
      </w:pPr>
      <w:r>
        <w:rPr>
          <w:sz w:val="24"/>
        </w:rPr>
        <w:t>The log magnitude should decline at a speed of 20db/decade from the origin, and the phase magnitude should stay at -90 degree.</w:t>
      </w:r>
    </w:p>
    <w:p w:rsidR="0074382B" w:rsidRDefault="0074382B" w:rsidP="007E2522">
      <w:pPr>
        <w:rPr>
          <w:sz w:val="24"/>
        </w:rPr>
      </w:pPr>
    </w:p>
    <w:p w:rsidR="009403B8" w:rsidRPr="00C16D90" w:rsidRDefault="009403B8" w:rsidP="007E2522">
      <w:pPr>
        <w:rPr>
          <w:sz w:val="24"/>
        </w:rPr>
      </w:pPr>
      <w:r>
        <w:rPr>
          <w:sz w:val="24"/>
        </w:rPr>
        <w:t>For series compensator,</w:t>
      </w:r>
    </w:p>
    <w:p w:rsidR="007E2522" w:rsidRPr="0074382B" w:rsidRDefault="00257CE2" w:rsidP="007E2522">
      <w:pPr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G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=1+0.28</m:t>
          </m:r>
          <m:r>
            <m:rPr>
              <m:sty m:val="p"/>
            </m:rPr>
            <w:rPr>
              <w:rFonts w:ascii="Cambria Math" w:hAnsi="Cambria Math"/>
              <w:sz w:val="24"/>
            </w:rPr>
            <m:t>5</m:t>
          </m:r>
          <m:r>
            <w:rPr>
              <w:rFonts w:ascii="Cambria Math" w:hAnsi="Cambria Math"/>
              <w:sz w:val="24"/>
            </w:rPr>
            <m:t>s</m:t>
          </m:r>
        </m:oMath>
      </m:oMathPara>
    </w:p>
    <w:p w:rsidR="0074382B" w:rsidRDefault="0074382B" w:rsidP="007E2522">
      <w:pPr>
        <w:rPr>
          <w:sz w:val="24"/>
        </w:rPr>
      </w:pPr>
      <w:r>
        <w:rPr>
          <w:sz w:val="24"/>
        </w:rPr>
        <w:lastRenderedPageBreak/>
        <w:t xml:space="preserve">The break frequency is </w:t>
      </w:r>
    </w:p>
    <w:p w:rsidR="0074382B" w:rsidRDefault="0074382B" w:rsidP="007E2522">
      <w:pPr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ω=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0.28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5</m:t>
              </m:r>
            </m:den>
          </m:f>
          <m:r>
            <w:rPr>
              <w:rFonts w:ascii="Cambria Math" w:hAnsi="Cambria Math"/>
              <w:sz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</w:rPr>
            <m:t>3.</m:t>
          </m:r>
          <m:r>
            <m:rPr>
              <m:sty m:val="p"/>
            </m:rPr>
            <w:rPr>
              <w:rFonts w:ascii="Cambria Math" w:hAnsi="Cambria Math"/>
              <w:sz w:val="24"/>
            </w:rPr>
            <m:t>51</m:t>
          </m:r>
          <m:r>
            <m:rPr>
              <m:sty m:val="p"/>
            </m:rPr>
            <w:rPr>
              <w:rFonts w:ascii="Cambria Math" w:hAnsi="Cambria Math"/>
              <w:sz w:val="24"/>
            </w:rPr>
            <m:t>rad/s</m:t>
          </m:r>
        </m:oMath>
      </m:oMathPara>
    </w:p>
    <w:p w:rsidR="009403B8" w:rsidRDefault="009403B8" w:rsidP="007E2522">
      <w:pPr>
        <w:rPr>
          <w:sz w:val="24"/>
        </w:rPr>
      </w:pPr>
    </w:p>
    <w:p w:rsidR="00A32B6A" w:rsidRDefault="00A32B6A" w:rsidP="007E2522">
      <w:pPr>
        <w:rPr>
          <w:sz w:val="24"/>
        </w:rPr>
      </w:pPr>
      <w:r>
        <w:rPr>
          <w:sz w:val="24"/>
        </w:rPr>
        <w:t xml:space="preserve">However, this function only works at a low frequency. Therefore, the figure is quite different from the theoretical one. </w:t>
      </w:r>
    </w:p>
    <w:p w:rsidR="00B62CBD" w:rsidRDefault="00B62CBD" w:rsidP="007E2522">
      <w:pPr>
        <w:rPr>
          <w:sz w:val="24"/>
        </w:rPr>
      </w:pPr>
    </w:p>
    <w:p w:rsidR="00B62CBD" w:rsidRDefault="00B62CBD" w:rsidP="007E2522">
      <w:pPr>
        <w:rPr>
          <w:sz w:val="24"/>
        </w:rPr>
      </w:pPr>
      <w:r>
        <w:rPr>
          <w:sz w:val="24"/>
        </w:rPr>
        <w:t>With</w:t>
      </w:r>
      <w:r w:rsidR="00A242D9">
        <w:rPr>
          <w:sz w:val="24"/>
        </w:rPr>
        <w:t>out</w:t>
      </w:r>
      <w:r>
        <w:rPr>
          <w:sz w:val="24"/>
        </w:rPr>
        <w:t xml:space="preserve"> a compensator, the open-loop transfer function is </w:t>
      </w:r>
    </w:p>
    <w:p w:rsidR="00B62CBD" w:rsidRPr="00B62CBD" w:rsidRDefault="00B62CBD" w:rsidP="007E2522">
      <w:pPr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s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5</m:t>
              </m:r>
              <m:r>
                <w:rPr>
                  <w:rFonts w:ascii="Cambria Math" w:hAnsi="Cambria Math"/>
                  <w:sz w:val="24"/>
                </w:rPr>
                <m:t>0</m:t>
              </m:r>
            </m:num>
            <m:den>
              <m:r>
                <w:rPr>
                  <w:rFonts w:ascii="Cambria Math" w:hAnsi="Cambria Math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0.2s+1</m:t>
                  </m:r>
                </m:e>
              </m:d>
            </m:den>
          </m:f>
        </m:oMath>
      </m:oMathPara>
    </w:p>
    <w:p w:rsidR="00B62CBD" w:rsidRDefault="00B62CBD" w:rsidP="007E2522">
      <w:pPr>
        <w:rPr>
          <w:sz w:val="24"/>
        </w:rPr>
      </w:pPr>
      <w:r>
        <w:rPr>
          <w:sz w:val="24"/>
        </w:rPr>
        <w:t xml:space="preserve">And the closed-loop function is </w:t>
      </w:r>
    </w:p>
    <w:p w:rsidR="0074382B" w:rsidRPr="008B7DDF" w:rsidRDefault="00B62CBD" w:rsidP="007E2522">
      <w:pPr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C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s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5</m:t>
              </m:r>
              <m:r>
                <w:rPr>
                  <w:rFonts w:ascii="Cambria Math" w:hAnsi="Cambria Math"/>
                  <w:sz w:val="24"/>
                </w:rPr>
                <m:t>0</m:t>
              </m:r>
            </m:num>
            <m:den>
              <m:r>
                <w:rPr>
                  <w:rFonts w:ascii="Cambria Math" w:hAnsi="Cambria Math"/>
                  <w:sz w:val="24"/>
                </w:rPr>
                <m:t>0.2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+s+5</m:t>
              </m:r>
              <m:r>
                <w:rPr>
                  <w:rFonts w:ascii="Cambria Math" w:hAnsi="Cambria Math"/>
                  <w:sz w:val="24"/>
                </w:rPr>
                <m:t>0</m:t>
              </m:r>
            </m:den>
          </m:f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25</m:t>
              </m:r>
              <m:r>
                <w:rPr>
                  <w:rFonts w:ascii="Cambria Math" w:hAnsi="Cambria Math"/>
                  <w:sz w:val="24"/>
                </w:rPr>
                <m:t>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+5s+25</m:t>
              </m:r>
              <m:r>
                <w:rPr>
                  <w:rFonts w:ascii="Cambria Math" w:hAnsi="Cambria Math"/>
                  <w:sz w:val="24"/>
                </w:rPr>
                <m:t>0</m:t>
              </m:r>
            </m:den>
          </m:f>
        </m:oMath>
      </m:oMathPara>
    </w:p>
    <w:p w:rsidR="008B7DDF" w:rsidRPr="008B7DDF" w:rsidRDefault="008B7DDF" w:rsidP="007E2522">
      <w:pPr>
        <w:rPr>
          <w:rFonts w:hint="eastAsia"/>
          <w:sz w:val="24"/>
        </w:rPr>
      </w:pPr>
    </w:p>
    <w:p w:rsidR="00774A68" w:rsidRPr="00774A68" w:rsidRDefault="00774A68" w:rsidP="007E2522">
      <w:pPr>
        <w:rPr>
          <w:rFonts w:hint="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ω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=5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</w:rPr>
                <m:t>10</m:t>
              </m:r>
            </m:e>
          </m:rad>
          <m:r>
            <w:rPr>
              <w:rFonts w:ascii="Cambria Math" w:hAnsi="Cambria Math"/>
              <w:sz w:val="24"/>
            </w:rPr>
            <m:t>, ξ=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4"/>
                    </w:rPr>
                    <m:t>10</m:t>
                  </m:r>
                </m:e>
              </m:rad>
            </m:den>
          </m:f>
        </m:oMath>
      </m:oMathPara>
    </w:p>
    <w:p w:rsidR="008B7DDF" w:rsidRDefault="008B7DDF" w:rsidP="007E2522">
      <w:pPr>
        <w:rPr>
          <w:sz w:val="24"/>
        </w:rPr>
      </w:pPr>
    </w:p>
    <w:p w:rsidR="008B7DDF" w:rsidRPr="00774A68" w:rsidRDefault="008B7DDF" w:rsidP="007E2522">
      <w:pPr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</w:rPr>
                <m:t>p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</w:rPr>
                <m:t>-πξ/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4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p>
                  </m:sSup>
                </m:e>
              </m:rad>
            </m:sup>
          </m:sSup>
          <m:r>
            <w:rPr>
              <w:rFonts w:ascii="Cambria Math" w:hAnsi="Cambria Math"/>
              <w:sz w:val="24"/>
            </w:rPr>
            <m:t>×100%</m:t>
          </m:r>
          <m:r>
            <w:rPr>
              <w:rFonts w:ascii="Cambria Math" w:hAnsi="Cambria Math"/>
              <w:sz w:val="24"/>
            </w:rPr>
            <m:t>=</m:t>
          </m:r>
          <m:r>
            <w:rPr>
              <w:rFonts w:ascii="Cambria Math" w:hAnsi="Cambria Math"/>
              <w:sz w:val="24"/>
            </w:rPr>
            <m:t>60.5%</m:t>
          </m:r>
        </m:oMath>
      </m:oMathPara>
    </w:p>
    <w:p w:rsidR="00774A68" w:rsidRDefault="00774A68" w:rsidP="007E2522">
      <w:pPr>
        <w:rPr>
          <w:rFonts w:hint="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</w:rPr>
                <m:t>s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4</m:t>
              </m:r>
            </m:num>
            <m:den>
              <m:r>
                <w:rPr>
                  <w:rFonts w:ascii="Cambria Math" w:hAnsi="Cambria Math"/>
                  <w:sz w:val="24"/>
                </w:rPr>
                <m:t>ξ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  <w:sz w:val="24"/>
            </w:rPr>
            <m:t>=1.6s</m:t>
          </m:r>
        </m:oMath>
      </m:oMathPara>
    </w:p>
    <w:p w:rsidR="008B7DDF" w:rsidRDefault="008B7DDF" w:rsidP="007E2522">
      <w:pPr>
        <w:rPr>
          <w:sz w:val="24"/>
        </w:rPr>
      </w:pPr>
    </w:p>
    <w:p w:rsidR="00BA6376" w:rsidRDefault="00BA6376" w:rsidP="007E2522">
      <w:pPr>
        <w:rPr>
          <w:sz w:val="24"/>
        </w:rPr>
      </w:pPr>
      <w:r>
        <w:rPr>
          <w:rFonts w:hint="eastAsia"/>
          <w:sz w:val="24"/>
        </w:rPr>
        <w:t>C</w:t>
      </w:r>
      <w:r>
        <w:rPr>
          <w:sz w:val="24"/>
        </w:rPr>
        <w:t xml:space="preserve">ompare with the experiment result, for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p</m:t>
            </m:r>
          </m:sub>
        </m:sSub>
      </m:oMath>
      <w:r>
        <w:rPr>
          <w:rFonts w:hint="eastAsia"/>
          <w:sz w:val="24"/>
        </w:rPr>
        <w:t>,</w:t>
      </w:r>
      <w:r>
        <w:rPr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</w:rPr>
          <m:t>Δ</m:t>
        </m:r>
        <m:r>
          <w:rPr>
            <w:rFonts w:ascii="Cambria Math" w:hAnsi="Cambria Math"/>
            <w:sz w:val="24"/>
          </w:rPr>
          <m:t>=0.1%</m:t>
        </m:r>
      </m:oMath>
      <w:r>
        <w:rPr>
          <w:sz w:val="24"/>
        </w:rPr>
        <w:t xml:space="preserve">; for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</m:oMath>
      <w:r>
        <w:rPr>
          <w:rFonts w:hint="eastAsia"/>
          <w:sz w:val="24"/>
        </w:rPr>
        <w:t>,</w:t>
      </w:r>
      <w:r>
        <w:rPr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</w:rPr>
          <m:t>Δ</m:t>
        </m:r>
        <m:r>
          <w:rPr>
            <w:rFonts w:ascii="Cambria Math" w:hAnsi="Cambria Math"/>
            <w:sz w:val="24"/>
          </w:rPr>
          <m:t>=0.1s</m:t>
        </m:r>
      </m:oMath>
      <w:r>
        <w:rPr>
          <w:rFonts w:hint="eastAsia"/>
          <w:sz w:val="24"/>
        </w:rPr>
        <w:t>.</w:t>
      </w:r>
      <w:r>
        <w:rPr>
          <w:sz w:val="24"/>
        </w:rPr>
        <w:t xml:space="preserve"> </w:t>
      </w:r>
    </w:p>
    <w:p w:rsidR="00BA6376" w:rsidRDefault="00BA6376" w:rsidP="007E2522">
      <w:pPr>
        <w:rPr>
          <w:sz w:val="24"/>
        </w:rPr>
      </w:pPr>
    </w:p>
    <w:p w:rsidR="00BA6376" w:rsidRDefault="00BA6376" w:rsidP="007E2522">
      <w:pPr>
        <w:rPr>
          <w:sz w:val="24"/>
        </w:rPr>
      </w:pPr>
      <w:r>
        <w:rPr>
          <w:sz w:val="24"/>
        </w:rPr>
        <w:t xml:space="preserve">With a compensator, the open-loop transfer function at a very low frequency is </w:t>
      </w:r>
    </w:p>
    <w:p w:rsidR="00BA6376" w:rsidRPr="00BA6376" w:rsidRDefault="00BA6376" w:rsidP="007E2522">
      <w:pPr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s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50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1+0.28</m:t>
                  </m:r>
                  <m:r>
                    <w:rPr>
                      <w:rFonts w:ascii="Cambria Math" w:hAnsi="Cambria Math"/>
                      <w:sz w:val="24"/>
                    </w:rPr>
                    <m:t>5</m:t>
                  </m:r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  <w:sz w:val="24"/>
                </w:rPr>
                <m:t>s(0.2s+1)</m:t>
              </m:r>
            </m:den>
          </m:f>
        </m:oMath>
      </m:oMathPara>
    </w:p>
    <w:p w:rsidR="00BA6376" w:rsidRDefault="00BA6376" w:rsidP="007E2522">
      <w:pPr>
        <w:rPr>
          <w:sz w:val="24"/>
        </w:rPr>
      </w:pPr>
      <w:r>
        <w:rPr>
          <w:sz w:val="24"/>
        </w:rPr>
        <w:t xml:space="preserve">And the closed-loop function is </w:t>
      </w:r>
    </w:p>
    <w:p w:rsidR="00BA6376" w:rsidRPr="00BA6376" w:rsidRDefault="00BA6376" w:rsidP="007E2522">
      <w:pPr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C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s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14</m:t>
              </m:r>
              <m:r>
                <w:rPr>
                  <w:rFonts w:ascii="Cambria Math" w:hAnsi="Cambria Math"/>
                  <w:sz w:val="24"/>
                </w:rPr>
                <m:t>.25</m:t>
              </m:r>
              <m:r>
                <w:rPr>
                  <w:rFonts w:ascii="Cambria Math" w:hAnsi="Cambria Math"/>
                  <w:sz w:val="24"/>
                </w:rPr>
                <m:t>s</m:t>
              </m:r>
              <m:r>
                <w:rPr>
                  <w:rFonts w:ascii="Cambria Math" w:hAnsi="Cambria Math"/>
                  <w:sz w:val="24"/>
                </w:rPr>
                <m:t>+50</m:t>
              </m:r>
            </m:num>
            <m:den>
              <m:r>
                <w:rPr>
                  <w:rFonts w:ascii="Cambria Math" w:hAnsi="Cambria Math"/>
                  <w:sz w:val="24"/>
                </w:rPr>
                <m:t>0.2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+15</m:t>
              </m:r>
              <m:r>
                <w:rPr>
                  <w:rFonts w:ascii="Cambria Math" w:hAnsi="Cambria Math"/>
                  <w:sz w:val="24"/>
                </w:rPr>
                <m:t>.25</m:t>
              </m:r>
              <m:r>
                <w:rPr>
                  <w:rFonts w:ascii="Cambria Math" w:hAnsi="Cambria Math"/>
                  <w:sz w:val="24"/>
                </w:rPr>
                <m:t>s+50</m:t>
              </m:r>
            </m:den>
          </m:f>
        </m:oMath>
      </m:oMathPara>
    </w:p>
    <w:p w:rsidR="00BA6376" w:rsidRPr="00BA6376" w:rsidRDefault="00BA6376" w:rsidP="007E2522">
      <w:pPr>
        <w:rPr>
          <w:rFonts w:hint="eastAsia"/>
          <w:sz w:val="24"/>
        </w:rPr>
      </w:pPr>
    </w:p>
    <w:p w:rsidR="0074382B" w:rsidRDefault="00A242D9" w:rsidP="007E2522">
      <w:pPr>
        <w:rPr>
          <w:rFonts w:hint="eastAsia"/>
          <w:sz w:val="24"/>
        </w:rPr>
      </w:pPr>
      <w:r>
        <w:rPr>
          <w:rFonts w:hint="eastAsia"/>
          <w:sz w:val="24"/>
        </w:rPr>
        <w:t>W</w:t>
      </w:r>
      <w:r>
        <w:rPr>
          <w:sz w:val="24"/>
        </w:rPr>
        <w:t>ith the analysis of MATLAB</w:t>
      </w:r>
      <w:r w:rsidR="001E40DB" w:rsidRPr="001E40DB">
        <w:rPr>
          <w:sz w:val="24"/>
          <w:vertAlign w:val="superscript"/>
        </w:rPr>
        <w:t>[1]</w:t>
      </w:r>
      <w:r>
        <w:rPr>
          <w:sz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  <m:r>
          <w:rPr>
            <w:rFonts w:ascii="Cambria Math" w:hAnsi="Cambria Math"/>
            <w:sz w:val="24"/>
          </w:rPr>
          <m:t>=0.0802s</m:t>
        </m:r>
      </m:oMath>
      <w:r w:rsidR="00680299">
        <w:rPr>
          <w:rFonts w:hint="eastAsia"/>
          <w:sz w:val="24"/>
        </w:rPr>
        <w:t>,</w:t>
      </w:r>
      <w:r w:rsidR="00680299">
        <w:rPr>
          <w:sz w:val="24"/>
        </w:rPr>
        <w:t xml:space="preserve"> no overshoot. </w:t>
      </w:r>
      <w:r w:rsidR="00B31BB3">
        <w:rPr>
          <w:sz w:val="24"/>
        </w:rPr>
        <w:t xml:space="preserve">This is also different from the experiment result, because the transfer function of compensator only works at a very low frequency. However, from the figure of ideal case, the settling time can be shorten enormously. </w:t>
      </w:r>
    </w:p>
    <w:p w:rsidR="007E2522" w:rsidRDefault="00680299" w:rsidP="007E2522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274310" cy="26454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D9F" w:rsidRDefault="00746D9F" w:rsidP="00746D9F">
      <w:pPr>
        <w:rPr>
          <w:sz w:val="24"/>
        </w:rPr>
      </w:pPr>
      <w:r>
        <w:rPr>
          <w:b/>
          <w:i/>
          <w:sz w:val="24"/>
        </w:rPr>
        <w:t>DISCUSSION</w:t>
      </w:r>
      <w:r>
        <w:rPr>
          <w:rFonts w:hint="eastAsia"/>
          <w:sz w:val="24"/>
        </w:rPr>
        <w:t>:</w:t>
      </w:r>
    </w:p>
    <w:p w:rsidR="00746D9F" w:rsidRDefault="00746D9F" w:rsidP="00746D9F">
      <w:pPr>
        <w:pStyle w:val="a8"/>
        <w:numPr>
          <w:ilvl w:val="0"/>
          <w:numId w:val="17"/>
        </w:numPr>
        <w:spacing w:beforeLines="50" w:before="156"/>
        <w:ind w:firstLineChars="0"/>
        <w:rPr>
          <w:szCs w:val="21"/>
        </w:rPr>
      </w:pPr>
      <w:r w:rsidRPr="00746D9F">
        <w:rPr>
          <w:szCs w:val="21"/>
        </w:rPr>
        <w:t>What are the characteristics of differential compensator, integral compensator and the differential-integral compensator?</w:t>
      </w:r>
    </w:p>
    <w:p w:rsidR="00380DF6" w:rsidRDefault="00380DF6" w:rsidP="00380DF6">
      <w:pPr>
        <w:pStyle w:val="a8"/>
        <w:spacing w:beforeLines="50" w:before="156"/>
        <w:ind w:left="360" w:firstLineChars="0" w:firstLine="0"/>
        <w:rPr>
          <w:szCs w:val="21"/>
        </w:rPr>
      </w:pPr>
      <w:r>
        <w:rPr>
          <w:szCs w:val="21"/>
        </w:rPr>
        <w:t xml:space="preserve">A differential compensator can add a new zero to the original transfer function, which can increase the value of </w:t>
      </w:r>
      <m:oMath>
        <m:r>
          <w:rPr>
            <w:rFonts w:ascii="Cambria Math" w:hAnsi="Cambria Math"/>
            <w:szCs w:val="21"/>
          </w:rPr>
          <m:t>ξ</m:t>
        </m:r>
      </m:oMath>
      <w:r>
        <w:rPr>
          <w:rFonts w:hint="eastAsia"/>
          <w:szCs w:val="21"/>
        </w:rPr>
        <w:t xml:space="preserve"> </w:t>
      </w:r>
      <w:r>
        <w:rPr>
          <w:szCs w:val="21"/>
        </w:rPr>
        <w:t>as well as the stability of the system.</w:t>
      </w:r>
    </w:p>
    <w:p w:rsidR="00057A06" w:rsidRDefault="00380DF6" w:rsidP="00380DF6">
      <w:pPr>
        <w:pStyle w:val="a8"/>
        <w:spacing w:beforeLines="50" w:before="156"/>
        <w:ind w:left="360" w:firstLineChars="0" w:firstLine="0"/>
        <w:rPr>
          <w:szCs w:val="21"/>
        </w:rPr>
      </w:pPr>
      <w:r>
        <w:rPr>
          <w:szCs w:val="21"/>
        </w:rPr>
        <w:t xml:space="preserve">An integral compensator add a pole, </w:t>
      </w:r>
      <w:r>
        <w:rPr>
          <w:rFonts w:hint="eastAsia"/>
          <w:szCs w:val="21"/>
        </w:rPr>
        <w:t>which</w:t>
      </w:r>
      <w:r>
        <w:rPr>
          <w:szCs w:val="21"/>
        </w:rPr>
        <w:t xml:space="preserve"> will improve the steady-state performance of the system, but also decrease </w:t>
      </w:r>
      <w:r>
        <w:rPr>
          <w:szCs w:val="21"/>
        </w:rPr>
        <w:t xml:space="preserve">the value of </w:t>
      </w:r>
      <m:oMath>
        <m:r>
          <w:rPr>
            <w:rFonts w:ascii="Cambria Math" w:hAnsi="Cambria Math"/>
            <w:szCs w:val="21"/>
          </w:rPr>
          <m:t>ξ</m:t>
        </m:r>
      </m:oMath>
      <w:r>
        <w:rPr>
          <w:rFonts w:hint="eastAsia"/>
          <w:szCs w:val="21"/>
        </w:rPr>
        <w:t xml:space="preserve"> </w:t>
      </w:r>
      <w:r>
        <w:rPr>
          <w:szCs w:val="21"/>
        </w:rPr>
        <w:t>and the stability.</w:t>
      </w:r>
    </w:p>
    <w:p w:rsidR="00380DF6" w:rsidRPr="00380DF6" w:rsidRDefault="00380DF6" w:rsidP="00380DF6">
      <w:pPr>
        <w:pStyle w:val="a8"/>
        <w:spacing w:beforeLines="50" w:before="156"/>
        <w:ind w:left="360" w:firstLineChars="0" w:firstLine="0"/>
        <w:rPr>
          <w:rFonts w:hint="eastAsia"/>
          <w:szCs w:val="21"/>
        </w:rPr>
      </w:pPr>
      <w:r>
        <w:rPr>
          <w:szCs w:val="21"/>
        </w:rPr>
        <w:t xml:space="preserve">A </w:t>
      </w:r>
      <w:r w:rsidRPr="00746D9F">
        <w:rPr>
          <w:szCs w:val="21"/>
        </w:rPr>
        <w:t>differential-integral compensator</w:t>
      </w:r>
      <w:r>
        <w:rPr>
          <w:szCs w:val="21"/>
        </w:rPr>
        <w:t xml:space="preserve"> can make use of the advantages of both compensators.</w:t>
      </w:r>
    </w:p>
    <w:p w:rsidR="00057A06" w:rsidRPr="00057A06" w:rsidRDefault="00746D9F" w:rsidP="00057A06">
      <w:pPr>
        <w:pStyle w:val="a8"/>
        <w:numPr>
          <w:ilvl w:val="0"/>
          <w:numId w:val="17"/>
        </w:numPr>
        <w:spacing w:beforeLines="50" w:before="156"/>
        <w:ind w:firstLineChars="0"/>
        <w:rPr>
          <w:rFonts w:hint="eastAsia"/>
          <w:szCs w:val="21"/>
        </w:rPr>
      </w:pPr>
      <w:r w:rsidRPr="00746D9F">
        <w:rPr>
          <w:szCs w:val="21"/>
        </w:rPr>
        <w:t>What are the advantages of active compensator and passive compensator, respectively?</w:t>
      </w:r>
    </w:p>
    <w:p w:rsidR="00057A06" w:rsidRDefault="0010523A" w:rsidP="00057A06">
      <w:pPr>
        <w:pStyle w:val="a8"/>
        <w:spacing w:beforeLines="50" w:before="156"/>
        <w:ind w:left="360" w:firstLineChars="0" w:firstLine="0"/>
        <w:rPr>
          <w:szCs w:val="21"/>
        </w:rPr>
      </w:pPr>
      <w:r>
        <w:rPr>
          <w:szCs w:val="21"/>
        </w:rPr>
        <w:t xml:space="preserve">An active compensator is composed of amplifier, </w:t>
      </w:r>
      <w:r w:rsidR="00AD2F47">
        <w:rPr>
          <w:szCs w:val="21"/>
        </w:rPr>
        <w:t>so the gain of the system is adjustable, which is flexible during an experiment. But the characteristic of the system may be easy to drift.</w:t>
      </w:r>
    </w:p>
    <w:p w:rsidR="00AD2F47" w:rsidRDefault="00AD2F47" w:rsidP="00057A06">
      <w:pPr>
        <w:pStyle w:val="a8"/>
        <w:spacing w:beforeLines="50" w:before="156"/>
        <w:ind w:left="360" w:firstLineChars="0" w:firstLine="0"/>
        <w:rPr>
          <w:rFonts w:hint="eastAsia"/>
          <w:szCs w:val="21"/>
        </w:rPr>
      </w:pPr>
      <w:r>
        <w:rPr>
          <w:szCs w:val="21"/>
        </w:rPr>
        <w:t xml:space="preserve">A passive compensator is more stable because it only contains RC circuit. But there is no amplification gain in the system. </w:t>
      </w:r>
    </w:p>
    <w:p w:rsidR="00E568B3" w:rsidRPr="00E568B3" w:rsidRDefault="00746D9F" w:rsidP="00E568B3">
      <w:pPr>
        <w:pStyle w:val="a8"/>
        <w:numPr>
          <w:ilvl w:val="0"/>
          <w:numId w:val="17"/>
        </w:numPr>
        <w:spacing w:beforeLines="50" w:before="156"/>
        <w:ind w:firstLineChars="0"/>
        <w:rPr>
          <w:sz w:val="24"/>
        </w:rPr>
      </w:pPr>
      <w:r w:rsidRPr="00746D9F">
        <w:rPr>
          <w:szCs w:val="21"/>
        </w:rPr>
        <w:t xml:space="preserve">How to ensure </w:t>
      </w:r>
      <w:r>
        <w:rPr>
          <w:szCs w:val="21"/>
        </w:rPr>
        <w:t xml:space="preserve">the closed-loop </w:t>
      </w:r>
      <w:r w:rsidRPr="00746D9F">
        <w:rPr>
          <w:szCs w:val="21"/>
        </w:rPr>
        <w:t>system</w:t>
      </w:r>
      <w:r w:rsidR="00FC1AC6">
        <w:rPr>
          <w:szCs w:val="21"/>
        </w:rPr>
        <w:t>s</w:t>
      </w:r>
      <w:r>
        <w:rPr>
          <w:szCs w:val="21"/>
        </w:rPr>
        <w:t xml:space="preserve"> built in this lab</w:t>
      </w:r>
      <w:r w:rsidR="00FC1AC6">
        <w:rPr>
          <w:szCs w:val="21"/>
        </w:rPr>
        <w:t>, uncompensated and</w:t>
      </w:r>
      <w:r w:rsidR="00FC1AC6">
        <w:rPr>
          <w:rFonts w:hint="eastAsia"/>
          <w:szCs w:val="21"/>
        </w:rPr>
        <w:t xml:space="preserve"> compensated</w:t>
      </w:r>
      <w:r w:rsidR="00FC1AC6">
        <w:rPr>
          <w:szCs w:val="21"/>
        </w:rPr>
        <w:t xml:space="preserve"> ones, </w:t>
      </w:r>
      <w:r w:rsidRPr="00746D9F">
        <w:rPr>
          <w:szCs w:val="21"/>
        </w:rPr>
        <w:t>ha</w:t>
      </w:r>
      <w:r w:rsidR="00FC1AC6">
        <w:rPr>
          <w:szCs w:val="21"/>
        </w:rPr>
        <w:t>ve</w:t>
      </w:r>
      <w:r w:rsidRPr="00746D9F">
        <w:rPr>
          <w:szCs w:val="21"/>
        </w:rPr>
        <w:t xml:space="preserve"> negative feedback</w:t>
      </w:r>
      <w:r w:rsidR="00E568B3">
        <w:rPr>
          <w:szCs w:val="21"/>
        </w:rPr>
        <w:t>?</w:t>
      </w:r>
    </w:p>
    <w:p w:rsidR="00E568B3" w:rsidRPr="00E568B3" w:rsidRDefault="00E568B3" w:rsidP="00E568B3">
      <w:pPr>
        <w:pStyle w:val="a8"/>
        <w:spacing w:beforeLines="50" w:before="156"/>
        <w:ind w:left="360" w:firstLineChars="0" w:firstLine="0"/>
        <w:rPr>
          <w:rFonts w:hint="eastAsia"/>
        </w:rPr>
      </w:pPr>
      <w:r>
        <w:t xml:space="preserve">It can be judged by the output of the system that whether there is a negative feedback in it. If the output cannot settle after a curtain time, there is no negative feedback. Vice versa. </w:t>
      </w:r>
    </w:p>
    <w:p w:rsidR="00C16D90" w:rsidRPr="00FC1AC6" w:rsidRDefault="00C16D90" w:rsidP="007E2522">
      <w:pPr>
        <w:rPr>
          <w:sz w:val="24"/>
        </w:rPr>
      </w:pPr>
    </w:p>
    <w:p w:rsidR="007E2522" w:rsidRDefault="007E2522" w:rsidP="007E2522">
      <w:pPr>
        <w:rPr>
          <w:sz w:val="24"/>
        </w:rPr>
      </w:pPr>
      <w:r w:rsidRPr="007E539D">
        <w:rPr>
          <w:rFonts w:hint="eastAsia"/>
          <w:b/>
          <w:i/>
          <w:sz w:val="24"/>
        </w:rPr>
        <w:t>REFERENCES</w:t>
      </w:r>
      <w:r>
        <w:rPr>
          <w:rFonts w:hint="eastAsia"/>
          <w:sz w:val="24"/>
        </w:rPr>
        <w:t>:</w:t>
      </w:r>
    </w:p>
    <w:p w:rsidR="001E40DB" w:rsidRDefault="001E40DB" w:rsidP="007E2522">
      <w:pPr>
        <w:rPr>
          <w:sz w:val="24"/>
        </w:rPr>
      </w:pPr>
    </w:p>
    <w:p w:rsidR="001E40DB" w:rsidRDefault="001E40DB" w:rsidP="007E2522">
      <w:r>
        <w:t xml:space="preserve">[1] </w:t>
      </w:r>
      <w:r>
        <w:rPr>
          <w:rFonts w:hint="eastAsia"/>
        </w:rPr>
        <w:t>T</w:t>
      </w:r>
      <w:r>
        <w:t>he code of MATLAB :</w:t>
      </w:r>
    </w:p>
    <w:p w:rsidR="001E40DB" w:rsidRDefault="001E40DB" w:rsidP="007E2522"/>
    <w:p w:rsidR="001E40DB" w:rsidRDefault="001E40DB" w:rsidP="00851F9C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clear;</w:t>
      </w:r>
    </w:p>
    <w:p w:rsidR="001E40DB" w:rsidRDefault="001E40DB" w:rsidP="00851F9C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</w:p>
    <w:p w:rsidR="001E40DB" w:rsidRDefault="001E40DB" w:rsidP="00851F9C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1E40DB" w:rsidRDefault="001E40DB" w:rsidP="00851F9C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</w:t>
      </w:r>
    </w:p>
    <w:p w:rsidR="001E40DB" w:rsidRDefault="001E40DB" w:rsidP="00851F9C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%%</w:t>
      </w:r>
    </w:p>
    <w:p w:rsidR="001E40DB" w:rsidRDefault="001E40DB" w:rsidP="00851F9C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1E40DB" w:rsidRDefault="001E40DB" w:rsidP="00851F9C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num1 = [14.25 50];</w:t>
      </w:r>
    </w:p>
    <w:p w:rsidR="001E40DB" w:rsidRDefault="001E40DB" w:rsidP="00851F9C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den1 = [0.2 15.25 50];</w:t>
      </w:r>
    </w:p>
    <w:p w:rsidR="001E40DB" w:rsidRDefault="001E40DB" w:rsidP="00851F9C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1E40DB" w:rsidRDefault="001E40DB" w:rsidP="00851F9C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sys1 = tf(num1, den1);</w:t>
      </w:r>
    </w:p>
    <w:p w:rsidR="001E40DB" w:rsidRDefault="001E40DB" w:rsidP="00851F9C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1E40DB" w:rsidRDefault="001E40DB" w:rsidP="00851F9C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figure(2);</w:t>
      </w:r>
    </w:p>
    <w:p w:rsidR="001E40DB" w:rsidRDefault="001E40DB" w:rsidP="00851F9C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step(sys1);</w:t>
      </w:r>
    </w:p>
    <w:p w:rsidR="001E40DB" w:rsidRDefault="001E40DB" w:rsidP="00851F9C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1E40DB" w:rsidRDefault="001E40DB" w:rsidP="00851F9C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%%</w:t>
      </w:r>
    </w:p>
    <w:p w:rsidR="001E40DB" w:rsidRDefault="001E40DB" w:rsidP="007E2522"/>
    <w:p w:rsidR="001E40DB" w:rsidRPr="001E40DB" w:rsidRDefault="001E40DB" w:rsidP="007E2522">
      <w:pPr>
        <w:rPr>
          <w:rFonts w:hint="eastAsia"/>
        </w:rPr>
      </w:pPr>
      <w:bookmarkStart w:id="0" w:name="_GoBack"/>
      <w:bookmarkEnd w:id="0"/>
    </w:p>
    <w:sectPr w:rsidR="001E40DB" w:rsidRPr="001E40DB" w:rsidSect="008E0C0E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6898" w:rsidRDefault="00CA6898" w:rsidP="00E625FA">
      <w:r>
        <w:separator/>
      </w:r>
    </w:p>
  </w:endnote>
  <w:endnote w:type="continuationSeparator" w:id="0">
    <w:p w:rsidR="00CA6898" w:rsidRDefault="00CA6898" w:rsidP="00E625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6898" w:rsidRDefault="00CA6898" w:rsidP="00E625FA">
      <w:r>
        <w:separator/>
      </w:r>
    </w:p>
  </w:footnote>
  <w:footnote w:type="continuationSeparator" w:id="0">
    <w:p w:rsidR="00CA6898" w:rsidRDefault="00CA6898" w:rsidP="00E625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24EB7"/>
    <w:multiLevelType w:val="hybridMultilevel"/>
    <w:tmpl w:val="62F48E18"/>
    <w:lvl w:ilvl="0" w:tplc="0FC0AC2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D653D0"/>
    <w:multiLevelType w:val="hybridMultilevel"/>
    <w:tmpl w:val="01B007B0"/>
    <w:lvl w:ilvl="0" w:tplc="102E28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CF51D8"/>
    <w:multiLevelType w:val="hybridMultilevel"/>
    <w:tmpl w:val="66FAEC0C"/>
    <w:lvl w:ilvl="0" w:tplc="FD7038E8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3" w15:restartNumberingAfterBreak="0">
    <w:nsid w:val="15365A92"/>
    <w:multiLevelType w:val="hybridMultilevel"/>
    <w:tmpl w:val="62F48E18"/>
    <w:lvl w:ilvl="0" w:tplc="0FC0AC2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657DF7"/>
    <w:multiLevelType w:val="hybridMultilevel"/>
    <w:tmpl w:val="69F2C134"/>
    <w:lvl w:ilvl="0" w:tplc="D4C078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205859"/>
    <w:multiLevelType w:val="hybridMultilevel"/>
    <w:tmpl w:val="1E5E5F02"/>
    <w:lvl w:ilvl="0" w:tplc="3A70420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5BB2D7A"/>
    <w:multiLevelType w:val="hybridMultilevel"/>
    <w:tmpl w:val="62F48E18"/>
    <w:lvl w:ilvl="0" w:tplc="0FC0AC2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FB6094D"/>
    <w:multiLevelType w:val="hybridMultilevel"/>
    <w:tmpl w:val="62F48E18"/>
    <w:lvl w:ilvl="0" w:tplc="0FC0AC2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1F258D4"/>
    <w:multiLevelType w:val="hybridMultilevel"/>
    <w:tmpl w:val="E5F208B0"/>
    <w:lvl w:ilvl="0" w:tplc="4F34D9B6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2A05087"/>
    <w:multiLevelType w:val="hybridMultilevel"/>
    <w:tmpl w:val="A580B6EA"/>
    <w:lvl w:ilvl="0" w:tplc="2822F3CE">
      <w:start w:val="1"/>
      <w:numFmt w:val="lowerRoman"/>
      <w:lvlText w:val="%1)"/>
      <w:lvlJc w:val="left"/>
      <w:pPr>
        <w:ind w:left="12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0" w15:restartNumberingAfterBreak="0">
    <w:nsid w:val="36F8079E"/>
    <w:multiLevelType w:val="hybridMultilevel"/>
    <w:tmpl w:val="62F48E18"/>
    <w:lvl w:ilvl="0" w:tplc="0FC0AC2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4872FFE"/>
    <w:multiLevelType w:val="hybridMultilevel"/>
    <w:tmpl w:val="DED2A0B8"/>
    <w:lvl w:ilvl="0" w:tplc="4F34D9B6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0702165"/>
    <w:multiLevelType w:val="hybridMultilevel"/>
    <w:tmpl w:val="8AC2CDC2"/>
    <w:lvl w:ilvl="0" w:tplc="CD9EDC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22D54E1"/>
    <w:multiLevelType w:val="hybridMultilevel"/>
    <w:tmpl w:val="62F48E18"/>
    <w:lvl w:ilvl="0" w:tplc="0FC0AC2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1CF1D5E"/>
    <w:multiLevelType w:val="hybridMultilevel"/>
    <w:tmpl w:val="85F23FC0"/>
    <w:lvl w:ilvl="0" w:tplc="0FC0AC2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822F3CE">
      <w:start w:val="1"/>
      <w:numFmt w:val="lowerRoman"/>
      <w:lvlText w:val="%2)"/>
      <w:lvlJc w:val="left"/>
      <w:pPr>
        <w:ind w:left="840" w:hanging="420"/>
      </w:pPr>
      <w:rPr>
        <w:rFonts w:hint="default"/>
      </w:rPr>
    </w:lvl>
    <w:lvl w:ilvl="2" w:tplc="04F6C57E">
      <w:start w:val="1"/>
      <w:numFmt w:val="upperLetter"/>
      <w:lvlText w:val="%3.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94256CE"/>
    <w:multiLevelType w:val="hybridMultilevel"/>
    <w:tmpl w:val="26B2DDD6"/>
    <w:lvl w:ilvl="0" w:tplc="09AC4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A3E265E"/>
    <w:multiLevelType w:val="hybridMultilevel"/>
    <w:tmpl w:val="FDCC1C66"/>
    <w:lvl w:ilvl="0" w:tplc="2440F4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A8A03F0"/>
    <w:multiLevelType w:val="hybridMultilevel"/>
    <w:tmpl w:val="0B226358"/>
    <w:lvl w:ilvl="0" w:tplc="95707E9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6CDC784C"/>
    <w:multiLevelType w:val="hybridMultilevel"/>
    <w:tmpl w:val="13D883C6"/>
    <w:lvl w:ilvl="0" w:tplc="D3B67212">
      <w:start w:val="1"/>
      <w:numFmt w:val="decimal"/>
      <w:lvlText w:val="%1)"/>
      <w:lvlJc w:val="left"/>
      <w:pPr>
        <w:ind w:left="360" w:hanging="360"/>
      </w:pPr>
      <w:rPr>
        <w:rFonts w:asciiTheme="majorHAnsi" w:hAnsiTheme="majorHAnsi" w:hint="default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49D6997"/>
    <w:multiLevelType w:val="hybridMultilevel"/>
    <w:tmpl w:val="64F45DE6"/>
    <w:lvl w:ilvl="0" w:tplc="24EE26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FCE679F"/>
    <w:multiLevelType w:val="hybridMultilevel"/>
    <w:tmpl w:val="27AC6B84"/>
    <w:lvl w:ilvl="0" w:tplc="EEC22DD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1"/>
  </w:num>
  <w:num w:numId="3">
    <w:abstractNumId w:val="5"/>
  </w:num>
  <w:num w:numId="4">
    <w:abstractNumId w:val="19"/>
  </w:num>
  <w:num w:numId="5">
    <w:abstractNumId w:val="16"/>
  </w:num>
  <w:num w:numId="6">
    <w:abstractNumId w:val="2"/>
  </w:num>
  <w:num w:numId="7">
    <w:abstractNumId w:val="4"/>
  </w:num>
  <w:num w:numId="8">
    <w:abstractNumId w:val="17"/>
  </w:num>
  <w:num w:numId="9">
    <w:abstractNumId w:val="8"/>
  </w:num>
  <w:num w:numId="10">
    <w:abstractNumId w:val="1"/>
  </w:num>
  <w:num w:numId="11">
    <w:abstractNumId w:val="12"/>
  </w:num>
  <w:num w:numId="12">
    <w:abstractNumId w:val="6"/>
  </w:num>
  <w:num w:numId="13">
    <w:abstractNumId w:val="0"/>
  </w:num>
  <w:num w:numId="14">
    <w:abstractNumId w:val="13"/>
  </w:num>
  <w:num w:numId="15">
    <w:abstractNumId w:val="9"/>
  </w:num>
  <w:num w:numId="16">
    <w:abstractNumId w:val="14"/>
  </w:num>
  <w:num w:numId="17">
    <w:abstractNumId w:val="18"/>
  </w:num>
  <w:num w:numId="18">
    <w:abstractNumId w:val="10"/>
  </w:num>
  <w:num w:numId="19">
    <w:abstractNumId w:val="3"/>
  </w:num>
  <w:num w:numId="20">
    <w:abstractNumId w:val="7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B3939"/>
    <w:rsid w:val="0000700A"/>
    <w:rsid w:val="000104BE"/>
    <w:rsid w:val="00047670"/>
    <w:rsid w:val="00057A06"/>
    <w:rsid w:val="000631DE"/>
    <w:rsid w:val="0007774C"/>
    <w:rsid w:val="00082800"/>
    <w:rsid w:val="00093217"/>
    <w:rsid w:val="000A1F5F"/>
    <w:rsid w:val="000A5277"/>
    <w:rsid w:val="000B57E2"/>
    <w:rsid w:val="000C077F"/>
    <w:rsid w:val="001012FF"/>
    <w:rsid w:val="0010523A"/>
    <w:rsid w:val="001072E9"/>
    <w:rsid w:val="00144922"/>
    <w:rsid w:val="001830CB"/>
    <w:rsid w:val="0019429B"/>
    <w:rsid w:val="00195FE8"/>
    <w:rsid w:val="00196872"/>
    <w:rsid w:val="001A4597"/>
    <w:rsid w:val="001B4E80"/>
    <w:rsid w:val="001C3B00"/>
    <w:rsid w:val="001D5852"/>
    <w:rsid w:val="001E40DB"/>
    <w:rsid w:val="0020401E"/>
    <w:rsid w:val="00207BDD"/>
    <w:rsid w:val="00231185"/>
    <w:rsid w:val="00251C35"/>
    <w:rsid w:val="00254F28"/>
    <w:rsid w:val="00257CE2"/>
    <w:rsid w:val="002761E3"/>
    <w:rsid w:val="00281F28"/>
    <w:rsid w:val="002B5BE8"/>
    <w:rsid w:val="002B6CEE"/>
    <w:rsid w:val="002C69E4"/>
    <w:rsid w:val="002D4004"/>
    <w:rsid w:val="002F1FFC"/>
    <w:rsid w:val="00304976"/>
    <w:rsid w:val="003102A2"/>
    <w:rsid w:val="003161CC"/>
    <w:rsid w:val="0032212E"/>
    <w:rsid w:val="00327368"/>
    <w:rsid w:val="003446CA"/>
    <w:rsid w:val="00380DF6"/>
    <w:rsid w:val="0039211D"/>
    <w:rsid w:val="003A1745"/>
    <w:rsid w:val="003A49B8"/>
    <w:rsid w:val="003B3098"/>
    <w:rsid w:val="003B7CC8"/>
    <w:rsid w:val="003D52FA"/>
    <w:rsid w:val="003E7EEA"/>
    <w:rsid w:val="003F40DB"/>
    <w:rsid w:val="00400579"/>
    <w:rsid w:val="00404F19"/>
    <w:rsid w:val="004108B4"/>
    <w:rsid w:val="00411ABB"/>
    <w:rsid w:val="0042317C"/>
    <w:rsid w:val="00425149"/>
    <w:rsid w:val="00444352"/>
    <w:rsid w:val="00465ADB"/>
    <w:rsid w:val="004851DD"/>
    <w:rsid w:val="004963B3"/>
    <w:rsid w:val="004A7D38"/>
    <w:rsid w:val="004F0DA0"/>
    <w:rsid w:val="005010F5"/>
    <w:rsid w:val="00506DDE"/>
    <w:rsid w:val="00516EE8"/>
    <w:rsid w:val="00563B95"/>
    <w:rsid w:val="00587710"/>
    <w:rsid w:val="005A1CA5"/>
    <w:rsid w:val="005B0229"/>
    <w:rsid w:val="005D1C82"/>
    <w:rsid w:val="005D25F0"/>
    <w:rsid w:val="005D5804"/>
    <w:rsid w:val="005D5A4C"/>
    <w:rsid w:val="00617FA8"/>
    <w:rsid w:val="00625654"/>
    <w:rsid w:val="00633E85"/>
    <w:rsid w:val="00645B32"/>
    <w:rsid w:val="0066093E"/>
    <w:rsid w:val="00672230"/>
    <w:rsid w:val="0067651B"/>
    <w:rsid w:val="00680299"/>
    <w:rsid w:val="006B422D"/>
    <w:rsid w:val="006B7245"/>
    <w:rsid w:val="006D2FB2"/>
    <w:rsid w:val="00707037"/>
    <w:rsid w:val="00720FB7"/>
    <w:rsid w:val="00726F78"/>
    <w:rsid w:val="0074382B"/>
    <w:rsid w:val="00746D9F"/>
    <w:rsid w:val="00754C61"/>
    <w:rsid w:val="007702DE"/>
    <w:rsid w:val="00774A68"/>
    <w:rsid w:val="00780F6B"/>
    <w:rsid w:val="00790598"/>
    <w:rsid w:val="007B301D"/>
    <w:rsid w:val="007D0309"/>
    <w:rsid w:val="007D3704"/>
    <w:rsid w:val="007D40E1"/>
    <w:rsid w:val="007E2522"/>
    <w:rsid w:val="00800675"/>
    <w:rsid w:val="00801828"/>
    <w:rsid w:val="00802456"/>
    <w:rsid w:val="00810039"/>
    <w:rsid w:val="00816DC3"/>
    <w:rsid w:val="00844424"/>
    <w:rsid w:val="00851F9C"/>
    <w:rsid w:val="008546D9"/>
    <w:rsid w:val="008635DF"/>
    <w:rsid w:val="00871C10"/>
    <w:rsid w:val="00880F5B"/>
    <w:rsid w:val="00894731"/>
    <w:rsid w:val="008B6D09"/>
    <w:rsid w:val="008B7DDF"/>
    <w:rsid w:val="008C74C6"/>
    <w:rsid w:val="008E0C0E"/>
    <w:rsid w:val="008F1FEF"/>
    <w:rsid w:val="008F697E"/>
    <w:rsid w:val="0091039F"/>
    <w:rsid w:val="00915939"/>
    <w:rsid w:val="009207AE"/>
    <w:rsid w:val="009257CA"/>
    <w:rsid w:val="00931D65"/>
    <w:rsid w:val="009403B8"/>
    <w:rsid w:val="009920D1"/>
    <w:rsid w:val="009E20EF"/>
    <w:rsid w:val="009E7D06"/>
    <w:rsid w:val="00A203AD"/>
    <w:rsid w:val="00A21120"/>
    <w:rsid w:val="00A242D9"/>
    <w:rsid w:val="00A32B6A"/>
    <w:rsid w:val="00A55D72"/>
    <w:rsid w:val="00A60507"/>
    <w:rsid w:val="00A77F75"/>
    <w:rsid w:val="00A86327"/>
    <w:rsid w:val="00AB0DFD"/>
    <w:rsid w:val="00AC58C0"/>
    <w:rsid w:val="00AD2F47"/>
    <w:rsid w:val="00AD4AD7"/>
    <w:rsid w:val="00AF5B23"/>
    <w:rsid w:val="00B007BF"/>
    <w:rsid w:val="00B03FB6"/>
    <w:rsid w:val="00B15CE3"/>
    <w:rsid w:val="00B31BB3"/>
    <w:rsid w:val="00B3208C"/>
    <w:rsid w:val="00B447F5"/>
    <w:rsid w:val="00B52AF2"/>
    <w:rsid w:val="00B62CBD"/>
    <w:rsid w:val="00B72239"/>
    <w:rsid w:val="00B7793D"/>
    <w:rsid w:val="00B8392C"/>
    <w:rsid w:val="00B84C2E"/>
    <w:rsid w:val="00B9266E"/>
    <w:rsid w:val="00B97FC3"/>
    <w:rsid w:val="00BA6376"/>
    <w:rsid w:val="00BB198E"/>
    <w:rsid w:val="00BB3939"/>
    <w:rsid w:val="00BD3CED"/>
    <w:rsid w:val="00BD4D90"/>
    <w:rsid w:val="00C16D90"/>
    <w:rsid w:val="00C30671"/>
    <w:rsid w:val="00C75E9C"/>
    <w:rsid w:val="00C90036"/>
    <w:rsid w:val="00CA1CCC"/>
    <w:rsid w:val="00CA5039"/>
    <w:rsid w:val="00CA6898"/>
    <w:rsid w:val="00CB1A30"/>
    <w:rsid w:val="00CD0CE9"/>
    <w:rsid w:val="00CD34D0"/>
    <w:rsid w:val="00D02E60"/>
    <w:rsid w:val="00D03E47"/>
    <w:rsid w:val="00D06D3A"/>
    <w:rsid w:val="00D100AB"/>
    <w:rsid w:val="00D31033"/>
    <w:rsid w:val="00D3224E"/>
    <w:rsid w:val="00D32C77"/>
    <w:rsid w:val="00D37F6E"/>
    <w:rsid w:val="00D42F10"/>
    <w:rsid w:val="00D47973"/>
    <w:rsid w:val="00D841C2"/>
    <w:rsid w:val="00DA4ACE"/>
    <w:rsid w:val="00DB11D1"/>
    <w:rsid w:val="00DB5669"/>
    <w:rsid w:val="00DC7412"/>
    <w:rsid w:val="00DE6CD5"/>
    <w:rsid w:val="00E13A9F"/>
    <w:rsid w:val="00E20EEA"/>
    <w:rsid w:val="00E36CF8"/>
    <w:rsid w:val="00E568B3"/>
    <w:rsid w:val="00E62373"/>
    <w:rsid w:val="00E625FA"/>
    <w:rsid w:val="00E7631D"/>
    <w:rsid w:val="00E76802"/>
    <w:rsid w:val="00E8126D"/>
    <w:rsid w:val="00E8540B"/>
    <w:rsid w:val="00EB28B0"/>
    <w:rsid w:val="00EC00CC"/>
    <w:rsid w:val="00EC657D"/>
    <w:rsid w:val="00EC6D5C"/>
    <w:rsid w:val="00F00B29"/>
    <w:rsid w:val="00F062E4"/>
    <w:rsid w:val="00F11E2D"/>
    <w:rsid w:val="00F411CD"/>
    <w:rsid w:val="00F52C82"/>
    <w:rsid w:val="00F606DA"/>
    <w:rsid w:val="00F6607E"/>
    <w:rsid w:val="00F8637F"/>
    <w:rsid w:val="00F97FB1"/>
    <w:rsid w:val="00FA0DBF"/>
    <w:rsid w:val="00FC1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EC1F8"/>
  <w15:docId w15:val="{47945868-9200-4536-AEA4-DE5B13787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0"/>
    <w:link w:val="20"/>
    <w:qFormat/>
    <w:rsid w:val="00D841C2"/>
    <w:pPr>
      <w:adjustRightInd w:val="0"/>
      <w:spacing w:beforeLines="50" w:before="120" w:afterLines="50" w:after="120"/>
      <w:textAlignment w:val="baseline"/>
      <w:outlineLvl w:val="1"/>
    </w:pPr>
    <w:rPr>
      <w:rFonts w:ascii="宋体" w:eastAsia="宋体" w:hAnsi="宋体" w:cs="Times New Roman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E625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E625F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625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E625FA"/>
    <w:rPr>
      <w:sz w:val="18"/>
      <w:szCs w:val="18"/>
    </w:rPr>
  </w:style>
  <w:style w:type="paragraph" w:styleId="a8">
    <w:name w:val="List Paragraph"/>
    <w:basedOn w:val="a"/>
    <w:uiPriority w:val="34"/>
    <w:qFormat/>
    <w:rsid w:val="00E625FA"/>
    <w:pPr>
      <w:ind w:firstLineChars="200" w:firstLine="420"/>
    </w:pPr>
  </w:style>
  <w:style w:type="paragraph" w:styleId="a0">
    <w:name w:val="Normal Indent"/>
    <w:basedOn w:val="a"/>
    <w:rsid w:val="003E7EEA"/>
    <w:pPr>
      <w:adjustRightInd w:val="0"/>
      <w:ind w:firstLine="420"/>
      <w:textAlignment w:val="baseline"/>
    </w:pPr>
    <w:rPr>
      <w:rFonts w:ascii="Times New Roman" w:eastAsia="宋体" w:hAnsi="Times New Roman" w:cs="Times New Roman"/>
      <w:szCs w:val="21"/>
    </w:rPr>
  </w:style>
  <w:style w:type="character" w:customStyle="1" w:styleId="20">
    <w:name w:val="标题 2 字符"/>
    <w:basedOn w:val="a1"/>
    <w:link w:val="2"/>
    <w:rsid w:val="00D841C2"/>
    <w:rPr>
      <w:rFonts w:ascii="宋体" w:eastAsia="宋体" w:hAnsi="宋体" w:cs="Times New Roman"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810039"/>
    <w:rPr>
      <w:sz w:val="18"/>
      <w:szCs w:val="18"/>
    </w:rPr>
  </w:style>
  <w:style w:type="character" w:customStyle="1" w:styleId="aa">
    <w:name w:val="批注框文本 字符"/>
    <w:basedOn w:val="a1"/>
    <w:link w:val="a9"/>
    <w:uiPriority w:val="99"/>
    <w:semiHidden/>
    <w:rsid w:val="00810039"/>
    <w:rPr>
      <w:sz w:val="18"/>
      <w:szCs w:val="18"/>
    </w:rPr>
  </w:style>
  <w:style w:type="table" w:styleId="ab">
    <w:name w:val="Table Grid"/>
    <w:basedOn w:val="a2"/>
    <w:uiPriority w:val="59"/>
    <w:rsid w:val="007905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Body Text Indent 2"/>
    <w:basedOn w:val="a"/>
    <w:link w:val="22"/>
    <w:semiHidden/>
    <w:rsid w:val="007D40E1"/>
    <w:pPr>
      <w:ind w:firstLine="480"/>
    </w:pPr>
    <w:rPr>
      <w:rFonts w:ascii="Times New Roman" w:eastAsia="宋体" w:hAnsi="Times New Roman" w:cs="Times New Roman"/>
      <w:sz w:val="24"/>
      <w:szCs w:val="20"/>
    </w:rPr>
  </w:style>
  <w:style w:type="character" w:customStyle="1" w:styleId="22">
    <w:name w:val="正文文本缩进 2 字符"/>
    <w:basedOn w:val="a1"/>
    <w:link w:val="21"/>
    <w:semiHidden/>
    <w:rsid w:val="007D40E1"/>
    <w:rPr>
      <w:rFonts w:ascii="Times New Roman" w:eastAsia="宋体" w:hAnsi="Times New Roman" w:cs="Times New Roman"/>
      <w:sz w:val="24"/>
      <w:szCs w:val="20"/>
    </w:rPr>
  </w:style>
  <w:style w:type="character" w:styleId="ac">
    <w:name w:val="Placeholder Text"/>
    <w:basedOn w:val="a1"/>
    <w:uiPriority w:val="99"/>
    <w:semiHidden/>
    <w:rsid w:val="0080245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package" Target="embeddings/Microsoft_Visio___1.vsdx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__.vsdx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</TotalTime>
  <Pages>9</Pages>
  <Words>927</Words>
  <Characters>5287</Characters>
  <Application>Microsoft Office Word</Application>
  <DocSecurity>0</DocSecurity>
  <Lines>44</Lines>
  <Paragraphs>12</Paragraphs>
  <ScaleCrop>false</ScaleCrop>
  <Company/>
  <LinksUpToDate>false</LinksUpToDate>
  <CharactersWithSpaces>6202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Jiahui Peng</cp:lastModifiedBy>
  <cp:revision>62</cp:revision>
  <dcterms:created xsi:type="dcterms:W3CDTF">2015-12-21T02:46:00Z</dcterms:created>
  <dcterms:modified xsi:type="dcterms:W3CDTF">2017-12-25T09:02:00Z</dcterms:modified>
</cp:coreProperties>
</file>