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20" w:rsidRPr="003A352E" w:rsidRDefault="007D5320" w:rsidP="007D5320">
      <w:pPr>
        <w:jc w:val="center"/>
        <w:rPr>
          <w:sz w:val="56"/>
          <w:szCs w:val="56"/>
        </w:rPr>
      </w:pPr>
      <w:r>
        <w:rPr>
          <w:rFonts w:hint="eastAsia"/>
          <w:sz w:val="56"/>
          <w:szCs w:val="56"/>
        </w:rPr>
        <w:t>マネジメント評価</w:t>
      </w:r>
    </w:p>
    <w:p w:rsidR="007D5320" w:rsidRPr="003A352E" w:rsidRDefault="007D5320" w:rsidP="007D5320">
      <w:pPr>
        <w:jc w:val="center"/>
        <w:rPr>
          <w:sz w:val="32"/>
        </w:rPr>
      </w:pPr>
      <w:r>
        <w:rPr>
          <w:rFonts w:hint="eastAsia"/>
          <w:sz w:val="32"/>
        </w:rPr>
        <w:t>避難情報システム</w:t>
      </w:r>
    </w:p>
    <w:p w:rsidR="007D5320" w:rsidRPr="003A352E" w:rsidRDefault="007D5320" w:rsidP="007D5320">
      <w:pPr>
        <w:jc w:val="center"/>
        <w:rPr>
          <w:sz w:val="28"/>
          <w:szCs w:val="28"/>
        </w:rPr>
      </w:pPr>
      <w:r w:rsidRPr="003A352E">
        <w:rPr>
          <w:rFonts w:hint="eastAsia"/>
          <w:sz w:val="28"/>
          <w:szCs w:val="28"/>
        </w:rPr>
        <w:t>プロジェクトマネジメント演習</w:t>
      </w:r>
    </w:p>
    <w:p w:rsidR="007D5320" w:rsidRPr="003A352E" w:rsidRDefault="007D5320" w:rsidP="007D5320">
      <w:pPr>
        <w:jc w:val="center"/>
      </w:pPr>
    </w:p>
    <w:p w:rsidR="007D5320" w:rsidRPr="003A352E" w:rsidRDefault="007D5320" w:rsidP="007D5320"/>
    <w:p w:rsidR="007D5320" w:rsidRPr="003A352E" w:rsidRDefault="007D5320" w:rsidP="007D5320">
      <w:pPr>
        <w:jc w:val="center"/>
        <w:rPr>
          <w:sz w:val="28"/>
          <w:szCs w:val="28"/>
        </w:rPr>
      </w:pPr>
      <w:r>
        <w:rPr>
          <w:sz w:val="28"/>
          <w:szCs w:val="28"/>
        </w:rPr>
        <w:t>2017</w:t>
      </w:r>
      <w:r w:rsidRPr="003A352E">
        <w:rPr>
          <w:rFonts w:hint="eastAsia"/>
          <w:sz w:val="28"/>
          <w:szCs w:val="28"/>
        </w:rPr>
        <w:t>年</w:t>
      </w:r>
      <w:r w:rsidRPr="003A352E">
        <w:rPr>
          <w:sz w:val="28"/>
          <w:szCs w:val="28"/>
        </w:rPr>
        <w:t>7</w:t>
      </w:r>
      <w:r w:rsidRPr="003A352E">
        <w:rPr>
          <w:rFonts w:hint="eastAsia"/>
          <w:sz w:val="28"/>
          <w:szCs w:val="28"/>
        </w:rPr>
        <w:t>月</w:t>
      </w:r>
      <w:r>
        <w:rPr>
          <w:sz w:val="28"/>
          <w:szCs w:val="28"/>
        </w:rPr>
        <w:t>1</w:t>
      </w:r>
      <w:r>
        <w:rPr>
          <w:rFonts w:hint="eastAsia"/>
          <w:sz w:val="28"/>
          <w:szCs w:val="28"/>
        </w:rPr>
        <w:t>8</w:t>
      </w:r>
      <w:r w:rsidRPr="003A352E">
        <w:rPr>
          <w:rFonts w:hint="eastAsia"/>
          <w:sz w:val="28"/>
          <w:szCs w:val="28"/>
        </w:rPr>
        <w:t>日</w:t>
      </w:r>
    </w:p>
    <w:p w:rsidR="007D5320" w:rsidRPr="003A352E" w:rsidRDefault="007D5320" w:rsidP="007D5320"/>
    <w:p w:rsidR="007D5320" w:rsidRPr="003A352E" w:rsidRDefault="007D5320" w:rsidP="007D5320">
      <w:pPr>
        <w:jc w:val="center"/>
        <w:rPr>
          <w:sz w:val="28"/>
          <w:szCs w:val="28"/>
        </w:rPr>
      </w:pPr>
      <w:r w:rsidRPr="003A352E">
        <w:rPr>
          <w:rFonts w:hint="eastAsia"/>
          <w:sz w:val="28"/>
          <w:szCs w:val="28"/>
        </w:rPr>
        <w:t>矢吹研</w:t>
      </w:r>
      <w:r w:rsidRPr="003A352E">
        <w:rPr>
          <w:rFonts w:hint="eastAsia"/>
          <w:sz w:val="28"/>
          <w:szCs w:val="28"/>
        </w:rPr>
        <w:t>C</w:t>
      </w:r>
      <w:r w:rsidRPr="003A352E">
        <w:rPr>
          <w:rFonts w:hint="eastAsia"/>
          <w:sz w:val="28"/>
          <w:szCs w:val="28"/>
        </w:rPr>
        <w:t>班</w:t>
      </w:r>
    </w:p>
    <w:p w:rsidR="007D5320" w:rsidRPr="003A352E" w:rsidRDefault="007D5320" w:rsidP="007D5320">
      <w:pPr>
        <w:jc w:val="center"/>
        <w:rPr>
          <w:sz w:val="28"/>
          <w:szCs w:val="28"/>
        </w:rPr>
      </w:pPr>
    </w:p>
    <w:p w:rsidR="007D5320" w:rsidRPr="003A352E" w:rsidRDefault="007D5320" w:rsidP="007D5320">
      <w:pPr>
        <w:jc w:val="center"/>
        <w:rPr>
          <w:sz w:val="32"/>
          <w:szCs w:val="32"/>
        </w:rPr>
      </w:pPr>
      <w:r w:rsidRPr="003A352E">
        <w:rPr>
          <w:rFonts w:hint="eastAsia"/>
          <w:sz w:val="32"/>
          <w:szCs w:val="32"/>
        </w:rPr>
        <w:t>メンバ</w:t>
      </w:r>
    </w:p>
    <w:p w:rsidR="007D5320" w:rsidRPr="003A352E" w:rsidRDefault="007D5320" w:rsidP="007D5320">
      <w:pPr>
        <w:rPr>
          <w:kern w:val="0"/>
          <w:sz w:val="32"/>
          <w:szCs w:val="32"/>
        </w:rPr>
      </w:pPr>
      <w:r>
        <w:rPr>
          <w:sz w:val="32"/>
          <w:szCs w:val="32"/>
        </w:rPr>
        <w:t xml:space="preserve">PM  </w:t>
      </w:r>
      <w:r>
        <w:rPr>
          <w:rFonts w:hint="eastAsia"/>
          <w:sz w:val="32"/>
          <w:szCs w:val="32"/>
        </w:rPr>
        <w:t xml:space="preserve">  </w:t>
      </w:r>
      <w:r w:rsidRPr="003A352E">
        <w:rPr>
          <w:sz w:val="32"/>
          <w:szCs w:val="32"/>
        </w:rPr>
        <w:t xml:space="preserve">           </w:t>
      </w:r>
      <w:r>
        <w:rPr>
          <w:rFonts w:hint="eastAsia"/>
          <w:sz w:val="32"/>
          <w:szCs w:val="32"/>
        </w:rPr>
        <w:t>1</w:t>
      </w:r>
      <w:r>
        <w:rPr>
          <w:sz w:val="32"/>
          <w:szCs w:val="32"/>
        </w:rPr>
        <w:t>5</w:t>
      </w:r>
      <w:r w:rsidRPr="003A352E">
        <w:rPr>
          <w:rFonts w:hint="eastAsia"/>
          <w:sz w:val="32"/>
          <w:szCs w:val="32"/>
        </w:rPr>
        <w:t>42</w:t>
      </w:r>
      <w:r w:rsidRPr="003A352E">
        <w:rPr>
          <w:sz w:val="32"/>
          <w:szCs w:val="32"/>
        </w:rPr>
        <w:t>0</w:t>
      </w:r>
      <w:r>
        <w:rPr>
          <w:sz w:val="32"/>
          <w:szCs w:val="32"/>
        </w:rPr>
        <w:t>98</w:t>
      </w:r>
      <w:r w:rsidRPr="003A352E">
        <w:rPr>
          <w:sz w:val="32"/>
          <w:szCs w:val="32"/>
        </w:rPr>
        <w:t xml:space="preserve">  </w:t>
      </w:r>
      <w:r>
        <w:rPr>
          <w:sz w:val="32"/>
          <w:szCs w:val="32"/>
        </w:rPr>
        <w:t xml:space="preserve">　星ひかる</w:t>
      </w:r>
    </w:p>
    <w:p w:rsidR="007D5320" w:rsidRPr="003A352E" w:rsidRDefault="007D5320" w:rsidP="007D5320">
      <w:pPr>
        <w:rPr>
          <w:kern w:val="0"/>
          <w:sz w:val="32"/>
          <w:szCs w:val="32"/>
        </w:rPr>
      </w:pPr>
      <w:r w:rsidRPr="003A352E">
        <w:rPr>
          <w:rFonts w:hint="eastAsia"/>
          <w:kern w:val="0"/>
          <w:sz w:val="32"/>
          <w:szCs w:val="32"/>
        </w:rPr>
        <w:t>メンバ</w:t>
      </w:r>
      <w:r>
        <w:rPr>
          <w:rFonts w:hint="eastAsia"/>
          <w:sz w:val="32"/>
          <w:szCs w:val="32"/>
        </w:rPr>
        <w:t xml:space="preserve">            1542</w:t>
      </w:r>
      <w:r>
        <w:rPr>
          <w:sz w:val="32"/>
          <w:szCs w:val="32"/>
        </w:rPr>
        <w:t xml:space="preserve">044    </w:t>
      </w:r>
      <w:r>
        <w:rPr>
          <w:rFonts w:hint="eastAsia"/>
          <w:sz w:val="32"/>
          <w:szCs w:val="32"/>
        </w:rPr>
        <w:t>近藤智之</w:t>
      </w:r>
    </w:p>
    <w:p w:rsidR="007D5320" w:rsidRPr="003A352E" w:rsidRDefault="007D5320" w:rsidP="007D5320">
      <w:pPr>
        <w:ind w:firstLineChars="900" w:firstLine="2880"/>
        <w:rPr>
          <w:kern w:val="0"/>
          <w:sz w:val="32"/>
          <w:szCs w:val="32"/>
        </w:rPr>
      </w:pPr>
      <w:r>
        <w:rPr>
          <w:rFonts w:hint="eastAsia"/>
          <w:kern w:val="0"/>
          <w:sz w:val="32"/>
          <w:szCs w:val="32"/>
        </w:rPr>
        <w:t>1542</w:t>
      </w:r>
      <w:r>
        <w:rPr>
          <w:kern w:val="0"/>
          <w:sz w:val="32"/>
          <w:szCs w:val="32"/>
        </w:rPr>
        <w:t>071</w:t>
      </w:r>
      <w:r>
        <w:rPr>
          <w:rFonts w:hint="eastAsia"/>
          <w:kern w:val="0"/>
          <w:sz w:val="32"/>
          <w:szCs w:val="32"/>
        </w:rPr>
        <w:t xml:space="preserve">　　武田拓朗</w:t>
      </w:r>
    </w:p>
    <w:p w:rsidR="007D5320" w:rsidRDefault="007D5320" w:rsidP="007D5320">
      <w:pPr>
        <w:jc w:val="center"/>
        <w:rPr>
          <w:sz w:val="32"/>
          <w:szCs w:val="32"/>
        </w:rPr>
      </w:pPr>
    </w:p>
    <w:p w:rsidR="007D5320" w:rsidRPr="003A352E" w:rsidRDefault="007D5320" w:rsidP="007D5320">
      <w:pPr>
        <w:jc w:val="center"/>
        <w:rPr>
          <w:sz w:val="32"/>
          <w:szCs w:val="32"/>
        </w:rPr>
      </w:pPr>
    </w:p>
    <w:tbl>
      <w:tblPr>
        <w:tblStyle w:val="11"/>
        <w:tblW w:w="0" w:type="auto"/>
        <w:jc w:val="right"/>
        <w:tblLook w:val="04A0" w:firstRow="1" w:lastRow="0" w:firstColumn="1" w:lastColumn="0" w:noHBand="0" w:noVBand="1"/>
      </w:tblPr>
      <w:tblGrid>
        <w:gridCol w:w="1555"/>
        <w:gridCol w:w="1547"/>
        <w:gridCol w:w="1429"/>
      </w:tblGrid>
      <w:tr w:rsidR="007D5320" w:rsidRPr="003A352E" w:rsidTr="005C4E31">
        <w:trPr>
          <w:jc w:val="right"/>
        </w:trPr>
        <w:tc>
          <w:tcPr>
            <w:tcW w:w="1555" w:type="dxa"/>
            <w:tcBorders>
              <w:top w:val="single" w:sz="4" w:space="0" w:color="auto"/>
              <w:left w:val="single" w:sz="4" w:space="0" w:color="auto"/>
              <w:bottom w:val="single" w:sz="4" w:space="0" w:color="auto"/>
              <w:right w:val="single" w:sz="4" w:space="0" w:color="auto"/>
            </w:tcBorders>
            <w:hideMark/>
          </w:tcPr>
          <w:p w:rsidR="007D5320" w:rsidRPr="003A352E" w:rsidRDefault="007D5320" w:rsidP="005C4E31">
            <w:pPr>
              <w:jc w:val="center"/>
            </w:pPr>
            <w:r>
              <w:rPr>
                <w:rFonts w:asciiTheme="minorEastAsia" w:eastAsiaTheme="minorEastAsia" w:hAnsiTheme="minorEastAsia" w:cs="ＭＳ 明朝" w:hint="eastAsia"/>
              </w:rPr>
              <w:t>PM</w:t>
            </w:r>
          </w:p>
        </w:tc>
        <w:tc>
          <w:tcPr>
            <w:tcW w:w="1547" w:type="dxa"/>
            <w:tcBorders>
              <w:top w:val="single" w:sz="4" w:space="0" w:color="auto"/>
              <w:left w:val="single" w:sz="4" w:space="0" w:color="auto"/>
              <w:bottom w:val="single" w:sz="4" w:space="0" w:color="auto"/>
              <w:right w:val="single" w:sz="4" w:space="0" w:color="auto"/>
            </w:tcBorders>
            <w:hideMark/>
          </w:tcPr>
          <w:p w:rsidR="007D5320" w:rsidRPr="008C60BA" w:rsidRDefault="007D5320" w:rsidP="005C4E31">
            <w:pPr>
              <w:jc w:val="center"/>
              <w:rPr>
                <w:rFonts w:ascii="ＭＳ 明朝" w:eastAsiaTheme="minorEastAsia" w:hAnsi="ＭＳ 明朝" w:cs="ＭＳ 明朝"/>
              </w:rPr>
            </w:pPr>
            <w:r>
              <w:rPr>
                <w:rFonts w:ascii="ＭＳ 明朝" w:eastAsiaTheme="minorEastAsia" w:hAnsi="ＭＳ 明朝" w:cs="ＭＳ 明朝" w:hint="eastAsia"/>
              </w:rPr>
              <w:t>シニア</w:t>
            </w:r>
          </w:p>
        </w:tc>
        <w:tc>
          <w:tcPr>
            <w:tcW w:w="1429" w:type="dxa"/>
            <w:tcBorders>
              <w:top w:val="single" w:sz="4" w:space="0" w:color="auto"/>
              <w:left w:val="single" w:sz="4" w:space="0" w:color="auto"/>
              <w:bottom w:val="single" w:sz="4" w:space="0" w:color="auto"/>
              <w:right w:val="single" w:sz="4" w:space="0" w:color="auto"/>
            </w:tcBorders>
            <w:hideMark/>
          </w:tcPr>
          <w:p w:rsidR="007D5320" w:rsidRPr="003A352E" w:rsidRDefault="007D5320" w:rsidP="005C4E31">
            <w:pPr>
              <w:jc w:val="center"/>
            </w:pPr>
            <w:r>
              <w:rPr>
                <w:rFonts w:asciiTheme="minorEastAsia" w:eastAsiaTheme="minorEastAsia" w:hAnsiTheme="minorEastAsia" w:hint="eastAsia"/>
              </w:rPr>
              <w:t>ユーザ</w:t>
            </w:r>
          </w:p>
        </w:tc>
      </w:tr>
      <w:tr w:rsidR="007D5320" w:rsidRPr="003A352E" w:rsidTr="005C4E31">
        <w:trPr>
          <w:trHeight w:val="1328"/>
          <w:jc w:val="right"/>
        </w:trPr>
        <w:tc>
          <w:tcPr>
            <w:tcW w:w="1555"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c>
          <w:tcPr>
            <w:tcW w:w="1547"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c>
          <w:tcPr>
            <w:tcW w:w="1429"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r>
    </w:tbl>
    <w:p w:rsidR="007D5320" w:rsidRDefault="007D5320" w:rsidP="007D5320">
      <w:pPr>
        <w:widowControl/>
        <w:jc w:val="left"/>
      </w:pPr>
      <w:r>
        <w:br w:type="page"/>
      </w:r>
    </w:p>
    <w:p w:rsidR="007D5320" w:rsidRDefault="007D5320" w:rsidP="000643DD">
      <w:pPr>
        <w:pStyle w:val="a6"/>
        <w:widowControl/>
        <w:numPr>
          <w:ilvl w:val="0"/>
          <w:numId w:val="3"/>
        </w:numPr>
        <w:ind w:leftChars="0"/>
        <w:jc w:val="left"/>
      </w:pPr>
      <w:r>
        <w:rPr>
          <w:rFonts w:hint="eastAsia"/>
        </w:rPr>
        <w:lastRenderedPageBreak/>
        <w:t>QCD</w:t>
      </w:r>
      <w:r>
        <w:rPr>
          <w:rFonts w:hint="eastAsia"/>
        </w:rPr>
        <w:t>の定量評価および教訓</w:t>
      </w:r>
    </w:p>
    <w:p w:rsidR="000643DD" w:rsidRDefault="000643DD" w:rsidP="000643DD">
      <w:pPr>
        <w:pStyle w:val="a6"/>
        <w:widowControl/>
        <w:ind w:leftChars="0" w:left="425"/>
        <w:jc w:val="left"/>
      </w:pPr>
    </w:p>
    <w:p w:rsidR="007D5320" w:rsidRDefault="007D5320" w:rsidP="00B979CD">
      <w:pPr>
        <w:pStyle w:val="a6"/>
        <w:widowControl/>
        <w:numPr>
          <w:ilvl w:val="1"/>
          <w:numId w:val="3"/>
        </w:numPr>
        <w:ind w:leftChars="0"/>
        <w:jc w:val="left"/>
      </w:pPr>
      <w:r>
        <w:rPr>
          <w:rFonts w:hint="eastAsia"/>
        </w:rPr>
        <w:t>品質</w:t>
      </w:r>
    </w:p>
    <w:p w:rsidR="00393419" w:rsidRDefault="008D1552" w:rsidP="008D1552">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品質チェックシート</w:t>
      </w:r>
    </w:p>
    <w:tbl>
      <w:tblPr>
        <w:tblStyle w:val="a5"/>
        <w:tblW w:w="8500" w:type="dxa"/>
        <w:tblLook w:val="04A0" w:firstRow="1" w:lastRow="0" w:firstColumn="1" w:lastColumn="0" w:noHBand="0" w:noVBand="1"/>
      </w:tblPr>
      <w:tblGrid>
        <w:gridCol w:w="1129"/>
        <w:gridCol w:w="1560"/>
        <w:gridCol w:w="2126"/>
        <w:gridCol w:w="992"/>
        <w:gridCol w:w="2693"/>
      </w:tblGrid>
      <w:tr w:rsidR="000E7747" w:rsidTr="008D1552">
        <w:tc>
          <w:tcPr>
            <w:tcW w:w="1129" w:type="dxa"/>
          </w:tcPr>
          <w:p w:rsidR="000E7747" w:rsidRDefault="000E7747" w:rsidP="005C4E31">
            <w:pPr>
              <w:jc w:val="center"/>
            </w:pPr>
            <w:r>
              <w:rPr>
                <w:rFonts w:hint="eastAsia"/>
              </w:rPr>
              <w:t>品質特性</w:t>
            </w:r>
          </w:p>
        </w:tc>
        <w:tc>
          <w:tcPr>
            <w:tcW w:w="1560" w:type="dxa"/>
          </w:tcPr>
          <w:p w:rsidR="000E7747" w:rsidRDefault="000E7747" w:rsidP="005C4E31">
            <w:pPr>
              <w:jc w:val="center"/>
            </w:pPr>
            <w:r>
              <w:rPr>
                <w:rFonts w:hint="eastAsia"/>
              </w:rPr>
              <w:t>品質副特性</w:t>
            </w:r>
          </w:p>
        </w:tc>
        <w:tc>
          <w:tcPr>
            <w:tcW w:w="2126" w:type="dxa"/>
          </w:tcPr>
          <w:p w:rsidR="000E7747" w:rsidRDefault="000E7747" w:rsidP="005C4E31">
            <w:pPr>
              <w:jc w:val="center"/>
            </w:pPr>
            <w:r>
              <w:rPr>
                <w:rFonts w:hint="eastAsia"/>
              </w:rPr>
              <w:t>ヒアリングの要旨</w:t>
            </w:r>
          </w:p>
        </w:tc>
        <w:tc>
          <w:tcPr>
            <w:tcW w:w="992" w:type="dxa"/>
          </w:tcPr>
          <w:p w:rsidR="000E7747" w:rsidRDefault="000E7747" w:rsidP="005C4E31">
            <w:pPr>
              <w:jc w:val="center"/>
            </w:pPr>
            <w:r>
              <w:rPr>
                <w:rFonts w:hint="eastAsia"/>
              </w:rPr>
              <w:t>評価</w:t>
            </w:r>
          </w:p>
        </w:tc>
        <w:tc>
          <w:tcPr>
            <w:tcW w:w="2693" w:type="dxa"/>
          </w:tcPr>
          <w:p w:rsidR="000E7747" w:rsidRDefault="000E7747" w:rsidP="005C4E31">
            <w:pPr>
              <w:jc w:val="center"/>
            </w:pPr>
            <w:r>
              <w:rPr>
                <w:rFonts w:hint="eastAsia"/>
              </w:rPr>
              <w:t>備考・顧客感想など</w:t>
            </w:r>
          </w:p>
        </w:tc>
      </w:tr>
      <w:tr w:rsidR="000E7747" w:rsidTr="008D1552">
        <w:tc>
          <w:tcPr>
            <w:tcW w:w="1129" w:type="dxa"/>
            <w:vMerge w:val="restart"/>
          </w:tcPr>
          <w:p w:rsidR="000E7747" w:rsidRDefault="000E7747" w:rsidP="005C4E31">
            <w:r>
              <w:rPr>
                <w:rFonts w:hint="eastAsia"/>
              </w:rPr>
              <w:t>機能性</w:t>
            </w:r>
          </w:p>
        </w:tc>
        <w:tc>
          <w:tcPr>
            <w:tcW w:w="1560" w:type="dxa"/>
          </w:tcPr>
          <w:p w:rsidR="000E7747" w:rsidRDefault="000E7747" w:rsidP="005C4E31">
            <w:r>
              <w:rPr>
                <w:rFonts w:hint="eastAsia"/>
              </w:rPr>
              <w:t>合目的性</w:t>
            </w:r>
          </w:p>
        </w:tc>
        <w:tc>
          <w:tcPr>
            <w:tcW w:w="2126" w:type="dxa"/>
          </w:tcPr>
          <w:p w:rsidR="000E7747" w:rsidRDefault="000E7747" w:rsidP="005C4E31">
            <w:r>
              <w:rPr>
                <w:rFonts w:hint="eastAsia"/>
              </w:rPr>
              <w:t>必要な機能はそろっているか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正確性</w:t>
            </w:r>
          </w:p>
        </w:tc>
        <w:tc>
          <w:tcPr>
            <w:tcW w:w="2126" w:type="dxa"/>
          </w:tcPr>
          <w:p w:rsidR="000E7747" w:rsidRDefault="000E7747" w:rsidP="005C4E31">
            <w:r>
              <w:rPr>
                <w:rFonts w:hint="eastAsia"/>
              </w:rPr>
              <w:t>施設までのルート間違い</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標準適合性</w:t>
            </w:r>
          </w:p>
        </w:tc>
        <w:tc>
          <w:tcPr>
            <w:tcW w:w="2126" w:type="dxa"/>
          </w:tcPr>
          <w:p w:rsidR="000E7747" w:rsidRDefault="000E7747" w:rsidP="005C4E31">
            <w:r>
              <w:rPr>
                <w:rFonts w:hint="eastAsia"/>
              </w:rPr>
              <w:t>デバイスでも使用できるか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val="restart"/>
          </w:tcPr>
          <w:p w:rsidR="000E7747" w:rsidRDefault="000E7747" w:rsidP="005C4E31">
            <w:r>
              <w:rPr>
                <w:rFonts w:hint="eastAsia"/>
              </w:rPr>
              <w:t>信頼性</w:t>
            </w:r>
          </w:p>
        </w:tc>
        <w:tc>
          <w:tcPr>
            <w:tcW w:w="1560" w:type="dxa"/>
          </w:tcPr>
          <w:p w:rsidR="000E7747" w:rsidRDefault="000E7747" w:rsidP="005C4E31">
            <w:r>
              <w:rPr>
                <w:rFonts w:hint="eastAsia"/>
              </w:rPr>
              <w:t>成熟性</w:t>
            </w:r>
          </w:p>
        </w:tc>
        <w:tc>
          <w:tcPr>
            <w:tcW w:w="2126" w:type="dxa"/>
          </w:tcPr>
          <w:p w:rsidR="000E7747" w:rsidRDefault="000E7747" w:rsidP="005C4E31">
            <w:r>
              <w:rPr>
                <w:rFonts w:hint="eastAsia"/>
              </w:rPr>
              <w:t>同一機能の不具合の減少</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回復性</w:t>
            </w:r>
          </w:p>
        </w:tc>
        <w:tc>
          <w:tcPr>
            <w:tcW w:w="2126" w:type="dxa"/>
          </w:tcPr>
          <w:p w:rsidR="000E7747" w:rsidRDefault="000E7747" w:rsidP="005C4E31">
            <w:r>
              <w:rPr>
                <w:rFonts w:hint="eastAsia"/>
              </w:rPr>
              <w:t>トラブル時の対応のはやさ</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val="restart"/>
          </w:tcPr>
          <w:p w:rsidR="000E7747" w:rsidRDefault="000E7747" w:rsidP="005C4E31">
            <w:r>
              <w:rPr>
                <w:rFonts w:hint="eastAsia"/>
              </w:rPr>
              <w:t>使用性</w:t>
            </w:r>
          </w:p>
        </w:tc>
        <w:tc>
          <w:tcPr>
            <w:tcW w:w="1560" w:type="dxa"/>
          </w:tcPr>
          <w:p w:rsidR="000E7747" w:rsidRDefault="000E7747" w:rsidP="005C4E31">
            <w:r>
              <w:rPr>
                <w:rFonts w:hint="eastAsia"/>
              </w:rPr>
              <w:t>理解性</w:t>
            </w:r>
          </w:p>
        </w:tc>
        <w:tc>
          <w:tcPr>
            <w:tcW w:w="2126" w:type="dxa"/>
          </w:tcPr>
          <w:p w:rsidR="000E7747" w:rsidRDefault="000E7747" w:rsidP="005C4E31">
            <w:r>
              <w:rPr>
                <w:rFonts w:hint="eastAsia"/>
              </w:rPr>
              <w:t>使い方が想像できたか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習得性</w:t>
            </w:r>
          </w:p>
        </w:tc>
        <w:tc>
          <w:tcPr>
            <w:tcW w:w="2126" w:type="dxa"/>
          </w:tcPr>
          <w:p w:rsidR="000E7747" w:rsidRDefault="000E7747" w:rsidP="005C4E31">
            <w:r>
              <w:rPr>
                <w:rFonts w:hint="eastAsia"/>
              </w:rPr>
              <w:t>すぐ慣れたか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運用性</w:t>
            </w:r>
          </w:p>
        </w:tc>
        <w:tc>
          <w:tcPr>
            <w:tcW w:w="2126" w:type="dxa"/>
          </w:tcPr>
          <w:p w:rsidR="000E7747" w:rsidRDefault="000E7747" w:rsidP="005C4E31"/>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魅力性</w:t>
            </w:r>
          </w:p>
        </w:tc>
        <w:tc>
          <w:tcPr>
            <w:tcW w:w="2126" w:type="dxa"/>
          </w:tcPr>
          <w:p w:rsidR="000E7747" w:rsidRDefault="000E7747" w:rsidP="005C4E31">
            <w:r>
              <w:rPr>
                <w:rFonts w:hint="eastAsia"/>
              </w:rPr>
              <w:t>システムのデザインなど</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val="restart"/>
          </w:tcPr>
          <w:p w:rsidR="000E7747" w:rsidRDefault="000E7747" w:rsidP="005C4E31">
            <w:r>
              <w:rPr>
                <w:rFonts w:hint="eastAsia"/>
              </w:rPr>
              <w:t>効率性</w:t>
            </w:r>
          </w:p>
        </w:tc>
        <w:tc>
          <w:tcPr>
            <w:tcW w:w="1560" w:type="dxa"/>
          </w:tcPr>
          <w:p w:rsidR="000E7747" w:rsidRDefault="000E7747" w:rsidP="005C4E31">
            <w:r>
              <w:rPr>
                <w:rFonts w:hint="eastAsia"/>
              </w:rPr>
              <w:t>時間効率性</w:t>
            </w:r>
          </w:p>
        </w:tc>
        <w:tc>
          <w:tcPr>
            <w:tcW w:w="2126" w:type="dxa"/>
          </w:tcPr>
          <w:p w:rsidR="000E7747" w:rsidRDefault="000E7747" w:rsidP="005C4E31">
            <w:r>
              <w:rPr>
                <w:rFonts w:hint="eastAsia"/>
              </w:rPr>
              <w:t>動作の速さ</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資源効率性</w:t>
            </w:r>
          </w:p>
        </w:tc>
        <w:tc>
          <w:tcPr>
            <w:tcW w:w="2126" w:type="dxa"/>
          </w:tcPr>
          <w:p w:rsidR="000E7747" w:rsidRDefault="000E7747" w:rsidP="005C4E31">
            <w:r>
              <w:rPr>
                <w:rFonts w:hint="eastAsia"/>
              </w:rPr>
              <w:t>コスト超過や作業遅延はしなかったか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val="restart"/>
          </w:tcPr>
          <w:p w:rsidR="000E7747" w:rsidRDefault="000E7747" w:rsidP="005C4E31">
            <w:r>
              <w:rPr>
                <w:rFonts w:hint="eastAsia"/>
              </w:rPr>
              <w:t>保守性</w:t>
            </w:r>
          </w:p>
        </w:tc>
        <w:tc>
          <w:tcPr>
            <w:tcW w:w="1560" w:type="dxa"/>
          </w:tcPr>
          <w:p w:rsidR="000E7747" w:rsidRDefault="000E7747" w:rsidP="005C4E31">
            <w:r>
              <w:rPr>
                <w:rFonts w:hint="eastAsia"/>
              </w:rPr>
              <w:t>解析性</w:t>
            </w:r>
          </w:p>
        </w:tc>
        <w:tc>
          <w:tcPr>
            <w:tcW w:w="2126" w:type="dxa"/>
          </w:tcPr>
          <w:p w:rsidR="000E7747" w:rsidRDefault="000E7747" w:rsidP="005C4E31">
            <w:r>
              <w:rPr>
                <w:rFonts w:hint="eastAsia"/>
              </w:rPr>
              <w:t>トラブル時の理由の理解</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変更性</w:t>
            </w:r>
          </w:p>
        </w:tc>
        <w:tc>
          <w:tcPr>
            <w:tcW w:w="2126" w:type="dxa"/>
          </w:tcPr>
          <w:p w:rsidR="000E7747" w:rsidRDefault="000E7747" w:rsidP="005C4E31">
            <w:r>
              <w:rPr>
                <w:rFonts w:hint="eastAsia"/>
              </w:rPr>
              <w:t>システムの変更が正しいか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安定性</w:t>
            </w:r>
          </w:p>
        </w:tc>
        <w:tc>
          <w:tcPr>
            <w:tcW w:w="2126" w:type="dxa"/>
          </w:tcPr>
          <w:p w:rsidR="000E7747" w:rsidRDefault="000E7747" w:rsidP="005C4E31">
            <w:r>
              <w:rPr>
                <w:rFonts w:hint="eastAsia"/>
              </w:rPr>
              <w:t>安定しているイメージがあるか</w:t>
            </w:r>
          </w:p>
        </w:tc>
        <w:tc>
          <w:tcPr>
            <w:tcW w:w="992" w:type="dxa"/>
          </w:tcPr>
          <w:p w:rsidR="000E7747" w:rsidRDefault="000E7747" w:rsidP="005C4E31"/>
        </w:tc>
        <w:tc>
          <w:tcPr>
            <w:tcW w:w="2693" w:type="dxa"/>
          </w:tcPr>
          <w:p w:rsidR="000E7747" w:rsidRDefault="000E7747" w:rsidP="005C4E31"/>
        </w:tc>
      </w:tr>
      <w:tr w:rsidR="000E7747" w:rsidTr="008D1552">
        <w:tc>
          <w:tcPr>
            <w:tcW w:w="1129" w:type="dxa"/>
            <w:vMerge/>
          </w:tcPr>
          <w:p w:rsidR="000E7747" w:rsidRDefault="000E7747" w:rsidP="005C4E31"/>
        </w:tc>
        <w:tc>
          <w:tcPr>
            <w:tcW w:w="1560" w:type="dxa"/>
          </w:tcPr>
          <w:p w:rsidR="000E7747" w:rsidRDefault="000E7747" w:rsidP="005C4E31">
            <w:r>
              <w:rPr>
                <w:rFonts w:hint="eastAsia"/>
              </w:rPr>
              <w:t>試験性</w:t>
            </w:r>
          </w:p>
        </w:tc>
        <w:tc>
          <w:tcPr>
            <w:tcW w:w="2126" w:type="dxa"/>
          </w:tcPr>
          <w:p w:rsidR="000E7747" w:rsidRDefault="000E7747" w:rsidP="005C4E31">
            <w:r>
              <w:rPr>
                <w:rFonts w:hint="eastAsia"/>
              </w:rPr>
              <w:t>要望を試してみることができるか</w:t>
            </w:r>
          </w:p>
        </w:tc>
        <w:tc>
          <w:tcPr>
            <w:tcW w:w="992" w:type="dxa"/>
          </w:tcPr>
          <w:p w:rsidR="000E7747" w:rsidRDefault="000E7747" w:rsidP="005C4E31"/>
        </w:tc>
        <w:tc>
          <w:tcPr>
            <w:tcW w:w="2693" w:type="dxa"/>
          </w:tcPr>
          <w:p w:rsidR="000E7747" w:rsidRDefault="000E7747" w:rsidP="005C4E31"/>
        </w:tc>
      </w:tr>
    </w:tbl>
    <w:p w:rsidR="008D1552" w:rsidRDefault="008D1552" w:rsidP="008D1552">
      <w:pPr>
        <w:pStyle w:val="a6"/>
        <w:widowControl/>
        <w:ind w:leftChars="0" w:left="425"/>
        <w:jc w:val="left"/>
      </w:pPr>
      <w:r>
        <w:br/>
      </w:r>
    </w:p>
    <w:p w:rsidR="008D1552" w:rsidRDefault="008D1552" w:rsidP="008D1552">
      <w:r>
        <w:br w:type="page"/>
      </w:r>
    </w:p>
    <w:p w:rsidR="008D1552" w:rsidRDefault="008D1552" w:rsidP="008D1552">
      <w:pPr>
        <w:pStyle w:val="a6"/>
        <w:widowControl/>
        <w:ind w:leftChars="0" w:left="0"/>
        <w:jc w:val="left"/>
      </w:pPr>
      <w:r>
        <w:rPr>
          <w:rFonts w:hint="eastAsia"/>
        </w:rPr>
        <w:lastRenderedPageBreak/>
        <w:t>品質は下記のような品質チェックシートに基づき管理していく</w:t>
      </w:r>
      <w:r>
        <w:rPr>
          <w:rFonts w:hint="eastAsia"/>
        </w:rPr>
        <w:t xml:space="preserve">. </w:t>
      </w:r>
      <w:r>
        <w:rPr>
          <w:rFonts w:hint="eastAsia"/>
        </w:rPr>
        <w:t>この表の内容を</w:t>
      </w:r>
      <w:r w:rsidR="00196B08">
        <w:rPr>
          <w:rFonts w:hint="eastAsia"/>
        </w:rPr>
        <w:t>三段階で評価</w:t>
      </w:r>
      <w:r>
        <w:rPr>
          <w:rFonts w:hint="eastAsia"/>
        </w:rPr>
        <w:t>していき、評価が</w:t>
      </w:r>
      <w:r w:rsidR="00196B08">
        <w:rPr>
          <w:rFonts w:hint="eastAsia"/>
        </w:rPr>
        <w:t>２以上なら品質が高く保つことができた</w:t>
      </w:r>
      <w:bookmarkStart w:id="0" w:name="_GoBack"/>
      <w:bookmarkEnd w:id="0"/>
      <w:r w:rsidR="00196B08">
        <w:rPr>
          <w:rFonts w:hint="eastAsia"/>
        </w:rPr>
        <w:t>と考える</w:t>
      </w:r>
      <w:r>
        <w:rPr>
          <w:rFonts w:hint="eastAsia"/>
        </w:rPr>
        <w:t>。。。</w:t>
      </w:r>
    </w:p>
    <w:p w:rsidR="008D1552" w:rsidRDefault="008D1552" w:rsidP="008D1552">
      <w:pPr>
        <w:pStyle w:val="a6"/>
        <w:widowControl/>
        <w:ind w:leftChars="0" w:left="0"/>
        <w:jc w:val="left"/>
      </w:pPr>
      <w:r>
        <w:rPr>
          <w:rFonts w:hint="eastAsia"/>
        </w:rPr>
        <w:t>品質は機能のみに注視しすぎて現状の把握が曖昧になってしまった。これは会議毎に行う、前回までの振り返りが不十分であったことが原因だと考えられる。そのため改善策としてはデイリースクラムを作業前にしっかりと確認することが挙げられる。</w:t>
      </w:r>
    </w:p>
    <w:p w:rsidR="007D5320" w:rsidRDefault="007D5320" w:rsidP="008D1552">
      <w:pPr>
        <w:pStyle w:val="a6"/>
        <w:ind w:leftChars="0" w:left="0"/>
      </w:pPr>
    </w:p>
    <w:p w:rsidR="007D5320" w:rsidRPr="007D5320" w:rsidRDefault="007D5320" w:rsidP="007D5320">
      <w:pPr>
        <w:widowControl/>
        <w:ind w:left="425"/>
        <w:jc w:val="left"/>
      </w:pPr>
    </w:p>
    <w:p w:rsidR="00B979CD" w:rsidRDefault="007D5320" w:rsidP="00B979CD">
      <w:pPr>
        <w:pStyle w:val="a6"/>
        <w:widowControl/>
        <w:numPr>
          <w:ilvl w:val="1"/>
          <w:numId w:val="3"/>
        </w:numPr>
        <w:ind w:leftChars="0"/>
        <w:jc w:val="left"/>
      </w:pPr>
      <w:r>
        <w:rPr>
          <w:rFonts w:hint="eastAsia"/>
        </w:rPr>
        <w:t>コスト</w:t>
      </w:r>
    </w:p>
    <w:p w:rsidR="00B979CD" w:rsidRDefault="00692581" w:rsidP="000643DD">
      <w:pPr>
        <w:widowControl/>
        <w:jc w:val="left"/>
      </w:pPr>
      <w:r>
        <w:rPr>
          <w:noProof/>
        </w:rPr>
        <w:drawing>
          <wp:inline distT="0" distB="0" distL="0" distR="0" wp14:anchorId="5536C672" wp14:editId="7CD5C7C9">
            <wp:extent cx="5295900" cy="2924175"/>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43DD" w:rsidRDefault="000643DD" w:rsidP="000643DD">
      <w:pPr>
        <w:pStyle w:val="a4"/>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EVM</w:t>
      </w:r>
    </w:p>
    <w:p w:rsidR="00250B1E" w:rsidRDefault="000E7747" w:rsidP="00250B1E">
      <w:pPr>
        <w:pStyle w:val="a6"/>
        <w:widowControl/>
        <w:ind w:leftChars="0" w:left="567"/>
        <w:jc w:val="left"/>
      </w:pPr>
      <w:r>
        <w:rPr>
          <w:rFonts w:hint="eastAsia"/>
        </w:rPr>
        <w:t>PV</w:t>
      </w:r>
      <w:r>
        <w:rPr>
          <w:rFonts w:hint="eastAsia"/>
        </w:rPr>
        <w:t>＝</w:t>
      </w:r>
      <w:r>
        <w:rPr>
          <w:rFonts w:hint="eastAsia"/>
        </w:rPr>
        <w:t>156</w:t>
      </w:r>
      <w:r w:rsidR="00250B1E" w:rsidRPr="00250B1E">
        <w:rPr>
          <w:rFonts w:hint="eastAsia"/>
        </w:rPr>
        <w:t xml:space="preserve"> </w:t>
      </w:r>
    </w:p>
    <w:p w:rsidR="000E7747" w:rsidRDefault="00250B1E" w:rsidP="00250B1E">
      <w:pPr>
        <w:pStyle w:val="a6"/>
        <w:widowControl/>
        <w:ind w:leftChars="0" w:left="567"/>
        <w:jc w:val="left"/>
      </w:pPr>
      <w:r>
        <w:rPr>
          <w:rFonts w:hint="eastAsia"/>
        </w:rPr>
        <w:t>EV</w:t>
      </w:r>
      <w:r>
        <w:rPr>
          <w:rFonts w:hint="eastAsia"/>
        </w:rPr>
        <w:t>＝</w:t>
      </w:r>
      <w:r>
        <w:rPr>
          <w:rFonts w:hint="eastAsia"/>
        </w:rPr>
        <w:t>156</w:t>
      </w:r>
    </w:p>
    <w:p w:rsidR="000E7747" w:rsidRDefault="000E7747" w:rsidP="000E7747">
      <w:pPr>
        <w:pStyle w:val="a6"/>
        <w:widowControl/>
        <w:ind w:leftChars="0" w:left="567"/>
        <w:jc w:val="left"/>
      </w:pPr>
      <w:r>
        <w:rPr>
          <w:rFonts w:hint="eastAsia"/>
        </w:rPr>
        <w:t>AC</w:t>
      </w:r>
      <w:r>
        <w:rPr>
          <w:rFonts w:hint="eastAsia"/>
        </w:rPr>
        <w:t>＝</w:t>
      </w:r>
      <w:r>
        <w:rPr>
          <w:rFonts w:hint="eastAsia"/>
        </w:rPr>
        <w:t>168</w:t>
      </w:r>
    </w:p>
    <w:p w:rsidR="007D5320" w:rsidRDefault="00B979CD" w:rsidP="00B979CD">
      <w:pPr>
        <w:pStyle w:val="a6"/>
        <w:widowControl/>
        <w:ind w:leftChars="0" w:left="567"/>
        <w:jc w:val="left"/>
      </w:pPr>
      <w:r>
        <w:rPr>
          <w:rFonts w:hint="eastAsia"/>
        </w:rPr>
        <w:t>CPI</w:t>
      </w:r>
      <w:r>
        <w:t xml:space="preserve"> </w:t>
      </w:r>
      <w:r>
        <w:rPr>
          <w:rFonts w:hint="eastAsia"/>
        </w:rPr>
        <w:t>=</w:t>
      </w:r>
      <w:r>
        <w:t xml:space="preserve"> </w:t>
      </w:r>
      <w:r w:rsidRPr="00B979CD">
        <w:t>0.928571428571429</w:t>
      </w:r>
    </w:p>
    <w:p w:rsidR="0045682E" w:rsidRDefault="000643DD" w:rsidP="003B569F">
      <w:pPr>
        <w:pStyle w:val="a6"/>
        <w:widowControl/>
        <w:ind w:leftChars="0" w:left="567"/>
        <w:jc w:val="left"/>
      </w:pPr>
      <w:r>
        <w:rPr>
          <w:rFonts w:hint="eastAsia"/>
        </w:rPr>
        <w:t>SPI</w:t>
      </w:r>
      <w:r>
        <w:t xml:space="preserve"> </w:t>
      </w:r>
      <w:r>
        <w:rPr>
          <w:rFonts w:hint="eastAsia"/>
        </w:rPr>
        <w:t>=</w:t>
      </w:r>
      <w:r>
        <w:t xml:space="preserve"> 1</w:t>
      </w:r>
    </w:p>
    <w:p w:rsidR="003B569F" w:rsidRDefault="003B569F" w:rsidP="003B569F">
      <w:pPr>
        <w:widowControl/>
        <w:jc w:val="left"/>
        <w:rPr>
          <w:rFonts w:hint="eastAsia"/>
        </w:rPr>
      </w:pPr>
      <w:r>
        <w:rPr>
          <w:rFonts w:hint="eastAsia"/>
        </w:rPr>
        <w:t>作った後の要求事項が大幅に変わることが多く、無駄が多く余分にコストが多くかかってしまった。改善案として初回にペーパープロトタイプなどを作り、イメージのすり合わせなどを行う</w:t>
      </w:r>
      <w:r w:rsidR="00196B08">
        <w:rPr>
          <w:rFonts w:hint="eastAsia"/>
        </w:rPr>
        <w:t>ことが挙げられる</w:t>
      </w:r>
      <w:r>
        <w:rPr>
          <w:rFonts w:hint="eastAsia"/>
        </w:rPr>
        <w:t>。それによって無駄な機能を作ることがなくなりコストが削減できた</w:t>
      </w:r>
      <w:r w:rsidR="00196B08">
        <w:rPr>
          <w:rFonts w:hint="eastAsia"/>
        </w:rPr>
        <w:t>と考えられる。</w:t>
      </w:r>
    </w:p>
    <w:p w:rsidR="00B979CD" w:rsidRPr="003B569F" w:rsidRDefault="00B979CD" w:rsidP="003B569F">
      <w:pPr>
        <w:widowControl/>
        <w:jc w:val="left"/>
        <w:rPr>
          <w:rFonts w:hint="eastAsia"/>
        </w:rPr>
      </w:pPr>
    </w:p>
    <w:p w:rsidR="007D5320" w:rsidRDefault="007D5320" w:rsidP="00B979CD">
      <w:pPr>
        <w:pStyle w:val="a6"/>
        <w:widowControl/>
        <w:numPr>
          <w:ilvl w:val="1"/>
          <w:numId w:val="3"/>
        </w:numPr>
        <w:ind w:leftChars="0"/>
        <w:jc w:val="left"/>
      </w:pPr>
      <w:r>
        <w:rPr>
          <w:rFonts w:hint="eastAsia"/>
        </w:rPr>
        <w:t>納期</w:t>
      </w:r>
    </w:p>
    <w:p w:rsidR="00393419" w:rsidRDefault="00393419" w:rsidP="00393419">
      <w:pPr>
        <w:widowControl/>
        <w:jc w:val="left"/>
      </w:pPr>
      <w:r>
        <w:rPr>
          <w:rFonts w:hint="eastAsia"/>
        </w:rPr>
        <w:t>納期に間に合わない機能が</w:t>
      </w:r>
      <w:r w:rsidR="00BB5AF9">
        <w:rPr>
          <w:rFonts w:hint="eastAsia"/>
        </w:rPr>
        <w:t>見られた。これは</w:t>
      </w:r>
      <w:r>
        <w:rPr>
          <w:rFonts w:hint="eastAsia"/>
        </w:rPr>
        <w:t>見積もりが甘かったこと</w:t>
      </w:r>
      <w:r w:rsidR="003E1A43">
        <w:rPr>
          <w:rFonts w:hint="eastAsia"/>
        </w:rPr>
        <w:t>が</w:t>
      </w:r>
      <w:r w:rsidR="00BB5AF9">
        <w:rPr>
          <w:rFonts w:hint="eastAsia"/>
        </w:rPr>
        <w:t>原因である</w:t>
      </w:r>
      <w:r>
        <w:rPr>
          <w:rFonts w:hint="eastAsia"/>
        </w:rPr>
        <w:t>。</w:t>
      </w:r>
      <w:r w:rsidR="00BB5AF9">
        <w:rPr>
          <w:rFonts w:hint="eastAsia"/>
        </w:rPr>
        <w:t>改善策として</w:t>
      </w:r>
      <w:r w:rsidR="003E1A43">
        <w:rPr>
          <w:rFonts w:hint="eastAsia"/>
        </w:rPr>
        <w:t>ユーザに代替案を提示して、機能の変更と削除を行った。</w:t>
      </w:r>
    </w:p>
    <w:p w:rsidR="000E7747" w:rsidRDefault="000E7747" w:rsidP="007D5320">
      <w:r>
        <w:rPr>
          <w:rFonts w:hint="eastAsia"/>
        </w:rPr>
        <w:t>1</w:t>
      </w:r>
      <w:r>
        <w:rPr>
          <w:rFonts w:hint="eastAsia"/>
        </w:rPr>
        <w:t>スプリント</w:t>
      </w:r>
      <w:r w:rsidR="00250B1E">
        <w:rPr>
          <w:rFonts w:hint="eastAsia"/>
        </w:rPr>
        <w:t>5/19</w:t>
      </w:r>
    </w:p>
    <w:p w:rsidR="000E7747" w:rsidRDefault="000E7747" w:rsidP="007D5320">
      <w:r>
        <w:rPr>
          <w:rFonts w:hint="eastAsia"/>
        </w:rPr>
        <w:lastRenderedPageBreak/>
        <w:t>2</w:t>
      </w:r>
      <w:r>
        <w:rPr>
          <w:rFonts w:hint="eastAsia"/>
        </w:rPr>
        <w:t>スプリント</w:t>
      </w:r>
      <w:r w:rsidR="00250B1E">
        <w:rPr>
          <w:rFonts w:hint="eastAsia"/>
        </w:rPr>
        <w:t>6/6</w:t>
      </w:r>
    </w:p>
    <w:p w:rsidR="000E7747" w:rsidRDefault="000E7747" w:rsidP="007D5320">
      <w:r>
        <w:rPr>
          <w:rFonts w:hint="eastAsia"/>
        </w:rPr>
        <w:t>3</w:t>
      </w:r>
      <w:r>
        <w:rPr>
          <w:rFonts w:hint="eastAsia"/>
        </w:rPr>
        <w:t>スプリント</w:t>
      </w:r>
      <w:r w:rsidR="00250B1E">
        <w:rPr>
          <w:rFonts w:hint="eastAsia"/>
        </w:rPr>
        <w:t>6/27</w:t>
      </w:r>
    </w:p>
    <w:p w:rsidR="007D5320" w:rsidRDefault="000E7747" w:rsidP="007D5320">
      <w:r>
        <w:rPr>
          <w:rFonts w:hint="eastAsia"/>
        </w:rPr>
        <w:t>4</w:t>
      </w:r>
      <w:r>
        <w:rPr>
          <w:rFonts w:hint="eastAsia"/>
        </w:rPr>
        <w:t>スプリント</w:t>
      </w:r>
      <w:r w:rsidR="00250B1E">
        <w:rPr>
          <w:rFonts w:hint="eastAsia"/>
        </w:rPr>
        <w:t>7/18</w:t>
      </w:r>
    </w:p>
    <w:p w:rsidR="000E7747" w:rsidRDefault="000E7747" w:rsidP="007D5320"/>
    <w:p w:rsidR="007D5320" w:rsidRDefault="007D5320" w:rsidP="00B979CD">
      <w:pPr>
        <w:pStyle w:val="a6"/>
        <w:numPr>
          <w:ilvl w:val="0"/>
          <w:numId w:val="3"/>
        </w:numPr>
        <w:ind w:leftChars="0"/>
      </w:pPr>
      <w:r>
        <w:rPr>
          <w:rFonts w:hint="eastAsia"/>
        </w:rPr>
        <w:t>チーム課題の実施結果と教訓</w:t>
      </w:r>
    </w:p>
    <w:p w:rsidR="00B979CD" w:rsidRDefault="00B979CD" w:rsidP="00B979CD">
      <w:pPr>
        <w:pStyle w:val="a6"/>
        <w:numPr>
          <w:ilvl w:val="1"/>
          <w:numId w:val="3"/>
        </w:numPr>
        <w:ind w:leftChars="0"/>
      </w:pPr>
      <w:r>
        <w:rPr>
          <w:rFonts w:hint="eastAsia"/>
        </w:rPr>
        <w:t>アジャイル開発</w:t>
      </w:r>
    </w:p>
    <w:p w:rsidR="00393419" w:rsidRDefault="000E7747" w:rsidP="00692581">
      <w:r>
        <w:rPr>
          <w:rFonts w:hint="eastAsia"/>
        </w:rPr>
        <w:t>ユーザの要望をこまめに聞き反映することができた。そのためユーザが思い描くシステムとの差が少なく</w:t>
      </w:r>
      <w:r>
        <w:rPr>
          <w:rFonts w:hint="eastAsia"/>
        </w:rPr>
        <w:t>,</w:t>
      </w:r>
      <w:r w:rsidR="000643DD">
        <w:rPr>
          <w:rFonts w:hint="eastAsia"/>
        </w:rPr>
        <w:t>高い品質を保つことができた</w:t>
      </w:r>
      <w:r w:rsidR="000643DD">
        <w:rPr>
          <w:rFonts w:hint="eastAsia"/>
        </w:rPr>
        <w:t xml:space="preserve">. </w:t>
      </w:r>
      <w:r w:rsidR="000643DD">
        <w:rPr>
          <w:rFonts w:hint="eastAsia"/>
        </w:rPr>
        <w:t>しかし</w:t>
      </w:r>
      <w:r w:rsidR="000643DD">
        <w:rPr>
          <w:rFonts w:hint="eastAsia"/>
        </w:rPr>
        <w:t xml:space="preserve">, </w:t>
      </w:r>
      <w:r w:rsidR="000643DD">
        <w:rPr>
          <w:rFonts w:hint="eastAsia"/>
        </w:rPr>
        <w:t>品質に目を向けすぎてしまい、</w:t>
      </w:r>
      <w:r>
        <w:rPr>
          <w:rFonts w:hint="eastAsia"/>
        </w:rPr>
        <w:t>現状把握が疎かになってしまい、</w:t>
      </w:r>
      <w:r w:rsidR="000643DD">
        <w:rPr>
          <w:rFonts w:hint="eastAsia"/>
        </w:rPr>
        <w:t>コスト</w:t>
      </w:r>
      <w:r w:rsidR="00393419">
        <w:rPr>
          <w:rFonts w:hint="eastAsia"/>
        </w:rPr>
        <w:t>が超過してしまった</w:t>
      </w:r>
      <w:r w:rsidR="00393419">
        <w:rPr>
          <w:rFonts w:hint="eastAsia"/>
        </w:rPr>
        <w:t xml:space="preserve">. </w:t>
      </w:r>
      <w:r>
        <w:rPr>
          <w:rFonts w:hint="eastAsia"/>
        </w:rPr>
        <w:t>改善策として</w:t>
      </w:r>
      <w:r>
        <w:t>ユーザーストーリーと、その完了までに必要なタスクおよびタスクの見積りを洗い出すミーティングを開く</w:t>
      </w:r>
      <w:r>
        <w:rPr>
          <w:rFonts w:hint="eastAsia"/>
        </w:rPr>
        <w:t>ことが挙げられる。</w:t>
      </w:r>
    </w:p>
    <w:p w:rsidR="000E7747" w:rsidRPr="00393419" w:rsidRDefault="000E7747" w:rsidP="000E7747"/>
    <w:p w:rsidR="00B979CD" w:rsidRDefault="00B979CD" w:rsidP="00B979CD">
      <w:pPr>
        <w:pStyle w:val="a6"/>
        <w:numPr>
          <w:ilvl w:val="1"/>
          <w:numId w:val="3"/>
        </w:numPr>
        <w:ind w:leftChars="0"/>
      </w:pPr>
      <w:r>
        <w:rPr>
          <w:rFonts w:hint="eastAsia"/>
        </w:rPr>
        <w:t>外部</w:t>
      </w:r>
      <w:r>
        <w:rPr>
          <w:rFonts w:hint="eastAsia"/>
        </w:rPr>
        <w:t>API</w:t>
      </w:r>
      <w:r w:rsidR="00372927">
        <w:rPr>
          <w:rFonts w:hint="eastAsia"/>
        </w:rPr>
        <w:t>を利用した実装</w:t>
      </w:r>
    </w:p>
    <w:p w:rsidR="00BB5AF9" w:rsidRDefault="00BB5AF9" w:rsidP="00692581">
      <w:r>
        <w:rPr>
          <w:rFonts w:hint="eastAsia"/>
        </w:rPr>
        <w:t>今回利用した外部</w:t>
      </w:r>
      <w:r>
        <w:rPr>
          <w:rFonts w:hint="eastAsia"/>
        </w:rPr>
        <w:t>API</w:t>
      </w:r>
      <w:r>
        <w:rPr>
          <w:rFonts w:hint="eastAsia"/>
        </w:rPr>
        <w:t>は、</w:t>
      </w:r>
      <w:r>
        <w:rPr>
          <w:rFonts w:hint="eastAsia"/>
        </w:rPr>
        <w:t>Google</w:t>
      </w:r>
      <w:r>
        <w:t xml:space="preserve"> </w:t>
      </w:r>
      <w:r w:rsidR="000E7747">
        <w:rPr>
          <w:rFonts w:hint="eastAsia"/>
        </w:rPr>
        <w:t>M</w:t>
      </w:r>
      <w:r>
        <w:rPr>
          <w:rFonts w:hint="eastAsia"/>
        </w:rPr>
        <w:t>aps</w:t>
      </w:r>
      <w:r w:rsidR="000E7747">
        <w:t xml:space="preserve"> API</w:t>
      </w:r>
      <w:r>
        <w:rPr>
          <w:rFonts w:hint="eastAsia"/>
        </w:rPr>
        <w:t>と</w:t>
      </w:r>
      <w:r>
        <w:t>,</w:t>
      </w:r>
      <w:r w:rsidR="000E7747">
        <w:t>Twitter API</w:t>
      </w:r>
      <w:r>
        <w:rPr>
          <w:rFonts w:hint="eastAsia"/>
        </w:rPr>
        <w:t>である。</w:t>
      </w:r>
    </w:p>
    <w:p w:rsidR="00393419" w:rsidRDefault="00393419" w:rsidP="00393419"/>
    <w:p w:rsidR="00B979CD" w:rsidRDefault="00B979CD" w:rsidP="00B979CD">
      <w:pPr>
        <w:pStyle w:val="a6"/>
        <w:numPr>
          <w:ilvl w:val="1"/>
          <w:numId w:val="3"/>
        </w:numPr>
        <w:ind w:leftChars="0"/>
      </w:pPr>
      <w:r>
        <w:rPr>
          <w:rFonts w:hint="eastAsia"/>
        </w:rPr>
        <w:t>デ</w:t>
      </w:r>
      <w:r w:rsidR="00372927">
        <w:rPr>
          <w:rFonts w:hint="eastAsia"/>
        </w:rPr>
        <w:t>バイスを利用した実装</w:t>
      </w:r>
    </w:p>
    <w:p w:rsidR="008D1552" w:rsidRPr="007D5320" w:rsidRDefault="003E1A43" w:rsidP="008D1552">
      <w:r>
        <w:rPr>
          <w:rFonts w:hint="eastAsia"/>
        </w:rPr>
        <w:t>レスポンシブデザイン</w:t>
      </w:r>
      <w:r w:rsidR="00250B1E">
        <w:rPr>
          <w:rFonts w:hint="eastAsia"/>
        </w:rPr>
        <w:t>に対応した。</w:t>
      </w:r>
    </w:p>
    <w:sectPr w:rsidR="008D1552" w:rsidRPr="007D53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24B" w:rsidRDefault="00DB124B" w:rsidP="00A00E2B">
      <w:r>
        <w:separator/>
      </w:r>
    </w:p>
  </w:endnote>
  <w:endnote w:type="continuationSeparator" w:id="0">
    <w:p w:rsidR="00DB124B" w:rsidRDefault="00DB124B" w:rsidP="00A0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24B" w:rsidRDefault="00DB124B" w:rsidP="00A00E2B">
      <w:r>
        <w:separator/>
      </w:r>
    </w:p>
  </w:footnote>
  <w:footnote w:type="continuationSeparator" w:id="0">
    <w:p w:rsidR="00DB124B" w:rsidRDefault="00DB124B" w:rsidP="00A00E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56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C1C1E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3802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F2B7266"/>
    <w:multiLevelType w:val="hybridMultilevel"/>
    <w:tmpl w:val="EB303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20"/>
    <w:rsid w:val="000643DD"/>
    <w:rsid w:val="000E7747"/>
    <w:rsid w:val="00196B08"/>
    <w:rsid w:val="00250B1E"/>
    <w:rsid w:val="002A0CCA"/>
    <w:rsid w:val="00372927"/>
    <w:rsid w:val="00393419"/>
    <w:rsid w:val="003B569F"/>
    <w:rsid w:val="003E1A43"/>
    <w:rsid w:val="0045682E"/>
    <w:rsid w:val="0052307F"/>
    <w:rsid w:val="00692581"/>
    <w:rsid w:val="00793280"/>
    <w:rsid w:val="007D5320"/>
    <w:rsid w:val="008D1552"/>
    <w:rsid w:val="00A00E2B"/>
    <w:rsid w:val="00B979CD"/>
    <w:rsid w:val="00BB5AF9"/>
    <w:rsid w:val="00BD6A76"/>
    <w:rsid w:val="00CA0520"/>
    <w:rsid w:val="00DB124B"/>
    <w:rsid w:val="00DD5A91"/>
    <w:rsid w:val="00E942F4"/>
    <w:rsid w:val="00E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EB0113"/>
  <w15:chartTrackingRefBased/>
  <w15:docId w15:val="{0724F517-FF25-4E77-8420-87EC95D4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320"/>
    <w:pPr>
      <w:widowControl w:val="0"/>
      <w:jc w:val="both"/>
    </w:pPr>
  </w:style>
  <w:style w:type="paragraph" w:styleId="1">
    <w:name w:val="heading 1"/>
    <w:basedOn w:val="a"/>
    <w:next w:val="a"/>
    <w:link w:val="10"/>
    <w:uiPriority w:val="9"/>
    <w:qFormat/>
    <w:rsid w:val="007D53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5320"/>
    <w:rPr>
      <w:rFonts w:asciiTheme="majorHAnsi" w:eastAsiaTheme="majorEastAsia" w:hAnsiTheme="majorHAnsi" w:cstheme="majorBidi"/>
      <w:sz w:val="24"/>
      <w:szCs w:val="24"/>
    </w:rPr>
  </w:style>
  <w:style w:type="paragraph" w:styleId="a3">
    <w:name w:val="No Spacing"/>
    <w:uiPriority w:val="1"/>
    <w:qFormat/>
    <w:rsid w:val="007D5320"/>
    <w:pPr>
      <w:widowControl w:val="0"/>
      <w:jc w:val="both"/>
    </w:pPr>
    <w:rPr>
      <w:rFonts w:ascii="Century" w:eastAsia="ＭＳ 明朝" w:hAnsi="Century" w:cs="Times New Roman"/>
    </w:rPr>
  </w:style>
  <w:style w:type="paragraph" w:styleId="a4">
    <w:name w:val="caption"/>
    <w:basedOn w:val="a"/>
    <w:next w:val="a"/>
    <w:uiPriority w:val="35"/>
    <w:unhideWhenUsed/>
    <w:qFormat/>
    <w:rsid w:val="007D5320"/>
    <w:rPr>
      <w:b/>
      <w:bCs/>
      <w:szCs w:val="21"/>
    </w:rPr>
  </w:style>
  <w:style w:type="table" w:styleId="a5">
    <w:name w:val="Table Grid"/>
    <w:basedOn w:val="a1"/>
    <w:uiPriority w:val="39"/>
    <w:rsid w:val="007D5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5"/>
    <w:uiPriority w:val="59"/>
    <w:rsid w:val="007D532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D5320"/>
    <w:pPr>
      <w:ind w:leftChars="400" w:left="840"/>
    </w:pPr>
  </w:style>
  <w:style w:type="paragraph" w:styleId="a7">
    <w:name w:val="header"/>
    <w:basedOn w:val="a"/>
    <w:link w:val="a8"/>
    <w:uiPriority w:val="99"/>
    <w:unhideWhenUsed/>
    <w:rsid w:val="00A00E2B"/>
    <w:pPr>
      <w:tabs>
        <w:tab w:val="center" w:pos="4252"/>
        <w:tab w:val="right" w:pos="8504"/>
      </w:tabs>
      <w:snapToGrid w:val="0"/>
    </w:pPr>
  </w:style>
  <w:style w:type="character" w:customStyle="1" w:styleId="a8">
    <w:name w:val="ヘッダー (文字)"/>
    <w:basedOn w:val="a0"/>
    <w:link w:val="a7"/>
    <w:uiPriority w:val="99"/>
    <w:rsid w:val="00A00E2B"/>
  </w:style>
  <w:style w:type="paragraph" w:styleId="a9">
    <w:name w:val="footer"/>
    <w:basedOn w:val="a"/>
    <w:link w:val="aa"/>
    <w:uiPriority w:val="99"/>
    <w:unhideWhenUsed/>
    <w:rsid w:val="00A00E2B"/>
    <w:pPr>
      <w:tabs>
        <w:tab w:val="center" w:pos="4252"/>
        <w:tab w:val="right" w:pos="8504"/>
      </w:tabs>
      <w:snapToGrid w:val="0"/>
    </w:pPr>
  </w:style>
  <w:style w:type="character" w:customStyle="1" w:styleId="aa">
    <w:name w:val="フッター (文字)"/>
    <w:basedOn w:val="a0"/>
    <w:link w:val="a9"/>
    <w:uiPriority w:val="99"/>
    <w:rsid w:val="00A0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ndo\Documents\GitHub\yabukiC2017\EV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en-US" altLang="ja-JP" sz="1400" b="0" i="0" u="none" strike="noStrike"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50918635170605E-2"/>
          <c:y val="0.14393518518518519"/>
          <c:w val="0.90286351706036749"/>
          <c:h val="0.61498432487605714"/>
        </c:manualLayout>
      </c:layout>
      <c:lineChart>
        <c:grouping val="standard"/>
        <c:varyColors val="0"/>
        <c:ser>
          <c:idx val="0"/>
          <c:order val="0"/>
          <c:tx>
            <c:strRef>
              <c:f>Sheet2!$G$2</c:f>
              <c:strCache>
                <c:ptCount val="1"/>
                <c:pt idx="0">
                  <c:v>PV</c:v>
                </c:pt>
              </c:strCache>
            </c:strRef>
          </c:tx>
          <c:spPr>
            <a:ln w="28575" cap="rnd">
              <a:solidFill>
                <a:schemeClr val="accent1"/>
              </a:solidFill>
              <a:round/>
            </a:ln>
            <a:effectLst/>
          </c:spPr>
          <c:marker>
            <c:symbol val="none"/>
          </c:marker>
          <c:cat>
            <c:strRef>
              <c:f>Sheet2!$F$3:$F$17</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Sheet2!$G$3:$G$17</c:f>
              <c:numCache>
                <c:formatCode>General</c:formatCode>
                <c:ptCount val="15"/>
                <c:pt idx="0">
                  <c:v>6</c:v>
                </c:pt>
                <c:pt idx="1">
                  <c:v>12</c:v>
                </c:pt>
                <c:pt idx="2">
                  <c:v>30</c:v>
                </c:pt>
                <c:pt idx="3">
                  <c:v>48</c:v>
                </c:pt>
                <c:pt idx="4">
                  <c:v>60</c:v>
                </c:pt>
                <c:pt idx="5">
                  <c:v>72</c:v>
                </c:pt>
                <c:pt idx="6">
                  <c:v>78</c:v>
                </c:pt>
                <c:pt idx="7">
                  <c:v>84</c:v>
                </c:pt>
                <c:pt idx="8">
                  <c:v>90</c:v>
                </c:pt>
                <c:pt idx="9">
                  <c:v>96</c:v>
                </c:pt>
                <c:pt idx="10">
                  <c:v>102</c:v>
                </c:pt>
                <c:pt idx="11">
                  <c:v>126</c:v>
                </c:pt>
                <c:pt idx="12">
                  <c:v>138</c:v>
                </c:pt>
                <c:pt idx="13">
                  <c:v>150</c:v>
                </c:pt>
                <c:pt idx="14">
                  <c:v>156</c:v>
                </c:pt>
              </c:numCache>
            </c:numRef>
          </c:val>
          <c:smooth val="0"/>
          <c:extLst>
            <c:ext xmlns:c16="http://schemas.microsoft.com/office/drawing/2014/chart" uri="{C3380CC4-5D6E-409C-BE32-E72D297353CC}">
              <c16:uniqueId val="{00000000-9B30-4BBF-A131-5FE39A6CC58A}"/>
            </c:ext>
          </c:extLst>
        </c:ser>
        <c:ser>
          <c:idx val="1"/>
          <c:order val="1"/>
          <c:tx>
            <c:strRef>
              <c:f>Sheet2!$H$2</c:f>
              <c:strCache>
                <c:ptCount val="1"/>
                <c:pt idx="0">
                  <c:v>EV</c:v>
                </c:pt>
              </c:strCache>
            </c:strRef>
          </c:tx>
          <c:spPr>
            <a:ln w="28575" cap="rnd">
              <a:solidFill>
                <a:schemeClr val="accent2"/>
              </a:solidFill>
              <a:round/>
            </a:ln>
            <a:effectLst/>
          </c:spPr>
          <c:marker>
            <c:symbol val="none"/>
          </c:marker>
          <c:cat>
            <c:strRef>
              <c:f>Sheet2!$F$3:$F$17</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Sheet2!$H$3:$H$17</c:f>
              <c:numCache>
                <c:formatCode>General</c:formatCode>
                <c:ptCount val="15"/>
                <c:pt idx="0">
                  <c:v>6</c:v>
                </c:pt>
                <c:pt idx="1">
                  <c:v>12</c:v>
                </c:pt>
                <c:pt idx="2">
                  <c:v>30</c:v>
                </c:pt>
                <c:pt idx="3">
                  <c:v>48</c:v>
                </c:pt>
                <c:pt idx="4">
                  <c:v>60</c:v>
                </c:pt>
                <c:pt idx="5">
                  <c:v>66</c:v>
                </c:pt>
                <c:pt idx="6">
                  <c:v>78</c:v>
                </c:pt>
                <c:pt idx="7">
                  <c:v>84</c:v>
                </c:pt>
                <c:pt idx="8">
                  <c:v>90</c:v>
                </c:pt>
                <c:pt idx="9">
                  <c:v>96</c:v>
                </c:pt>
                <c:pt idx="10">
                  <c:v>102</c:v>
                </c:pt>
                <c:pt idx="11">
                  <c:v>114</c:v>
                </c:pt>
                <c:pt idx="12">
                  <c:v>126</c:v>
                </c:pt>
                <c:pt idx="13">
                  <c:v>150</c:v>
                </c:pt>
                <c:pt idx="14">
                  <c:v>156</c:v>
                </c:pt>
              </c:numCache>
            </c:numRef>
          </c:val>
          <c:smooth val="0"/>
          <c:extLst>
            <c:ext xmlns:c16="http://schemas.microsoft.com/office/drawing/2014/chart" uri="{C3380CC4-5D6E-409C-BE32-E72D297353CC}">
              <c16:uniqueId val="{00000001-9B30-4BBF-A131-5FE39A6CC58A}"/>
            </c:ext>
          </c:extLst>
        </c:ser>
        <c:ser>
          <c:idx val="2"/>
          <c:order val="2"/>
          <c:tx>
            <c:strRef>
              <c:f>Sheet2!$I$2</c:f>
              <c:strCache>
                <c:ptCount val="1"/>
                <c:pt idx="0">
                  <c:v>AC</c:v>
                </c:pt>
              </c:strCache>
            </c:strRef>
          </c:tx>
          <c:spPr>
            <a:ln w="28575" cap="rnd">
              <a:solidFill>
                <a:schemeClr val="accent3"/>
              </a:solidFill>
              <a:round/>
            </a:ln>
            <a:effectLst/>
          </c:spPr>
          <c:marker>
            <c:symbol val="none"/>
          </c:marker>
          <c:cat>
            <c:strRef>
              <c:f>Sheet2!$F$3:$F$17</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Sheet2!$I$3:$I$17</c:f>
              <c:numCache>
                <c:formatCode>General</c:formatCode>
                <c:ptCount val="15"/>
                <c:pt idx="0">
                  <c:v>6</c:v>
                </c:pt>
                <c:pt idx="1">
                  <c:v>6</c:v>
                </c:pt>
                <c:pt idx="2">
                  <c:v>33</c:v>
                </c:pt>
                <c:pt idx="3">
                  <c:v>69</c:v>
                </c:pt>
                <c:pt idx="4">
                  <c:v>87</c:v>
                </c:pt>
                <c:pt idx="5">
                  <c:v>105</c:v>
                </c:pt>
                <c:pt idx="6">
                  <c:v>111</c:v>
                </c:pt>
                <c:pt idx="7">
                  <c:v>114</c:v>
                </c:pt>
                <c:pt idx="8">
                  <c:v>120</c:v>
                </c:pt>
                <c:pt idx="9">
                  <c:v>123</c:v>
                </c:pt>
                <c:pt idx="10">
                  <c:v>126</c:v>
                </c:pt>
                <c:pt idx="11">
                  <c:v>129</c:v>
                </c:pt>
                <c:pt idx="12">
                  <c:v>132</c:v>
                </c:pt>
                <c:pt idx="13">
                  <c:v>162</c:v>
                </c:pt>
                <c:pt idx="14">
                  <c:v>168</c:v>
                </c:pt>
              </c:numCache>
            </c:numRef>
          </c:val>
          <c:smooth val="0"/>
          <c:extLst>
            <c:ext xmlns:c16="http://schemas.microsoft.com/office/drawing/2014/chart" uri="{C3380CC4-5D6E-409C-BE32-E72D297353CC}">
              <c16:uniqueId val="{00000002-9B30-4BBF-A131-5FE39A6CC58A}"/>
            </c:ext>
          </c:extLst>
        </c:ser>
        <c:dLbls>
          <c:showLegendKey val="0"/>
          <c:showVal val="0"/>
          <c:showCatName val="0"/>
          <c:showSerName val="0"/>
          <c:showPercent val="0"/>
          <c:showBubbleSize val="0"/>
        </c:dLbls>
        <c:smooth val="0"/>
        <c:axId val="1090006576"/>
        <c:axId val="1090007120"/>
      </c:lineChart>
      <c:catAx>
        <c:axId val="109000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機能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90007120"/>
        <c:crosses val="autoZero"/>
        <c:auto val="1"/>
        <c:lblAlgn val="ctr"/>
        <c:lblOffset val="100"/>
        <c:noMultiLvlLbl val="0"/>
      </c:catAx>
      <c:valAx>
        <c:axId val="109000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wordArtVertRtl"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(h)</a:t>
                </a:r>
                <a:endParaRPr lang="ja-JP" altLang="en-US"/>
              </a:p>
            </c:rich>
          </c:tx>
          <c:layout>
            <c:manualLayout>
              <c:xMode val="edge"/>
              <c:yMode val="edge"/>
              <c:x val="0"/>
              <c:y val="0.40513086905803442"/>
            </c:manualLayout>
          </c:layout>
          <c:overlay val="0"/>
          <c:spPr>
            <a:noFill/>
            <a:ln>
              <a:noFill/>
            </a:ln>
            <a:effectLst/>
          </c:spPr>
          <c:txPr>
            <a:bodyPr rot="0" spcFirstLastPara="1" vertOverflow="ellipsis" vert="wordArtVertRtl"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90006576"/>
        <c:crosses val="autoZero"/>
        <c:crossBetween val="between"/>
        <c:majorUnit val="40"/>
      </c:valAx>
      <c:spPr>
        <a:noFill/>
        <a:ln>
          <a:noFill/>
        </a:ln>
        <a:effectLst/>
      </c:spPr>
    </c:plotArea>
    <c:legend>
      <c:legendPos val="b"/>
      <c:layout>
        <c:manualLayout>
          <c:xMode val="edge"/>
          <c:yMode val="edge"/>
          <c:x val="0.3514636920384952"/>
          <c:y val="0.89409667541557303"/>
          <c:w val="0.35818372703412077"/>
          <c:h val="0.105903324584426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1C81-69A5-451C-B9F0-1A1D0EFA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206</Words>
  <Characters>1175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Hoshi</dc:creator>
  <cp:keywords/>
  <dc:description/>
  <cp:lastModifiedBy>kondo</cp:lastModifiedBy>
  <cp:revision>3</cp:revision>
  <dcterms:created xsi:type="dcterms:W3CDTF">2017-07-19T04:44:00Z</dcterms:created>
  <dcterms:modified xsi:type="dcterms:W3CDTF">2017-07-19T05:36:00Z</dcterms:modified>
</cp:coreProperties>
</file>