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Weboldal-szövegkönyv és fejlesztési terv</w:t>
      </w:r>
    </w:p>
    <w:p>
      <w:pPr>
        <w:spacing w:after="120"/>
      </w:pPr>
      <w:r>
        <w:rPr>
          <w:color w:val="4A5270"/>
        </w:rPr>
        <w:t xml:space="preserve">András blogja · 3. változat · többnyelvű (EN · HU · PT · RO · EL · KA)</w:t>
      </w:r>
    </w:p>
    <w:p>
      <w:pPr>
        <w:spacing w:after="120"/>
      </w:pPr>
      <w:r>
        <w:t xml:space="preserve">A dokumentum három részből áll: (A) dizájn és működés, (B) oldalszerkezet szakaszonként, (C) az összes felületi szöveg hat nyelven, kulcsokkal. A kulcsok (pl. hero.title) közvetlenül használhatók a weboldal fordítási fájljaiban.</w:t>
      </w:r>
    </w:p>
    <w:p>
      <w:pPr>
        <w:pStyle w:val="Heading1"/>
      </w:pPr>
      <w:r>
        <w:t xml:space="preserve">A) Dizájn és működés</w:t>
      </w:r>
    </w:p>
    <w:p>
      <w:pPr>
        <w:pStyle w:val="Heading2"/>
      </w:pPr>
      <w:r>
        <w:t xml:space="preserve">Színpaletta (világos téma)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rPr>
          <w:tblHeader/>
        </w:trPr>
        <w:tc>
          <w:tcPr>
            <w:tcW w:type="dxa" w:w="13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20"/>
                <w:szCs w:val="20"/>
              </w:rPr>
              <w:t xml:space="preserve">Szín</w:t>
            </w:r>
          </w:p>
        </w:tc>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20"/>
                <w:szCs w:val="20"/>
              </w:rPr>
              <w:t xml:space="preserve">Kód</w:t>
            </w:r>
          </w:p>
        </w:tc>
        <w:tc>
          <w:tcPr>
            <w:tcW w:type="dxa" w:w="6226"/>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20"/>
                <w:szCs w:val="20"/>
              </w:rPr>
              <w:t xml:space="preserve">Használat</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Háttér</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#F5F7FF</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Az oldal alapszíne</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Fehér</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#FFFFFF</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Kártyák, térképpanel, űrlap, logósáv</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Lila</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#7B2FF7</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Fő kiemelőszín: gombok, ikonkörök, a lábléc háttere, a Chile-csúszka aktív városa</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Napsárga</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#FFD60A</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Második kiemelőszín: ikonkörök, jelölők, kiemelt szavak</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Sötétkék</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#141A33</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Szöveg, keretek, „kemény” árnyékok</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Szürkéskék</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#4A5270</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Másodlagos szöveg, inaktív városnevek</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Gömbvonal</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#D2DAF6</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A forgó háttérgömbök vonalai</w:t>
            </w:r>
          </w:p>
        </w:tc>
      </w:tr>
      <w:tr>
        <w:trPr>
          <w:tblHeader w:val="false"/>
        </w:trPr>
        <w:tc>
          <w:tcPr>
            <w:tcW w:type="dxa" w:w="13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Fekete</w:t>
            </w:r>
          </w:p>
        </w:tc>
        <w:tc>
          <w:tcPr>
            <w:tcW w:type="dxa" w:w="15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#000000</w:t>
            </w:r>
          </w:p>
        </w:tc>
        <w:tc>
          <w:tcPr>
            <w:tcW w:type="dxa" w:w="6226"/>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A villanypózna-sziluettek az oldal alján</w:t>
            </w:r>
          </w:p>
        </w:tc>
      </w:tr>
    </w:tbl>
    <w:p>
      <w:pPr>
        <w:pStyle w:val="Heading2"/>
      </w:pPr>
      <w:r>
        <w:t xml:space="preserve">Formavilág</w:t>
      </w:r>
    </w:p>
    <w:p>
      <w:pPr>
        <w:pStyle w:val="ListParagraph"/>
        <w:numPr>
          <w:ilvl w:val="0"/>
          <w:numId w:val="2"/>
        </w:numPr>
        <w:spacing w:after="60"/>
      </w:pPr>
      <w:r>
        <w:t xml:space="preserve">Körök és háromszögek: a körök a helyeket és eredményeket, a háromszögek a mozgást és az irányt jelképezik.</w:t>
      </w:r>
    </w:p>
    <w:p>
      <w:pPr>
        <w:pStyle w:val="ListParagraph"/>
        <w:numPr>
          <w:ilvl w:val="0"/>
          <w:numId w:val="2"/>
        </w:numPr>
        <w:spacing w:after="60"/>
      </w:pPr>
      <w:r>
        <w:t xml:space="preserve">Forgó földgömbök a háttérben: minden szakasz és minden aloldal mögött egy nagy, halvány, lassan forgó drótvázas gömb. A nyitó részben a meridiánok mozognak, körülötte egy szaggatott pályán kering egy háromszög. (Ez a jelenlegi látványterv szerint marad.)</w:t>
      </w:r>
    </w:p>
    <w:p>
      <w:pPr>
        <w:pStyle w:val="ListParagraph"/>
        <w:numPr>
          <w:ilvl w:val="0"/>
          <w:numId w:val="2"/>
        </w:numPr>
        <w:spacing w:after="60"/>
      </w:pPr>
      <w:r>
        <w:t xml:space="preserve">Ikonok: vastag vonalú ikonok színes (lila vagy sárga) körökben; minden címsor előtt sötétkék ikonkör.</w:t>
      </w:r>
    </w:p>
    <w:p>
      <w:pPr>
        <w:pStyle w:val="ListParagraph"/>
        <w:numPr>
          <w:ilvl w:val="0"/>
          <w:numId w:val="2"/>
        </w:numPr>
        <w:spacing w:after="60"/>
      </w:pPr>
      <w:r>
        <w:t xml:space="preserve">Kártyák: fehér alap, sötétkék keret, lila vagy sárga „kemény” árnyék, háromszög alakú színes sarok; rámutatásra megemelkednek.</w:t>
      </w:r>
    </w:p>
    <w:p>
      <w:pPr>
        <w:pStyle w:val="ListParagraph"/>
        <w:numPr>
          <w:ilvl w:val="0"/>
          <w:numId w:val="2"/>
        </w:numPr>
        <w:spacing w:after="60"/>
      </w:pPr>
      <w:r>
        <w:t xml:space="preserve">Mozgás: forgó gömbök, lebegő háromszögek, lüktető „most itt vagyok” pont, görgetésre előtűnő elemek. Ha a látogató a rendszerében kikapcsolta az animációkat (prefers-reduced-motion), minden mozgás álljon le.</w:t>
      </w:r>
    </w:p>
    <w:p>
      <w:pPr>
        <w:pStyle w:val="Heading2"/>
      </w:pPr>
      <w:r>
        <w:t xml:space="preserve">Betűtípusok – figyelem a görög és grúz nyelvre</w:t>
      </w:r>
    </w:p>
    <w:p>
      <w:pPr>
        <w:pStyle w:val="ListParagraph"/>
        <w:numPr>
          <w:ilvl w:val="0"/>
          <w:numId w:val="2"/>
        </w:numPr>
        <w:spacing w:after="60"/>
      </w:pPr>
      <w:r>
        <w:t xml:space="preserve">Címek: Unbounded · Szöveg: DM Sans (latin nyelvekhez: EN, HU, PT, RO).</w:t>
      </w:r>
    </w:p>
    <w:p>
      <w:pPr>
        <w:pStyle w:val="ListParagraph"/>
        <w:numPr>
          <w:ilvl w:val="0"/>
          <w:numId w:val="2"/>
        </w:numPr>
        <w:spacing w:after="60"/>
      </w:pPr>
      <w:r>
        <w:t xml:space="preserve">Az Unbounded és a DM Sans nem tartalmaz görög és grúz betűket. Görög nyelvnél: Noto Sans (görög) a szöveghez, Manrope vagy Noto Sans Display a címekhez. Grúz nyelvnél: Noto Sans Georgian (szöveg és cím is). A betűtípus-csere a &lt;html lang="…"&gt; alapján automatikus legyen.</w:t>
      </w:r>
    </w:p>
    <w:p>
      <w:pPr>
        <w:pStyle w:val="ListParagraph"/>
        <w:numPr>
          <w:ilvl w:val="0"/>
          <w:numId w:val="2"/>
        </w:numPr>
        <w:spacing w:after="60"/>
      </w:pPr>
      <w:r>
        <w:t xml:space="preserve">A grúz becenév (ანდრო) minden nyelven megjelenik, ezért a Noto Sans Georgian mindig legyen betöltve (legalább ezekre a karakterekre).</w:t>
      </w:r>
    </w:p>
    <w:p>
      <w:pPr>
        <w:pStyle w:val="Heading2"/>
      </w:pPr>
      <w:r>
        <w:t xml:space="preserve">Nyelvváltó (jobb felső sarok)</w:t>
      </w:r>
    </w:p>
    <w:p>
      <w:pPr>
        <w:pStyle w:val="ListParagraph"/>
        <w:numPr>
          <w:ilvl w:val="0"/>
          <w:numId w:val="2"/>
        </w:numPr>
        <w:spacing w:after="60"/>
      </w:pPr>
      <w:r>
        <w:t xml:space="preserve">Helye: a menüsor jobb szélén, a Kapcsolat gomb után. Megjelenés: kör alakú gomb egy kis földgömb-ikonnal és az aktuális nyelv kódjával (pl. „EN”); kattintásra lenyíló lista.</w:t>
      </w:r>
    </w:p>
    <w:p>
      <w:pPr>
        <w:pStyle w:val="ListParagraph"/>
        <w:numPr>
          <w:ilvl w:val="0"/>
          <w:numId w:val="2"/>
        </w:numPr>
        <w:spacing w:after="60"/>
      </w:pPr>
      <w:r>
        <w:t xml:space="preserve">Nyelvek és sorrend: English (EN) · Magyar (HU) · Português (PT) · Română (RO) · Ελληνικά (EL) · ქართული (KA). A listában minden nyelv a saját nevén szerepel.</w:t>
      </w:r>
    </w:p>
    <w:p>
      <w:pPr>
        <w:pStyle w:val="ListParagraph"/>
        <w:numPr>
          <w:ilvl w:val="0"/>
          <w:numId w:val="2"/>
        </w:numPr>
        <w:spacing w:after="60"/>
      </w:pPr>
      <w:r>
        <w:t xml:space="preserve">Alapértelmezés: a böngésző nyelve, ha a hat közül valamelyik; különben angol. A választás maradjon meg a következő látogatásig (localStorage), és jelenjen meg az URL-ben is (pl. /hu/, /ka/), hogy nyelvenként linkelni lehessen.</w:t>
      </w:r>
    </w:p>
    <w:p>
      <w:pPr>
        <w:pStyle w:val="ListParagraph"/>
        <w:numPr>
          <w:ilvl w:val="0"/>
          <w:numId w:val="2"/>
        </w:numPr>
        <w:spacing w:after="60"/>
      </w:pPr>
      <w:r>
        <w:t xml:space="preserve">Minden felületi szöveg a C) rész kulcsaiból jön. A blogbejegyzések maguk lehetnek csak angolul; ilyenkor egy kis „Only in English” címke jelezze.</w:t>
      </w:r>
    </w:p>
    <w:p>
      <w:pPr>
        <w:pStyle w:val="ListParagraph"/>
        <w:numPr>
          <w:ilvl w:val="0"/>
          <w:numId w:val="2"/>
        </w:numPr>
        <w:spacing w:after="60"/>
      </w:pPr>
      <w:r>
        <w:t xml:space="preserve">Portugál: európai portugál változat (pt-PT).</w:t>
      </w:r>
    </w:p>
    <w:p>
      <w:pPr>
        <w:pStyle w:val="Heading2"/>
      </w:pPr>
      <w:r>
        <w:t xml:space="preserve">Becenevek a név fölött</w:t>
      </w:r>
    </w:p>
    <w:p>
      <w:pPr>
        <w:pStyle w:val="ListParagraph"/>
        <w:numPr>
          <w:ilvl w:val="0"/>
          <w:numId w:val="2"/>
        </w:numPr>
        <w:spacing w:after="60"/>
      </w:pPr>
      <w:r>
        <w:t xml:space="preserve">Ha a látogató a főcímben a nevemre (András) viszi az egeret – vagy mobilon rákoppint –, egy sárga buborék jelenik meg: „You can also call me: Später · ანდრო”.</w:t>
      </w:r>
    </w:p>
    <w:p>
      <w:pPr>
        <w:pStyle w:val="ListParagraph"/>
        <w:numPr>
          <w:ilvl w:val="0"/>
          <w:numId w:val="2"/>
        </w:numPr>
        <w:spacing w:after="60"/>
      </w:pPr>
      <w:r>
        <w:t xml:space="preserve">A buborék bevezető szövege nyelvenként változik (hero.nicknames), de a „Später” és a grúz betűs „ანდრო” (Andro) mindig ugyanígy szerepel, minden nyelven.</w:t>
      </w:r>
    </w:p>
    <w:p>
      <w:pPr>
        <w:pStyle w:val="ListParagraph"/>
        <w:numPr>
          <w:ilvl w:val="0"/>
          <w:numId w:val="2"/>
        </w:numPr>
        <w:spacing w:after="60"/>
      </w:pPr>
      <w:r>
        <w:t xml:space="preserve">A név alatt vékony szaggatott aláhúzás jelezze, hogy rá lehet menni. Billentyűzettel (Tab) is elérhető legyen.</w:t>
      </w:r>
    </w:p>
    <w:p>
      <w:pPr>
        <w:pStyle w:val="Heading2"/>
      </w:pPr>
      <w:r>
        <w:t xml:space="preserve">Chile-alakú görgetősáv (jobb oldalt)</w:t>
      </w:r>
    </w:p>
    <w:p>
      <w:pPr>
        <w:pStyle w:val="ListParagraph"/>
        <w:numPr>
          <w:ilvl w:val="0"/>
          <w:numId w:val="2"/>
        </w:numPr>
        <w:spacing w:after="60"/>
      </w:pPr>
      <w:r>
        <w:t xml:space="preserve">A böngésző saját görgetősávja asztali nézetben rejtett; helyette a képernyő jobb szélén, függőlegesen egy Chile körvonalú csúszka áll (a képernyő magasságának kb. 85%-a, fixen a helyén marad).</w:t>
      </w:r>
    </w:p>
    <w:p>
      <w:pPr>
        <w:pStyle w:val="ListParagraph"/>
        <w:numPr>
          <w:ilvl w:val="0"/>
          <w:numId w:val="2"/>
        </w:numPr>
        <w:spacing w:after="60"/>
      </w:pPr>
      <w:r>
        <w:t xml:space="preserve">A csúszkán egy háromszögből és körből álló jelölő mutatja, hol tartunk az oldalon (olvasásjelző). A jelölő húzható: fel-le húzva az oldal is odagörget. Egy városnévre kattintva az oldal arra a pontra ugrik.</w:t>
      </w:r>
    </w:p>
    <w:p>
      <w:pPr>
        <w:pStyle w:val="ListParagraph"/>
        <w:numPr>
          <w:ilvl w:val="0"/>
          <w:numId w:val="2"/>
        </w:numPr>
        <w:spacing w:after="60"/>
      </w:pPr>
      <w:r>
        <w:t xml:space="preserve">Az oldal teteje = Arica (észak), az alja = Punta Arenas (dél). A városok a valódi földrajzi szélességük arányában helyezkednek el; a táblázat százaléka azt adja meg, az oldal hány százalékánál van az adott város.</w:t>
      </w:r>
    </w:p>
    <w:p>
      <w:pPr>
        <w:pStyle w:val="ListParagraph"/>
        <w:numPr>
          <w:ilvl w:val="0"/>
          <w:numId w:val="2"/>
        </w:numPr>
        <w:spacing w:after="60"/>
      </w:pPr>
      <w:r>
        <w:t xml:space="preserve">Minden városnév mindig látszik (kicsi, szürkéskék). Az aktuális pozícióhoz legközelebbi város kiemelt: lila, félkövér, nagyobb, mellette tömör lila pont.</w:t>
      </w:r>
    </w:p>
    <w:p>
      <w:pPr>
        <w:pStyle w:val="ListParagraph"/>
        <w:numPr>
          <w:ilvl w:val="0"/>
          <w:numId w:val="2"/>
        </w:numPr>
        <w:spacing w:after="60"/>
      </w:pPr>
      <w:r>
        <w:t xml:space="preserve">Mobilon: a feliratok nélküli, keskeny változat látszik, csak az aktív város neve jelenik meg egy kis buborékban görgetés közben.</w:t>
      </w:r>
    </w:p>
    <w:p>
      <w:pPr>
        <w:pStyle w:val="ListParagraph"/>
        <w:numPr>
          <w:ilvl w:val="0"/>
          <w:numId w:val="2"/>
        </w:numPr>
        <w:spacing w:after="60"/>
      </w:pPr>
      <w:r>
        <w:t xml:space="preserve">A körvonalhoz szabad felhasználású térképadat kell (pl. Natural Earth, public domain), egyszerűsített SVG-útvonalként. Kisegítő technológiáknak: role="scrollbar", aria-valuenow = görgetés %-ban, felirat: scroll.label.</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tblGrid>
      <w:tr>
        <w:trPr>
          <w:tblHeader/>
        </w:trPr>
        <w:tc>
          <w:tcPr>
            <w:tcW w:type="dxa" w:w="30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20"/>
                <w:szCs w:val="20"/>
              </w:rPr>
              <w:t xml:space="preserve">Város (északról délre)</w:t>
            </w:r>
          </w:p>
        </w:tc>
        <w:tc>
          <w:tcPr>
            <w:tcW w:type="dxa" w:w="20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20"/>
                <w:szCs w:val="20"/>
              </w:rPr>
              <w:t xml:space="preserve">Földrajzi szélesség</w:t>
            </w:r>
          </w:p>
        </w:tc>
        <w:tc>
          <w:tcPr>
            <w:tcW w:type="dxa" w:w="24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20"/>
                <w:szCs w:val="20"/>
              </w:rPr>
              <w:t xml:space="preserve">Helye az oldalon</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Arica</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-18.48°</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legteteje (0%)</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Iquique</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-20.21°</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5,0%</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Calama</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-22.46°</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11,5%</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Antofagasta</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-23.65°</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14,9%</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Copiapó</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-27.37°</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25,6%</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La Serena</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-29.90°</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32,9%</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Valparaíso</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-33.05°</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42,0%</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Santiago</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-33.45°</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43,2%</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Talca</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-35.43°</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48,9%</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Concepción</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-36.83°</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52,9%</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Temuco</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-38.74°</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58,4%</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Valdivia</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-39.81°</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61,5%</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Puerto Montt</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-41.47°</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66,3%</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Coyhaique</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-45.57°</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78,1%</w:t>
            </w:r>
          </w:p>
        </w:tc>
      </w:tr>
      <w:tr>
        <w:trPr>
          <w:tblHeader w:val="false"/>
        </w:trPr>
        <w:tc>
          <w:tcPr>
            <w:tcW w:type="dxa" w:w="30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20"/>
                <w:szCs w:val="20"/>
              </w:rPr>
              <w:t xml:space="preserve">Punta Arenas</w:t>
            </w:r>
          </w:p>
        </w:tc>
        <w:tc>
          <w:tcPr>
            <w:tcW w:type="dxa" w:w="20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-53.16°</w:t>
            </w:r>
          </w:p>
        </w:tc>
        <w:tc>
          <w:tcPr>
            <w:tcW w:type="dxa" w:w="240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20"/>
                <w:szCs w:val="20"/>
              </w:rPr>
              <w:t xml:space="preserve">legalja (100%)</w:t>
            </w:r>
          </w:p>
        </w:tc>
      </w:tr>
    </w:tbl>
    <w:p>
      <w:pPr>
        <w:spacing w:after="140"/>
      </w:pPr>
      <w:r>
        <w:rPr>
          <w:i/>
          <w:iCs/>
          <w:color w:val="4A5270"/>
        </w:rPr>
        <w:t xml:space="preserve">Számítás: (a város szélessége − Arica szélessége) ÷ (Punta Arenas szélessége − Arica szélessége). A városnevek minden nyelven változatlanok (spanyol eredeti).</w:t>
      </w:r>
    </w:p>
    <w:p>
      <w:pPr>
        <w:pStyle w:val="Heading2"/>
      </w:pPr>
      <w:r>
        <w:t xml:space="preserve">Világtérkép – részletek csak rámutatásra</w:t>
      </w:r>
    </w:p>
    <w:p>
      <w:pPr>
        <w:pStyle w:val="ListParagraph"/>
        <w:numPr>
          <w:ilvl w:val="0"/>
          <w:numId w:val="2"/>
        </w:numPr>
        <w:spacing w:after="60"/>
      </w:pPr>
      <w:r>
        <w:t xml:space="preserve">Teljes világtérkép (nem csak Európa), világos színekkel: a szárazföld halvány szürkéskék, a meglátogatott országok színezve. Nagyításhoz és mozgatáshoz görgetés és húzás, valamint +/– gombok; indításkor Európára legyen ráközelítve, hogy a kis országok is jól kattinthatók legyenek.</w:t>
      </w:r>
    </w:p>
    <w:p>
      <w:pPr>
        <w:pStyle w:val="ListParagraph"/>
        <w:numPr>
          <w:ilvl w:val="0"/>
          <w:numId w:val="2"/>
        </w:numPr>
        <w:spacing w:after="60"/>
      </w:pPr>
      <w:r>
        <w:t xml:space="preserve">Alaphelyzetben NINCSENEK feliratok: csak a színezett országok látszanak. Részletek kizárólag akkor jelennek meg, ha az egér egy ország fölé ér (mobilon koppintásra): sötétkék buborék az ország nevével, egy ikonnal, a dátummal és az okkal.</w:t>
      </w:r>
    </w:p>
    <w:p>
      <w:pPr>
        <w:pStyle w:val="ListParagraph"/>
        <w:numPr>
          <w:ilvl w:val="0"/>
          <w:numId w:val="2"/>
        </w:numPr>
        <w:spacing w:after="60"/>
      </w:pPr>
      <w:r>
        <w:t xml:space="preserve">Színkódok: Jártam itt – sárga · Átutazóban – fehér, szaggatott lila körvonal · Most itt vagyok – lila, lüktet · Otthon – sötétkék sárga szegéllyel · Tervben (Chile, Grúzia) – lila sraffozás.</w:t>
      </w:r>
    </w:p>
    <w:p>
      <w:pPr>
        <w:pStyle w:val="ListParagraph"/>
        <w:numPr>
          <w:ilvl w:val="0"/>
          <w:numId w:val="2"/>
        </w:numPr>
        <w:spacing w:after="60"/>
      </w:pPr>
      <w:r>
        <w:t xml:space="preserve">Megvalósítás: pl. d3-geo + world-atlas (TopoJSON, 50m felbontás), országkód szerint (ISO) színezve. A buborékszövegek nyelvenként a C) rész táblázatából jönnek.</w:t>
      </w:r>
    </w:p>
    <w:p>
      <w:pPr>
        <w:pStyle w:val="ListParagraph"/>
        <w:numPr>
          <w:ilvl w:val="0"/>
          <w:numId w:val="2"/>
        </w:numPr>
        <w:spacing w:after="60"/>
      </w:pPr>
      <w:r>
        <w:t xml:space="preserve">Északnyugat-Európa (2017): a konkrét országokat még meg kell adni, addig nem színezhető.</w:t>
      </w:r>
    </w:p>
    <w:p>
      <w:pPr>
        <w:pStyle w:val="Heading2"/>
      </w:pPr>
      <w:r>
        <w:t xml:space="preserve">Fotó</w:t>
      </w:r>
    </w:p>
    <w:p>
      <w:pPr>
        <w:spacing w:after="80" w:before="80"/>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619250"/>
                    </a:xfrm>
                    <a:prstGeom prst="rect">
                      <a:avLst/>
                    </a:prstGeom>
                  </pic:spPr>
                </pic:pic>
              </a:graphicData>
            </a:graphic>
          </wp:inline>
        </w:drawing>
      </w:r>
    </w:p>
    <w:p>
      <w:pPr>
        <w:pStyle w:val="ListParagraph"/>
        <w:numPr>
          <w:ilvl w:val="0"/>
          <w:numId w:val="2"/>
        </w:numPr>
        <w:spacing w:after="60"/>
      </w:pPr>
      <w:r>
        <w:t xml:space="preserve">Helye: az „About me” szakaszban, a szöveg mellett (asztali nézetben a futó-stopperórák fölött). Kör alakúra vágva, vastag sárga kerettel, mellette egy kis lila háromszöggel.</w:t>
      </w:r>
    </w:p>
    <w:p>
      <w:pPr>
        <w:pStyle w:val="ListParagraph"/>
        <w:numPr>
          <w:ilvl w:val="0"/>
          <w:numId w:val="2"/>
        </w:numPr>
        <w:spacing w:after="60"/>
      </w:pPr>
      <w:r>
        <w:t xml:space="preserve">Kép alatti felirat: „Fuel for the next run.” (about.photoCaption) – jól passzol a „sokat tudok enni” részhez. Alternatív szöveg: about.photoAlt.</w:t>
      </w:r>
    </w:p>
    <w:p>
      <w:pPr>
        <w:pStyle w:val="ListParagraph"/>
        <w:numPr>
          <w:ilvl w:val="0"/>
          <w:numId w:val="2"/>
        </w:numPr>
        <w:spacing w:after="60"/>
      </w:pPr>
      <w:r>
        <w:t xml:space="preserve">Az eredeti fotó sötét, éjszakai kép: kicsit világosítani érdemes, hogy illeszkedjen a világos oldalhoz. Webre optimalizálva (WebP, max. ~600×600 px).</w:t>
      </w:r>
    </w:p>
    <w:p>
      <w:pPr>
        <w:pStyle w:val="Heading2"/>
      </w:pPr>
      <w:r>
        <w:t xml:space="preserve">Üzenetküldő (Message me)</w:t>
      </w:r>
    </w:p>
    <w:p>
      <w:pPr>
        <w:pStyle w:val="ListParagraph"/>
        <w:numPr>
          <w:ilvl w:val="0"/>
          <w:numId w:val="2"/>
        </w:numPr>
        <w:spacing w:after="60"/>
      </w:pPr>
      <w:r>
        <w:t xml:space="preserve">Saját szakasz a „Future plans” és a lábléc között, a menüben is elérhető (nav.message).</w:t>
      </w:r>
    </w:p>
    <w:p>
      <w:pPr>
        <w:pStyle w:val="ListParagraph"/>
        <w:numPr>
          <w:ilvl w:val="0"/>
          <w:numId w:val="2"/>
        </w:numPr>
        <w:spacing w:after="60"/>
      </w:pPr>
      <w:r>
        <w:t xml:space="preserve">Címsor: „Message me” · Bevezető: „Want to do something random or a crazy thing, got an idea, or just want to join? Message me!” (magyarul: „Akarsz valami random dolgot vagy crazy thinget csinálni, ötleted van, vagy csak csatlakoznál? Üzenj!”).</w:t>
      </w:r>
    </w:p>
    <w:p>
      <w:pPr>
        <w:pStyle w:val="ListParagraph"/>
        <w:numPr>
          <w:ilvl w:val="0"/>
          <w:numId w:val="2"/>
        </w:numPr>
        <w:spacing w:after="60"/>
      </w:pPr>
      <w:r>
        <w:t xml:space="preserve">Mezők: Név (kötelező) · E-mail vagy Instagram, hogy válaszolni tudjak (nem kötelező) · Üzenet (kötelező, max. 1000 karakter) · Küldés gomb (lila, papírrepülő ikonnal).</w:t>
      </w:r>
    </w:p>
    <w:p>
      <w:pPr>
        <w:pStyle w:val="ListParagraph"/>
        <w:numPr>
          <w:ilvl w:val="0"/>
          <w:numId w:val="2"/>
        </w:numPr>
        <w:spacing w:after="60"/>
      </w:pPr>
      <w:r>
        <w:t xml:space="preserve">Kinézet: fehér kártya sötétkék kerettel és sárga „kemény” árnyékkal; mellette nagy sárga kör egy villanykörte- vagy csillanás-ikonnal és pár lebegő háromszöggel.</w:t>
      </w:r>
    </w:p>
    <w:p>
      <w:pPr>
        <w:pStyle w:val="ListParagraph"/>
        <w:numPr>
          <w:ilvl w:val="0"/>
          <w:numId w:val="2"/>
        </w:numPr>
        <w:spacing w:after="60"/>
      </w:pPr>
      <w:r>
        <w:t xml:space="preserve">Küldés után a gomb helyén zöld pipa és köszönő szöveg (msg.success); hiba esetén msg.error.</w:t>
      </w:r>
    </w:p>
    <w:p>
      <w:pPr>
        <w:pStyle w:val="ListParagraph"/>
        <w:numPr>
          <w:ilvl w:val="0"/>
          <w:numId w:val="2"/>
        </w:numPr>
        <w:spacing w:after="60"/>
      </w:pPr>
      <w:r>
        <w:t xml:space="preserve">Működés: az üzenetek e-mailben érkeznek a nincsemailcimemhosszuivel@gmail.com címre, egy űrlapszolgáltatáson keresztül (pl. Formspree, Netlify Forms vagy EmailJS). Az üzenetek nem jelennek meg nyilvánosan az oldalon.</w:t>
      </w:r>
    </w:p>
    <w:p>
      <w:pPr>
        <w:pStyle w:val="ListParagraph"/>
        <w:numPr>
          <w:ilvl w:val="0"/>
          <w:numId w:val="2"/>
        </w:numPr>
        <w:spacing w:after="60"/>
      </w:pPr>
      <w:r>
        <w:t xml:space="preserve">Spam ellen: rejtett „csapda” mező (honeypot) és/vagy Cloudflare Turnstile ellenőrzés; ugyanarról a gépről percenként legfeljebb 1–2 üzenet.</w:t>
      </w:r>
    </w:p>
    <w:p>
      <w:pPr>
        <w:pStyle w:val="ListParagraph"/>
        <w:numPr>
          <w:ilvl w:val="0"/>
          <w:numId w:val="2"/>
        </w:numPr>
        <w:spacing w:after="60"/>
      </w:pPr>
      <w:r>
        <w:t xml:space="preserve">Adatvédelem: az űrlap alatt kis betűvel msg.privacy. Mivel nevet és elérhetőséget gyűjt, a láblécben legyen egy rövid adatkezelési tájékoztató link is.</w:t>
      </w:r>
    </w:p>
    <w:p>
      <w:pPr>
        <w:pStyle w:val="Heading2"/>
      </w:pPr>
      <w:r>
        <w:t xml:space="preserve">Villanypózna-sziluettek az oldal alján</w:t>
      </w:r>
    </w:p>
    <w:p>
      <w:pPr>
        <w:pStyle w:val="ListParagraph"/>
        <w:numPr>
          <w:ilvl w:val="0"/>
          <w:numId w:val="2"/>
        </w:numPr>
        <w:spacing w:after="60"/>
      </w:pPr>
      <w:r>
        <w:t xml:space="preserve">Az oldal legalján, a lila lábléc felső szélén végig: fekete villanypózna-sziluettek (klasszikus rácsos távvezeték-oszlopok és néhány egyszerű fa oszlop vegyesen), köztük belógó (láncgörbe alakú) vezetékekkel.</w:t>
      </w:r>
    </w:p>
    <w:p>
      <w:pPr>
        <w:pStyle w:val="ListParagraph"/>
        <w:numPr>
          <w:ilvl w:val="0"/>
          <w:numId w:val="2"/>
        </w:numPr>
        <w:spacing w:after="60"/>
      </w:pPr>
      <w:r>
        <w:t xml:space="preserve">Az oszlopok eltérő magasságúak (kb. 90–160 px), mintha a távolba tűnnének; egy-két vezetéken kis körök vagy háromszögek „ülnek” (a formavilághoz illeszkedve).</w:t>
      </w:r>
    </w:p>
    <w:p>
      <w:pPr>
        <w:pStyle w:val="ListParagraph"/>
        <w:numPr>
          <w:ilvl w:val="0"/>
          <w:numId w:val="2"/>
        </w:numPr>
        <w:spacing w:after="60"/>
      </w:pPr>
      <w:r>
        <w:t xml:space="preserve">Megvalósítás: egyetlen, vízszintesen ismétlődő SVG. Finom parallax görgetéskor. Mobilon alacsonyabb (kb. 60–90 px).</w:t>
      </w:r>
    </w:p>
    <w:p>
      <w:pPr>
        <w:pStyle w:val="Heading2"/>
      </w:pPr>
      <w:r>
        <w:t xml:space="preserve">Támogatói logók – kötelező, minden oldalon</w:t>
      </w:r>
    </w:p>
    <w:p>
      <w:pPr>
        <w:spacing w:after="80" w:before="80"/>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r>
        <w:t xml:space="preserve">     </w:t>
      </w:r>
      <w:r>
        <w:drawing>
          <wp:inline distT="0" distB="0" distL="0" distR="0">
            <wp:extent cx="2190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352550"/>
                    </a:xfrm>
                    <a:prstGeom prst="rect">
                      <a:avLst/>
                    </a:prstGeom>
                  </pic:spPr>
                </pic:pic>
              </a:graphicData>
            </a:graphic>
          </wp:inline>
        </w:drawing>
      </w:r>
    </w:p>
    <w:p>
      <w:pPr>
        <w:pStyle w:val="ListParagraph"/>
        <w:numPr>
          <w:ilvl w:val="0"/>
          <w:numId w:val="2"/>
        </w:numPr>
        <w:spacing w:after="60"/>
      </w:pPr>
      <w:r>
        <w:t xml:space="preserve">A láblécben fehér kártyán, eredeti színekkel, torzítás és animáció nélkül, egyforma magasságban; az Erasmus+ kártyán és az Erasmus+ aloldal tetején is.</w:t>
      </w:r>
    </w:p>
    <w:p>
      <w:pPr>
        <w:pStyle w:val="ListParagraph"/>
        <w:numPr>
          <w:ilvl w:val="0"/>
          <w:numId w:val="2"/>
        </w:numPr>
        <w:spacing w:after="60"/>
      </w:pPr>
      <w:r>
        <w:t xml:space="preserve">Az EU-logó nem lehet kisebb a másik logónál. Mobilon a logók egymás alá kerülnek.</w:t>
      </w:r>
    </w:p>
    <w:p>
      <w:pPr>
        <w:pStyle w:val="ListParagraph"/>
        <w:numPr>
          <w:ilvl w:val="0"/>
          <w:numId w:val="2"/>
        </w:numPr>
        <w:spacing w:after="60"/>
      </w:pPr>
      <w:r>
        <w:t xml:space="preserve">Felelősségkizáró nyilatkozat: az EU hivatalos nyelvi változatait kell használni (angol, magyar, portugál, román, görög létezik; grúz nincs – grúz nyelven az angol változat jelenjen meg). A pontos szöveget és a logó verzióját az alapítvány adja meg.</w:t>
      </w:r>
    </w:p>
    <w:p>
      <w:pPr>
        <w:spacing w:after="120"/>
      </w:pPr>
      <w:r>
        <w:t xml:space="preserve">Angol minta: Co-funded by the Erasmus+ Programme of the European Union. The views and opinions expressed are those of the author only and do not necessarily reflect those of the European Union or the granting authority. Neither the European Union nor the granting authority can be held responsible for them.</w:t>
      </w:r>
    </w:p>
    <w:p>
      <w:pPr>
        <w:pStyle w:val="Heading1"/>
      </w:pPr>
      <w:r>
        <w:t xml:space="preserve">B) Oldalszerkezet (fentről lefelé)</w:t>
      </w:r>
    </w:p>
    <w:p>
      <w:pPr>
        <w:pStyle w:val="ListParagraph"/>
        <w:numPr>
          <w:ilvl w:val="0"/>
          <w:numId w:val="2"/>
        </w:numPr>
        <w:spacing w:after="60"/>
      </w:pPr>
      <w:r>
        <w:rPr>
          <w:b/>
          <w:bCs/>
        </w:rPr>
        <w:t xml:space="preserve">1. Menüsor: </w:t>
      </w:r>
      <w:r>
        <w:t xml:space="preserve">földgömb-ikon + „András” · About · Explore · Where I've been · Plans · Message me · Contact (sárga gomb) · nyelvváltó</w:t>
      </w:r>
    </w:p>
    <w:p>
      <w:pPr>
        <w:pStyle w:val="ListParagraph"/>
        <w:numPr>
          <w:ilvl w:val="0"/>
          <w:numId w:val="2"/>
        </w:numPr>
        <w:spacing w:after="60"/>
      </w:pPr>
      <w:r>
        <w:rPr>
          <w:b/>
          <w:bCs/>
        </w:rPr>
        <w:t xml:space="preserve">2. Nyitó rész: </w:t>
      </w:r>
      <w:r>
        <w:t xml:space="preserve">állapotjelvény (Currently in Greece), főcím a becenév-buborékkal, alcím, két gomb (görgetés, Strava); jobbra nagy forgó gömb keringő háromszöggel</w:t>
      </w:r>
    </w:p>
    <w:p>
      <w:pPr>
        <w:pStyle w:val="ListParagraph"/>
        <w:numPr>
          <w:ilvl w:val="0"/>
          <w:numId w:val="2"/>
        </w:numPr>
        <w:spacing w:after="60"/>
      </w:pPr>
      <w:r>
        <w:rPr>
          <w:b/>
          <w:bCs/>
        </w:rPr>
        <w:t xml:space="preserve">3. Ikonsáv: </w:t>
      </w:r>
      <w:r>
        <w:t xml:space="preserve">6 nagy ikon: Running · Hitchhiking · Maps &amp; transport · Low-budget travel · Languages · Eating a lot</w:t>
      </w:r>
    </w:p>
    <w:p>
      <w:pPr>
        <w:pStyle w:val="ListParagraph"/>
        <w:numPr>
          <w:ilvl w:val="0"/>
          <w:numId w:val="2"/>
        </w:numPr>
        <w:spacing w:after="60"/>
      </w:pPr>
      <w:r>
        <w:rPr>
          <w:b/>
          <w:bCs/>
        </w:rPr>
        <w:t xml:space="preserve">4. About me: </w:t>
      </w:r>
      <w:r>
        <w:t xml:space="preserve">fotó, bemutatkozás, munkatapasztalat, nyelvcímkék; két stopperóra-kör: 5 km 16:20 és 10 km 34:40; jelvények: Split 21k, Youth Skyrunning Worlds 2026</w:t>
      </w:r>
    </w:p>
    <w:p>
      <w:pPr>
        <w:pStyle w:val="ListParagraph"/>
        <w:numPr>
          <w:ilvl w:val="0"/>
          <w:numId w:val="2"/>
        </w:numPr>
        <w:spacing w:after="60"/>
      </w:pPr>
      <w:r>
        <w:rPr>
          <w:b/>
          <w:bCs/>
        </w:rPr>
        <w:t xml:space="preserve">5. Explore: </w:t>
      </w:r>
      <w:r>
        <w:t xml:space="preserve">három kártya: Adventures (hegy, sátor, bicikli, hüvelykujj) · Erasmus+ &amp; international projects (földgömb, repülő, emberek + a két logó) · Random Things (csillanás, fényképező, villanykörte, evőeszköz)</w:t>
      </w:r>
    </w:p>
    <w:p>
      <w:pPr>
        <w:pStyle w:val="ListParagraph"/>
        <w:numPr>
          <w:ilvl w:val="0"/>
          <w:numId w:val="2"/>
        </w:numPr>
        <w:spacing w:after="60"/>
      </w:pPr>
      <w:r>
        <w:rPr>
          <w:b/>
          <w:bCs/>
        </w:rPr>
        <w:t xml:space="preserve">6. Where I've been: </w:t>
      </w:r>
      <w:r>
        <w:t xml:space="preserve">világtérkép, részletek csak rámutatásra, jelmagyarázat alul</w:t>
      </w:r>
    </w:p>
    <w:p>
      <w:pPr>
        <w:pStyle w:val="ListParagraph"/>
        <w:numPr>
          <w:ilvl w:val="0"/>
          <w:numId w:val="2"/>
        </w:numPr>
        <w:spacing w:after="60"/>
      </w:pPr>
      <w:r>
        <w:rPr>
          <w:b/>
          <w:bCs/>
        </w:rPr>
        <w:t xml:space="preserve">7. Future plans: </w:t>
      </w:r>
      <w:r>
        <w:t xml:space="preserve">idővonal ikonos körökkel: Chile → Georgia → Anywhere, köztük háromszög-nyilak</w:t>
      </w:r>
    </w:p>
    <w:p>
      <w:pPr>
        <w:pStyle w:val="ListParagraph"/>
        <w:numPr>
          <w:ilvl w:val="0"/>
          <w:numId w:val="2"/>
        </w:numPr>
        <w:spacing w:after="60"/>
      </w:pPr>
      <w:r>
        <w:rPr>
          <w:b/>
          <w:bCs/>
        </w:rPr>
        <w:t xml:space="preserve">8. Message me: </w:t>
      </w:r>
      <w:r>
        <w:t xml:space="preserve">üzenetküldő űrlap</w:t>
      </w:r>
    </w:p>
    <w:p>
      <w:pPr>
        <w:pStyle w:val="ListParagraph"/>
        <w:numPr>
          <w:ilvl w:val="0"/>
          <w:numId w:val="2"/>
        </w:numPr>
        <w:spacing w:after="60"/>
      </w:pPr>
      <w:r>
        <w:rPr>
          <w:b/>
          <w:bCs/>
        </w:rPr>
        <w:t xml:space="preserve">9. Lábléc: </w:t>
      </w:r>
      <w:r>
        <w:t xml:space="preserve">villanypózna-sziluettek a tetején; lila sáv halvány gömbbel; E-mail, Strava, Instagram gombok; logósáv a nyilatkozattal; alsó sor</w:t>
      </w:r>
    </w:p>
    <w:p>
      <w:pPr>
        <w:pStyle w:val="ListParagraph"/>
        <w:numPr>
          <w:ilvl w:val="0"/>
          <w:numId w:val="2"/>
        </w:numPr>
        <w:spacing w:after="60"/>
      </w:pPr>
      <w:r>
        <w:rPr>
          <w:b/>
          <w:bCs/>
        </w:rPr>
        <w:t xml:space="preserve">Mindig látható: </w:t>
      </w:r>
      <w:r>
        <w:t xml:space="preserve">jobb oldalt a Chile-görgetősáv</w:t>
      </w:r>
    </w:p>
    <w:p>
      <w:pPr>
        <w:pStyle w:val="Heading2"/>
      </w:pPr>
      <w:r>
        <w:t xml:space="preserve">Elérhetőségek</w:t>
      </w:r>
    </w:p>
    <w:p>
      <w:pPr>
        <w:pStyle w:val="ListParagraph"/>
        <w:numPr>
          <w:ilvl w:val="0"/>
          <w:numId w:val="2"/>
        </w:numPr>
        <w:spacing w:after="60"/>
      </w:pPr>
      <w:r>
        <w:rPr>
          <w:b/>
          <w:bCs/>
        </w:rPr>
        <w:t xml:space="preserve">E-mail: </w:t>
      </w:r>
      <w:r>
        <w:t xml:space="preserve">nincsemailcimemhosszuivel@gmail.com</w:t>
      </w:r>
    </w:p>
    <w:p>
      <w:pPr>
        <w:pStyle w:val="ListParagraph"/>
        <w:numPr>
          <w:ilvl w:val="0"/>
          <w:numId w:val="2"/>
        </w:numPr>
        <w:spacing w:after="60"/>
      </w:pPr>
      <w:r>
        <w:rPr>
          <w:b/>
          <w:bCs/>
        </w:rPr>
        <w:t xml:space="preserve">Strava: </w:t>
      </w:r>
      <w:r>
        <w:t xml:space="preserve">https://strava.app.link/nSMCGZAQL6b</w:t>
      </w:r>
    </w:p>
    <w:p>
      <w:pPr>
        <w:pStyle w:val="ListParagraph"/>
        <w:numPr>
          <w:ilvl w:val="0"/>
          <w:numId w:val="2"/>
        </w:numPr>
        <w:spacing w:after="60"/>
      </w:pPr>
      <w:r>
        <w:rPr>
          <w:b/>
          <w:bCs/>
        </w:rPr>
        <w:t xml:space="preserve">Instagram: </w:t>
      </w:r>
      <w:r>
        <w:t xml:space="preserve">https://instagram.com/pum_939 (@pum_939)</w:t>
      </w:r>
    </w:p>
    <w:p>
      <w:pPr>
        <w:pStyle w:val="Heading2"/>
      </w:pPr>
      <w:r>
        <w:t xml:space="preserve">Aloldalak</w:t>
      </w:r>
    </w:p>
    <w:p>
      <w:pPr>
        <w:pStyle w:val="ListParagraph"/>
        <w:numPr>
          <w:ilvl w:val="0"/>
          <w:numId w:val="2"/>
        </w:numPr>
        <w:spacing w:after="60"/>
      </w:pPr>
      <w:r>
        <w:t xml:space="preserve">Adventures, Erasmus+, Random Things: bejegyzéslista kártyákkal; mindegyik mögött forgó háttérgömb, jobb oldalt a Chile-görgetősáv, alul a villanypóznák és a lábléc.</w:t>
      </w:r>
    </w:p>
    <w:p>
      <w:pPr>
        <w:pStyle w:val="Heading2"/>
      </w:pPr>
      <w:r>
        <w:t xml:space="preserve">Nyitott kérdések</w:t>
      </w:r>
    </w:p>
    <w:p>
      <w:pPr>
        <w:pStyle w:val="ListParagraph"/>
        <w:numPr>
          <w:ilvl w:val="0"/>
          <w:numId w:val="2"/>
        </w:numPr>
        <w:spacing w:after="60"/>
      </w:pPr>
      <w:r>
        <w:t xml:space="preserve">Mely országokban jártam 2017-ben (Északnyugat-Európa)?</w:t>
      </w:r>
    </w:p>
    <w:p>
      <w:pPr>
        <w:pStyle w:val="ListParagraph"/>
        <w:numPr>
          <w:ilvl w:val="0"/>
          <w:numId w:val="2"/>
        </w:numPr>
        <w:spacing w:after="60"/>
      </w:pPr>
      <w:r>
        <w:t xml:space="preserve">A nyilatkozat pontos szövege és a logó verziója (alapítvány).</w:t>
      </w:r>
    </w:p>
    <w:p>
      <w:pPr>
        <w:pStyle w:val="ListParagraph"/>
        <w:numPr>
          <w:ilvl w:val="0"/>
          <w:numId w:val="2"/>
        </w:numPr>
        <w:spacing w:after="60"/>
      </w:pPr>
      <w:r>
        <w:t xml:space="preserve">Melyik űrlapszolgáltatás fogadja az üzeneteket, és mehetnek-e a fenti e-mail-címre?</w:t>
      </w:r>
    </w:p>
    <w:p>
      <w:pPr>
        <w:sectPr>
          <w:pgSz w:w="11906" w:h="16838" w:orient="portrait"/>
          <w:pgMar w:top="1200" w:right="1300" w:bottom="1200" w:left="1300" w:header="708" w:footer="708" w:gutter="0"/>
          <w:pgNumType/>
          <w:docGrid w:linePitch="360"/>
        </w:sectPr>
      </w:pPr>
    </w:p>
    <w:p>
      <w:pPr>
        <w:pStyle w:val="Heading1"/>
      </w:pPr>
      <w:r>
        <w:t xml:space="preserve">C) Felületi szövegek hat nyelven</w:t>
      </w:r>
    </w:p>
    <w:p>
      <w:pPr>
        <w:spacing w:after="140"/>
      </w:pPr>
      <w:r>
        <w:rPr>
          <w:i/>
          <w:iCs/>
          <w:color w:val="4A5270"/>
        </w:rPr>
        <w:t xml:space="preserve">Oszlopok: kulcs · EN · HU · PT (pt-PT) · RO · EL · KA. Az angol a mestersöveg; ha egy szöveg változik, először ott kell módosítani. A márkaneveket (Erasmus+, EPAS, Strava, Split 21k) nem fordítjuk. A becenevek (Später · ანდრო) minden nyelven változatlanok.</w:t>
      </w:r>
    </w:p>
    <w:p>
      <w:pPr>
        <w:pStyle w:val="Heading2"/>
      </w:pPr>
      <w:r>
        <w:t xml:space="preserve">Menü és nyitó rész</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lang.name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English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Magyar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Português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Română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Ελληνικά</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ქართული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nav.about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About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Rólam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Sobre mim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Despre mine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Σχετικά με μένα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ჩემ შესახებ</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nav.explore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Felfedezés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Explorar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Explorează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Εξερεύνηση</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აღმოაჩინე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nav.map</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Where I've been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Merre jártam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Onde já estive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Unde am fost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Πού έχω πάει</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სად ვყოფილვარ</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nav.plans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Tervek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Planos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Planuri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Σχέδια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გეგმები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nav.message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Message 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Üzenj</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Envia mensagem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Scrie-mi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Στείλε μήνυμα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მომწერე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nav.contact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Contact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Kapcsolat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Contacto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Contact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Επικοινωνία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კონტაქტი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hero.status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Currently in Greece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Jelenleg Görögországban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Atualmente na Grécia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În prezent în Grecia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Αυτή τη στιγμή στην Ελλάδα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ახლა საბერძნეთში ვარ · Erasmus+</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hero.title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Hi, I'm András!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Szia, András vagyok!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Olá, eu sou o András!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Salut, sunt András!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Γεια σου, είμαι ο András!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გამარჯობა, მე András ვარ!</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hero.nicknames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You can also call me: Später · ანდრო</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Hívhatsz így is: Später · ანდრო</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Também me podes chamar: Später · ანდრო</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Îmi poți spune și: Später · ანდრო</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Μπορείς επίσης να με λες: Später · ანდრო</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შეგიძლია ასეც დამიძახო: Später · ანდრო</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hero.tagline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Runner · Maker of random things · Final-year student. This is where I collect my race results, my travels and my plans for the future.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Futó · Random dolgok csinálója · Végzős diák. Itt gyűjtöm össze a futóeredményeimet, az utazásaimat és a jövőbeli terveimet.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Corredor · Criador de coisas aleatórias · Finalista do secundário. É aqui que reúno os meus resultados nas corridas, as minhas viagens e os meus planos para o futuro.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Alergător · Creator de lucruri random · Elev în ultimul an. Aici adun rezultatele mele la alergare, călătoriile și planurile de viitor.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Δρομέας · Δημιουργός τυχαίων πραγμάτων · Τελειόφοιτος μαθητής. Εδώ συγκεντρώνω τα αποτελέσματά μου στο τρέξιμο, τα ταξίδια μου και τα σχέδιά μου για το μέλλον.</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მორბენალი · შემთხვევითი რაღაცების შემქმნელი · ბოლო კლასის მოსწავლე. აქ ვაგროვებ ჩემს სარბენ შედეგებს, მოგზაურობებს და სამომავლო გეგმებს.</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hero.btnScroll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Scroll down to the posts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Görgess lejjebb a bejegyzésekhez</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Desce até às publicações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Derulează în jos la postări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Κύλισε προς τα κάτω στις αναρτήσεις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ჩამოდი პოსტებამდე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hero.btnStrava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Strava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Strava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Strava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Strava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Strava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Strava</w:t>
            </w:r>
          </w:p>
        </w:tc>
      </w:tr>
    </w:tbl>
    <w:p>
      <w:pPr>
        <w:pStyle w:val="Heading2"/>
      </w:pPr>
      <w:r>
        <w:t xml:space="preserve">Ikonsáv</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icon.running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Running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Futás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Corrida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Alergare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Τρέξιμο</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სირბილი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icon.hitchhiking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Hitchhiking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Stoppolás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Boleia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Autostop</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Ωτοστόπ</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ავტოსტოპი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icon.maps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Maps &amp; transport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Térképek és közlekedés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Mapas e transportes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Hărți și transport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Χάρτες και μεταφορές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რუკები და ტრანსპორტი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icon.budget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Low-budget travel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Low-budget utazás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Viagens low-cost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Călătorii low-budget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Ταξίδια χαμηλού κόστους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დაბალბიუჯეტიანი მოგზაურობა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icon.languages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Languages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Nyelvek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Línguas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Limbi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Γλώσσες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ენები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icon.eating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Eating a lot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Sokat enni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Comer muito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Mâncat mult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Πολύ φαγητό</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ბევრი ჭამა</w:t>
            </w:r>
          </w:p>
        </w:tc>
      </w:tr>
    </w:tbl>
    <w:p>
      <w:pPr>
        <w:pStyle w:val="Heading2"/>
      </w:pPr>
      <w:r>
        <w:t xml:space="preserve">About me</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about.title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About 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Rólam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Sobre mim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Despre mine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Σχετικά με μένα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ჩემ შესახებ</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about.text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I'm a final-year secondary school student. In my free time I run and race seriously. I can also eat a lot. Whenever I can, I hit the road: I love hitchhiking, spontaneous trips and discovering new cultures, and I'm a big supporter of really low-budget travel. I'm fascinated by how countries build their infrastructure, how transport networks work – and by maps.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Végzős gimnáziumi diák vagyok. Szabadidőmben intenzíven futok és versenyzek. Emellett sokat tudok enni is. Amikor tehetem, útra kelek: kedvelem a stoppolást, a spontán utazásokat és az új kultúrák felfedezését, és nagyon támogatom az igazán low-budget utazást. Kifejezetten érdekel az országok infrastruktúrája, a közlekedési hálózatok működése és a térképek.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Sou aluno do último ano do secundário. Nos tempos livres corro e participo em provas a sério. Também consigo comer muito. Sempre que posso, faço-me à estrada: adoro andar à boleia, viagens espontâneas e descobrir novas culturas, e sou um grande defensor das viagens mesmo low-cost. Fascina-me a forma como os países constroem as suas infraestruturas, como funcionam as redes de transportes – e os mapas.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Sunt elev în ultimul an de liceu. În timpul liber alerg și particip serios la concursuri. De asemenea, pot mânca foarte mult. Ori de câte ori pot, pornesc la drum: îmi plac autostopul, călătoriile spontane și descoperirea de noi culturi și susțin cu tărie călătoriile cu buget foarte redus. Mă fascinează cum își construiesc țările infrastructura, cum funcționează rețelele de transport – și hărțile.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Είμαι μαθητής της τελευταίας τάξης του λυκείου. Στον ελεύθερο χρόνο μου τρέχω και συμμετέχω σε αγώνες. Μπορώ επίσης να φάω πάρα πολύ. Όποτε μπορώ, παίρνω τους δρόμους: μου αρέσει το ωτοστόπ, τα αυθόρμητα ταξίδια και η γνωριμία με νέους πολιτισμούς, και υποστηρίζω πολύ τα ταξίδια με πραγματικά χαμηλό προϋπολογισμό. Με συναρπάζει το πώς οι χώρες χτίζουν τις υποδομές τους, πώς λειτουργούν τα δίκτυα μεταφορών – και οι χάρτες.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ბოლო კლასის მოსწავლე ვარ. თავისუფალ დროს სერიოზულად ვრბივარ და შეჯიბრებებში ვმონაწილეობ. ასევე ძალიან ბევრის ჭამა შემიძლია. როცა შემიძლია, გზას ვადგები: მიყვარს ავტოსტოპი, სპონტანური მოგზაურობები და ახალი კულტურების აღმოჩენა, და დიდი მხარდამჭერი ვარ ძალიან დაბალბიუჯეტიანი მოგზაურობის. მაინტერესებს, როგორ აშენებენ ქვეყნები ინფრასტრუქტურას, როგორ მუშაობს სატრანსპორტო ქსელები – და რუკები.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about.work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Work experience: organising school events and volunteering at sports events.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Munkatapasztalataim: részt vettem iskolai rendezvények lebonyolításában, valamint sportrendezvényeken is önkénteskedtem.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Experiência profissional: organização de eventos escolares e voluntariado em eventos desportivos.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Experiență de lucru: organizarea de evenimente școlare și voluntariat la evenimente sportive.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Εργασιακή εμπειρία: διοργάνωση σχολικών εκδηλώσεων και εθελοντισμός σε αθλητικές διοργανώσεις.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სამუშაო გამოცდილება: სასკოლო ღონისძიებების ორგანიზება და მოხალისეობა სპორტულ ღონისძიებებზე.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about.photoAlt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András at camp, making a sandwich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András a táborban szendvicset készít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 András no acampamento a preparar uma sandes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András în tabără, pregătindu-și un sandviș</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Ο András στην κατασκήνωση φτιάχνει σάντουιτς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András ბანაკში სენდვიჩს ამზადებს</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about.photoCaption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Fuel for the next run.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Üzemanyag a következő futáshoz.</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Combustível para a próxima corrida.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Combustibil pentru următoarea alergare.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Καύσιμα για το επόμενο τρέξιμο.</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საწვავი შემდეგი სირბილისთვის.</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lang.english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English · B2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Angol · B2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Inglês · B2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Engleză · B2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Αγγλικά · B2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ინგლისური · B2</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lang.german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German · A2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Német · A2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Alemão · A2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Germană · A2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Γερμανικά · A2</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გერმანული · A2</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lang.spanish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Spanish · learning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Spanyol · tanulom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Espanhol · a aprender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Spaniolă · învăț</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Ισπανικά · μαθαίνω</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ესპანური · ვსწავლობ</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lang.georgian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Georgian · learning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Grúz · tanulom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Georgiano · a aprender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Georgiană · învăț</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Γεωργιανά · μαθαίνω</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ქართული · ვსწავლობ</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stats.pb</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personal best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egyéni csúcs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recorde pessoal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record personal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ατομικό ρεκόρ</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პირადი რეკორდი</w:t>
            </w:r>
          </w:p>
        </w:tc>
      </w:tr>
    </w:tbl>
    <w:p>
      <w:pPr>
        <w:pStyle w:val="Heading2"/>
      </w:pPr>
      <w:r>
        <w:t xml:space="preserve">Explore – kategóriák</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explore.title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Felfedezés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Explorar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Explorează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Εξερεύνηση</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აღმოაჩინე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adv.title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Adventures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Kalandok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Aventuras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Aventuri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Περιπέτειες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თავგადასავლები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adv.text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Group hikes, wild camping and long-distance challenges on foot or by bike – plus my own solo hitchhiking trips.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Közös túrák, vadkempingezések és hosszú távú kihívások gyalog vagy biciklivel – és a saját, szóló stoppos utaim.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Caminhadas em grupo, campismo selvagem e desafios de longa distância a pé ou de bicicleta – e as minhas viagens a solo à boleia.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Drumeții în grup, camping sălbatic și provocări pe distanțe lungi, pe jos sau cu bicicleta – plus călătoriile mele solo cu autostopul.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Ομαδικές πεζοπορίες, ελεύθερο κάμπινγκ και προκλήσεις μεγάλων αποστάσεων με τα πόδια ή με ποδήλατο – και τα δικά μου σόλο ταξίδια με ωτοστόπ.</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ჯგუფური ლაშქრობები, ველური კემპინგი და დიდ მანძილზე გამოწვევები ფეხით ან ველოსიპედით – და ჩემი სოლო მოგზაურობები ავტოსტოპით.</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adv.link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Read about my adventures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Olvass a kalandjaimról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Lê sobre as minhas aventuras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Citește despre aventurile mele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Διάβασε για τις περιπέτειές μου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წაიკითხე ჩემი თავგადასავლები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eras.title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&amp; international projects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és nemzetközi projektek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e projetos internacionais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și proiecte internaționale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και διεθνή προγράμματα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და საერთაშორისო პროექტები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eras.text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Youth exchanges, international networking and EPAS experiences.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Ifjúsági cserék, nemzetközi kapcsolatépítés és EPAS-élmények.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Intercâmbios de jovens, networking internacional e experiências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Schimburi de tineret, networking internațional și experiențe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Ανταλλαγές νέων, διεθνής δικτύωση και εμπειρίες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ახალგაზრდული გაცვლები, საერთაშორისო ნეთვორქინგი და EPAS-ის გამოცდილება.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eras.link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posts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bejegyzések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Publicações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Postări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Αναρτήσεις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Erasmus+ პოსტები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rand.title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Random Things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Random dolgok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Coisas aleatórias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Lucruri random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Τυχαία πράγματα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შემთხვევითი რაღაცები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rand.text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Unusual ideas, my own experiments, memes, funny pictures – everything that doesn't fit anywhere else.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Szokatlan ötletek, saját kísérletek, mémek, vicces képek – minden, ami máshová nem fér bele.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Ideias fora do comum, experiências minhas, memes, imagens engraçadas – tudo o que não cabe noutro lado.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Idei neobișnuite, experimentele mele, meme, poze amuzante – tot ce nu se potrivește în altă parte.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Ασυνήθιστες ιδέες, δικά μου πειράματα, memes, αστείες φωτογραφίες – ό,τι δεν χωράει κάπου αλλού.</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უჩვეულო იდეები, ჩემი ექსპერიმენტები, მემები, სასაცილო სურათები – ყველაფერი, რაც სხვაგან არ ეტევა.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rand.link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Browse random things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Random gyűjtemény</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Ver coisas aleatórias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Vezi lucrurile random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Δες τα τυχαία πράγματα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ნახე შემთხვევითი რაღაცები</w:t>
            </w:r>
          </w:p>
        </w:tc>
      </w:tr>
    </w:tbl>
    <w:p>
      <w:pPr>
        <w:pStyle w:val="Heading2"/>
      </w:pPr>
      <w:r>
        <w:t xml:space="preserve">Világtérkép – felületi szövegek</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map.title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Where I've been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Merre jártam már?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Onde já estive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Unde am fost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Πού έχω πάει</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სად ვყოფილვარ</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map.hint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Hover over a country to see when and why I was there.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Vidd az egeret egy ország fölé, és megtudod, mikor és miért jártam ott.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Passa o rato por cima de um país para ver quando e porque lá estive.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Treci cu mouse-ul peste o țară ca să vezi când și de ce am fost acolo.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Πέρασε τον κέρσορα πάνω από μια χώρα για να δεις πότε και γιατί βρέθηκα εκεί.</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მიიტანე კურსორი ქვეყანასთან და ნახავ, როდის და რატომ ვიყავი იქ.</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map.hintTouch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Tap a country to see when and why I was there.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Koppints egy országra, és megtudod, mikor és miért jártam ott.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Toca num país para ver quando e porque lá estive.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Atinge o țară ca să vezi când și de ce am fost acolo.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Πάτησε σε μια χώρα για να δεις πότε και γιατί βρέθηκα εκεί.</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შეეხე ქვეყანას და ნახავ, როდის და რატომ ვიყავი იქ.</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legend.visited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Visited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Jártam itt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Visitado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Vizitat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Έχω πάει</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ვყოფილვარ</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legend.transit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Passing through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Átutazóban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De passagem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În tranzit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Περαστικός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ტრანზიტით</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legend.now</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I'm here now</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Most itt vagyok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Estou aqui agora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Sunt aici acum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Είμαι εδώ τώρα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ახლა აქ ვარ</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legend.home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Home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Otthon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Casa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Acasă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Σπίτι</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სახლი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legend.planned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Planned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Tervben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Planeado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Planificat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Στα σχέδια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დაგეგმილი</w:t>
            </w:r>
          </w:p>
        </w:tc>
      </w:tr>
    </w:tbl>
    <w:p>
      <w:pPr>
        <w:pStyle w:val="Heading2"/>
      </w:pPr>
      <w:r>
        <w:t xml:space="preserve">Jövőbeli tervek</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plans.title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Future plans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Jövőbeli tervek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Planos para o futuro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Planuri de viitor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Σχέδια για το μέλλον</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სამომავლო გეგმები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plan1.tag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ΧΙΛΗ</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ჩილე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plan1.title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Hitchhiking in 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Stoppolás Chilében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À boleia pelo 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Autostop prin 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Ωτοστόπ στη Χιλή</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ავტოსტოპით ჩილეში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plan1.text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The biggest challenge ahead of 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 legnagyobb előttem álló kihívás.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 maior desafio que tenho pela frente.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Cea mai mare provocare care mă așteaptă.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Η μεγαλύτερη πρόκληση που έχω μπροστά μου.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ყველაზე დიდი გამოწვევა, რაც წინ მელის.</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plan2.tag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GEORGIA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GRÚZIA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GEÓRGIA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GEORGIA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ΓΕΩΡΓΙΑ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საქართველო</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plan2.title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Exploring Georgia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Grúzia felfedezése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Explorar a Geórgia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Explorarea Georgiei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Εξερευνώντας τη Γεωργία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საქართველოს აღმოჩენა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plan2.text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Practising the language and experiencing the local culture first-hand.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 nyelv gyakorlása és a helyi kultúra megtapasztalása a helyszínen.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Praticar a língua e viver a cultura local em primeira mão.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Să exersez limba și să trăiesc cultura locală pe viu.</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Εξάσκηση στη γλώσσα και γνωριμία με την τοπική κουλτούρα από πρώτο χέρι.</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ენის პრაქტიკა და ადგილობრივი კულტურის გაცნობა ადგილზე.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plan3.tag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ANYWHERE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BÁRHOL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EM QUALQUER LADO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ORIUNDE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ΟΠΟΥΔΗΠΟΤΕ</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ყველგან</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plan3.title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More hitchhiking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Még több stoppolás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Mais boleias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Mai mult autostop</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Περισσότερο ωτοστόπ</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მეტი ავტოსტოპი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plan3.text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Spontaneous trips, new roads, countries and achievements.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Spontán túrák, új utak, országok és teljesítmények.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Viagens espontâneas, novas estradas, países e conquistas.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Călătorii spontane, drumuri noi, țări și realizări.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Αυθόρμητα ταξίδια, νέοι δρόμοι, χώρες και επιτεύγματα.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სპონტანური მოგზაურობები, ახალი გზები, ქვეყნები და მიღწევები.</w:t>
            </w:r>
          </w:p>
        </w:tc>
      </w:tr>
    </w:tbl>
    <w:p>
      <w:pPr>
        <w:pStyle w:val="Heading2"/>
      </w:pPr>
      <w:r>
        <w:t xml:space="preserve">Üzenetküldő (Message me)</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Message 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Üzenj!</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Envia-me uma mensagem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Scrie-mi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Στείλε μου μήνυμα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მომწერე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msg.lead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Want to do something random or a crazy thing, got an idea, or just want to join? Message 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Akarsz valami random dolgot vagy crazy thinget csinálni, ötleted van, vagy csak csatlakoznál? Üzenj!</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Queres fazer algo aleatório ou uma loucura, tens uma ideia ou só queres juntar-te? Manda mensagem!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Vrei să faci ceva random sau o nebunie, ai o idee sau doar vrei să te alături? Scrie-mi!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Θέλεις να κάνεις κάτι τυχαίο ή κάτι τρελό, έχεις μια ιδέα ή απλώς θέλεις να έρθεις μαζί; Στείλε μου!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გინდა რაიმე შემთხვევითი ან გიჟური რამ გააკეთო, იდეა გაქვს, ან უბრალოდ შემოგვიერთდები? მომწერე!</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msg.name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Your name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Neved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 teu nome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Numele tău</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Το όνομά σου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შენი სახელი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msg.contact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Your e-mail or Instagram (so I can reply)</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E-mail-címed vagy Instagramod (hogy válaszolni tudjak)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 teu e-mail ou Instagram (para eu poder responder)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E-mailul sau Instagramul tău (ca să-ți pot răspunde)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Το e-mail ή το Instagram σου (για να σου απαντήσω)</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შენი ელფოსტა ან Instagram (რომ გიპასუხო)</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msg.message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Your message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Üzeneted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 tua mensagem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Mesajul tău</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Το μήνυμά σου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შენი შეტყობინება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msg.placeholder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Tell me your crazy idea…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Meséld el az őrült ötleted…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Conta-me a tua ideia maluca…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Spune-mi ideea ta nebună…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Πες μου την τρελή σου ιδέα…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მომიყევი შენი გიჟური იდეა…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msg.send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Send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Küldés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Enviar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Trimite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Αποστολή</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გაგზავნა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msg.sending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Sending…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Küldés…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 enviar…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Se trimite…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Αποστολή…</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იგზავნება…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msg.success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Thanks! Your message is on its way – I'll get back to you soon.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Köszi! Az üzeneted úton van – hamarosan válaszolok.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Obrigado! A tua mensagem está a caminho – respondo em breve.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Mulțumesc! Mesajul tău e pe drum – îți răspund în curând.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Ευχαριστώ! Το μήνυμά σου στάλθηκε – θα σου απαντήσω σύντομα.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მადლობა! შენი შეტყობინება გზაშია – მალე გიპასუხებ.</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msg.error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Something went wrong. Please try again or write to me by e-mail.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Valami hiba történt. Próbáld újra, vagy írj e-mailt.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Algo correu mal. Tenta outra vez ou escreve-me por e-mail.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Ceva n-a mers. Încearcă din nou sau scrie-mi pe e-mail.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Κάτι πήγε στραβά. Δοκίμασε ξανά ή στείλε μου e-mail.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რაღაც შეცდომა მოხდა. სცადე თავიდან ან მომწერე ელფოსტით.</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msg.required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Please fill in your name and message.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Kérlek, add meg a neved és az üzeneted.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Preenche o teu nome e a mensagem.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Te rog completează numele și mesajul.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Συμπλήρωσε το όνομα και το μήνυμά σου.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გთხოვ, შეავსე სახელი და შეტყობინება.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msg.privacy</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Your name and message are only sent to me and are not published on the site.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 neved és az üzeneted csak hozzám jut el, az oldalon nem jelenik meg.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 teu nome e mensagem só chegam a mim e não são publicados no site.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Numele și mesajul tău ajung doar la mine și nu sunt publicate pe site.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Το όνομα και το μήνυμά σου έρχονται μόνο σε μένα και δεν δημοσιεύονται στη σελίδα.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შენი სახელი და შეტყობინება მხოლოდ მე მომდის და საიტზე არ ქვეყნდება.</w:t>
            </w:r>
          </w:p>
        </w:tc>
      </w:tr>
    </w:tbl>
    <w:p>
      <w:pPr>
        <w:pStyle w:val="Heading2"/>
      </w:pPr>
      <w:r>
        <w:t xml:space="preserve">Lábléc</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Kulcs</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contact.title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Get in touch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Kapcsolat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Fala comigo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Contactează-mă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Επικοινώνησε μαζί μου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დამიკავშირდი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footer.legend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circles = places · triangles = direction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körök = helyek · háromszögek = irány</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círculos = lugares · triângulos = direção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cercuri = locuri · triunghiuri = direcție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κύκλοι = τόποι · τρίγωνα = κατεύθυνση</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წრეები = ადგილები · სამკუთხედები = მიმართულება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scroll.label</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Page position – drag along 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Oldalpozíció – húzd végig Chilén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Posição na página – arrasta ao longo do 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Poziția în pagină – trage de-a lungul Chile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Θέση στη σελίδα – σύρε κατά μήκος της Χιλής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გვერდზე პოზიცია – გადაათრიე ჩილეს გასწვრივ</w:t>
            </w:r>
          </w:p>
        </w:tc>
      </w:tr>
    </w:tbl>
    <w:p>
      <w:pPr>
        <w:pStyle w:val="Heading2"/>
      </w:pPr>
      <w:r>
        <w:t xml:space="preserve">Világtérkép – országnevek és buborékszövegek</w:t>
      </w:r>
    </w:p>
    <w:p>
      <w:pPr>
        <w:spacing w:after="140"/>
      </w:pPr>
      <w:r>
        <w:rPr>
          <w:i/>
          <w:iCs/>
          <w:color w:val="4A5270"/>
        </w:rPr>
        <w:t xml:space="preserve">Minden cellában: országnév, alatta a buborék szövege (mikor – miért).</w:t>
      </w:r>
    </w:p>
    <w:tbl>
      <w:tblPr>
        <w:tblW w:type="dxa" w:w="14820"/>
        <w:tblBorders>
          <w:top w:val="single" w:color="auto" w:sz="4"/>
          <w:left w:val="single" w:color="auto" w:sz="4"/>
          <w:bottom w:val="single" w:color="auto" w:sz="4"/>
          <w:right w:val="single" w:color="auto" w:sz="4"/>
          <w:insideH w:val="single" w:color="auto" w:sz="4"/>
          <w:insideV w:val="single" w:color="auto" w:sz="4"/>
        </w:tblBorders>
      </w:tblPr>
      <w:tblGrid>
        <w:gridCol w:w="1500"/>
        <w:gridCol w:w="2220"/>
        <w:gridCol w:w="2220"/>
        <w:gridCol w:w="2220"/>
        <w:gridCol w:w="2220"/>
        <w:gridCol w:w="2220"/>
        <w:gridCol w:w="2220"/>
      </w:tblGrid>
      <w:tr>
        <w:trPr>
          <w:tblHeader/>
        </w:trPr>
        <w:tc>
          <w:tcPr>
            <w:tcW w:type="dxa" w:w="150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Ország (EN)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EN</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HU</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PT</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RO</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EL</w:t>
            </w:r>
          </w:p>
        </w:tc>
        <w:tc>
          <w:tcPr>
            <w:tcW w:type="dxa" w:w="2220"/>
            <w:tcBorders>
              <w:top w:val="single" w:color="D2DAF6" w:sz="4"/>
              <w:left w:val="single" w:color="D2DAF6" w:sz="4"/>
              <w:bottom w:val="single" w:color="D2DAF6" w:sz="4"/>
              <w:right w:val="single" w:color="D2DAF6" w:sz="4"/>
            </w:tcBorders>
            <w:shd w:fill="7B2FF7" w:color="auto" w:val="clear"/>
            <w:tcMar>
              <w:top w:type="dxa" w:w="60"/>
              <w:left w:type="dxa" w:w="90"/>
              <w:bottom w:type="dxa" w:w="60"/>
              <w:right w:type="dxa" w:w="90"/>
            </w:tcMar>
          </w:tcPr>
          <w:p>
            <w:r>
              <w:rPr>
                <w:b/>
                <w:bCs/>
                <w:color w:val="FFFFFF"/>
                <w:sz w:val="16"/>
                <w:szCs w:val="16"/>
              </w:rPr>
              <w:t xml:space="preserve">KA</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Hungary (home)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Home – training, trips and hikes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Magyarország – Otthon – edzések, utak és túrák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Hungria – Casa – treinos, viagens e caminhadas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Ungaria – Acasă – antrenamente, excursii și drumeții</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Ουγγαρία – Σπίτι – προπονήσεις, εκδρομές και πεζοπορίες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უნგრეთი – სახლი – ვარჯიშები, გასვლები და ლაშქრობები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Lithuania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August 2026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Litvánia – 2026. augusztus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Lituânia – agosto de 2026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Lituania – august 2026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Λιθουανία – Αύγουστος 2026 – Erasmus+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ლიტვა – 2026 წლის აგვისტო – Erasmus+</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Poland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November 2025 – Kraków · August 2026 – Warsaw airport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Lengyelország – 2025. november – Krakkó · 2026. augusztus – varsói reptér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Polónia – novembro de 2025 – Cracóvia · agosto de 2026 – aeroporto de Varsóvia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Polonia – noiembrie 2025 – Cracovia · august 2026 – aeroportul din Varșovia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Πολωνία – Νοέμβριος 2025 – Κρακοβία · Αύγουστος 2026 – αεροδρόμιο Βαρσοβίας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პოლონეთი – 2025 წლის ნოემბერი – კრაკოვი · 2026 წლის აგვისტო – ვარშავის აეროპორტი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Slovakia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Frequent trips – e.g. cycling to my classmate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Szlovákia – Gyakori utak – pl. biciklizés az évfolyamtársamhoz</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Eslováquia – Viagens frequentes – p. ex. de bicicleta até casa de um colega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Slovacia – Drumuri frecvente – de ex. cu bicicleta la un coleg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Σλοβακία – Συχνά ταξίδια – π.χ. με ποδήλατο σε έναν συμμαθητή μου</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სლოვაკეთი – ხშირი მოგზაურობები – მაგ. ველოსიპედით კლასელთან</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Romania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Summer 2018 – a wedding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Románia – 2018 nyara – esküvő</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Roménia – verão de 2018 – um casamento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România – vara lui 2018 – o nuntă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Ρουμανία – Καλοκαίρι 2018 – ένας γάμος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რუმინეთი – 2018 წლის ზაფხული – ქორწილი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Slovenia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April 2026 –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Szlovénia – 2026. április –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Eslovénia – abril de 2026 –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Slovenia – aprilie 2026 –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Σλοβενία – Απρίλιος 2026 – EPAS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სლოვენია – 2026 წლის აპრილი – EPAS</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Croatia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February &amp; May 2026 – Split 21k and Youth Skyrunning World Championships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Horvátország – 2026. február és május – Split 21k és Youth Skyrunning World Championships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Croácia – fevereiro e maio de 2026 – Split 21k e Campeonato do Mundo Jovem de Skyrunning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Croația – februarie și mai 2026 – Split 21k și Campionatul Mondial de Skyrunning pentru Tineret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Κροατία – Φεβρουάριος και Μάιος 2026 – Split 21k και Παγκόσμιο Πρωτάθλημα Skyrunning Νέων</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ხორვატია – 2026 წლის თებერვალი და მაისი – Split 21k და ახალგაზრდული სკაირანინგის მსოფლიო ჩემპიონატი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Bosnia and Herzegovina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May 2026 – passing through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Bosznia-Hercegovina – 2026. május – átutazóban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Bósnia e Herzegovina – maio de 2026 – de passagem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Bosnia și Herțegovina – mai 2026 – în tranzit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Βοσνία-Ερζεγοβίνη – Μάιος 2026 – περαστικός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ბოსნია და ჰერცეგოვინა – 2026 წლის მაისი – ტრანზიტით</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Austria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Frequent visits – spontaneous train trips, a 300 km bike tour</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Ausztria – Gyakori látogatások – spontán vonatozások, 300 km-es biciklitúra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Áustria – Visitas frequentes – viagens de comboio espontâneas, uma volta de 300 km de bicicleta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Austria – Vizite frecvente – călătorii spontane cu trenul, o tură de 300 km cu bicicleta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Αυστρία – Συχνές επισκέψεις – αυθόρμητα ταξίδια με τρένο, ποδηλατάδα 300 χλμ.</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ავსტრია – ხშირი ვიზიტები – სპონტანური მოგზაურობა მატარებლით, 300 კმ-იანი ველოტური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Greece (now)</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September 2026 – Erasmus+ (I'm here now)</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Görögország – 2026. szeptember – Erasmus+ (most itt vagyok)</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Grécia – setembro de 2026 – Erasmus+ (estou aqui agora)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Grecia – septembrie 2026 – Erasmus+ (sunt aici acum)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Ελλάδα – Σεπτέμβριος 2026 – Erasmus+ (είμαι εδώ τώρα)</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საბერძნეთი – 2026 წლის სექტემბერი – Erasmus+ (ახლა აქ ვარ)</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Germany</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August 2026 – passing through</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Németország – 2026. augusztus – átutazóban</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Alemanha – agosto de 2026 – de passagem</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Germania – august 2026 – în tranzit</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Γερμανία – Αύγουστος 2026 – περαστικός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გერმანია – 2026 წლის აგვისტო – ტრანზიტით</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Czechia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September 2026 – class trip</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Csehország – 2026. szeptember – osztálykirándulás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Chéquia – setembro de 2026 – visita de estudo</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Cehia – septembrie 2026 – excursie cu clasa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Τσεχία – Σεπτέμβριος 2026 – σχολική εκδρομή</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ჩეხეთი – 2026 წლის სექტემბერი – კლასის ექსკურსია</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North-West Europe [TBC]</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Summer 2017</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Északnyugat-Európa – 2017 nyara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Noroeste da Europa – verão de 2017</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Europa de Nord-Vest – vara lui 2017</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Βορειοδυτική Ευρώπη – Καλοκαίρι 2017</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ჩრდილო-დასავლეთ ევროპა – 2017 წლის ზაფხული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Chile (planned)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Planned – hitchhiking</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Chile – Tervben – stoppolás</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Chile – Planeado – boleia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Chile – Planificat – autostop</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Χιλή – Στα σχέδια – ωτοστόπ</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ჩილე – დაგეგმილი – ავტოსტოპი</w:t>
            </w:r>
          </w:p>
        </w:tc>
      </w:tr>
      <w:tr>
        <w:trPr>
          <w:tblHeader w:val="false"/>
        </w:trPr>
        <w:tc>
          <w:tcPr>
            <w:tcW w:type="dxa" w:w="1500"/>
            <w:tcBorders>
              <w:top w:val="single" w:color="D2DAF6" w:sz="4"/>
              <w:left w:val="single" w:color="D2DAF6" w:sz="4"/>
              <w:bottom w:val="single" w:color="D2DAF6" w:sz="4"/>
              <w:right w:val="single" w:color="D2DAF6" w:sz="4"/>
            </w:tcBorders>
            <w:shd w:fill="F5F7FF" w:color="auto" w:val="clear"/>
            <w:tcMar>
              <w:top w:type="dxa" w:w="60"/>
              <w:left w:type="dxa" w:w="90"/>
              <w:bottom w:type="dxa" w:w="60"/>
              <w:right w:type="dxa" w:w="90"/>
            </w:tcMar>
          </w:tcPr>
          <w:p>
            <w:r>
              <w:rPr>
                <w:b/>
                <w:bCs/>
                <w:color w:val="141A33"/>
                <w:sz w:val="16"/>
                <w:szCs w:val="16"/>
              </w:rPr>
              <w:t xml:space="preserve">Georgia (planned)</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Planned – language &amp; culture</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Grúzia – Tervben – nyelv és kultúra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Geórgia – Planeado – língua e cultura</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Georgia – Planificat – limbă și cultură</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Γεωργία – Στα σχέδια – γλώσσα και πολιτισμός</w:t>
            </w:r>
          </w:p>
        </w:tc>
        <w:tc>
          <w:tcPr>
            <w:tcW w:type="dxa" w:w="2220"/>
            <w:tcBorders>
              <w:top w:val="single" w:color="D2DAF6" w:sz="4"/>
              <w:left w:val="single" w:color="D2DAF6" w:sz="4"/>
              <w:bottom w:val="single" w:color="D2DAF6" w:sz="4"/>
              <w:right w:val="single" w:color="D2DAF6" w:sz="4"/>
            </w:tcBorders>
            <w:tcMar>
              <w:top w:type="dxa" w:w="60"/>
              <w:left w:type="dxa" w:w="90"/>
              <w:bottom w:type="dxa" w:w="60"/>
              <w:right w:type="dxa" w:w="90"/>
            </w:tcMar>
          </w:tcPr>
          <w:p>
            <w:r>
              <w:rPr>
                <w:b w:val="false"/>
                <w:bCs w:val="false"/>
                <w:color w:val="141A33"/>
                <w:sz w:val="16"/>
                <w:szCs w:val="16"/>
              </w:rPr>
              <w:t xml:space="preserve">საქართველო – დაგეგმილი – ენა და კულტურა</w:t>
            </w:r>
          </w:p>
        </w:tc>
      </w:tr>
    </w:tbl>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7B2FF7"/>
      </w:rPr>
    </w:lvl>
    <w:lvl w:ilvl="1" w15:tentative="1">
      <w:start w:val="1"/>
      <w:numFmt w:val="bullet"/>
      <w:lvlText w:val="▲"/>
      <w:lvlJc w:val="left"/>
      <w:pPr>
        <w:ind w:left="1000" w:hanging="300"/>
      </w:pPr>
      <w:rPr>
        <w:color w:val="FFD60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41A33"/>
      <w:sz w:val="44"/>
      <w:szCs w:val="44"/>
    </w:rPr>
  </w:style>
  <w:style w:type="paragraph" w:styleId="Heading1">
    <w:name w:val="Heading 1"/>
    <w:basedOn w:val="Normal"/>
    <w:next w:val="Normal"/>
    <w:qFormat/>
    <w:pPr>
      <w:pBdr>
        <w:bottom w:val="single" w:color="FFD60A" w:sz="8" w:space="4"/>
      </w:pBdr>
      <w:spacing w:after="160" w:before="360"/>
      <w:outlineLvl w:val="0"/>
    </w:pPr>
    <w:rPr>
      <w:b/>
      <w:bCs/>
      <w:color w:val="7B2FF7"/>
      <w:sz w:val="32"/>
      <w:szCs w:val="32"/>
    </w:rPr>
  </w:style>
  <w:style w:type="paragraph" w:styleId="Heading2">
    <w:name w:val="Heading 2"/>
    <w:basedOn w:val="Normal"/>
    <w:next w:val="Normal"/>
    <w:qFormat/>
    <w:pPr>
      <w:spacing w:after="100" w:before="260"/>
      <w:outlineLvl w:val="1"/>
    </w:pPr>
    <w:rPr>
      <w:b/>
      <w:bCs/>
      <w:color w:val="141A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aef2895cd1bbac6fe055a7695b1061e4479e55.jpg"/><Relationship Id="rId8" Type="http://schemas.openxmlformats.org/officeDocument/2006/relationships/image" Target="media/e1a118a947827f7cbf7885f4d2c5f522a5edda26.jpg"/><Relationship Id="rId9" Type="http://schemas.openxmlformats.org/officeDocument/2006/relationships/image" Target="media/9edb960c5392ff4922da979a83d4ebe8e32101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2026-09-27T10:41:53.984Z</dcterms:created>
  <dcterms:modified xsi:type="dcterms:W3CDTF">2026-09-27T10:41:53.995Z</dcterms:modified>
</cp:coreProperties>
</file>

<file path=docProps/custom.xml><?xml version="1.0" encoding="utf-8"?>
<Properties xmlns="http://schemas.openxmlformats.org/officeDocument/2006/custom-properties" xmlns:vt="http://schemas.openxmlformats.org/officeDocument/2006/docPropsVTypes"/>
</file>