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12618" w14:textId="106DA31B" w:rsidR="005A2A69" w:rsidRPr="00CF5569" w:rsidRDefault="005A2A69" w:rsidP="005460FE">
      <w:pPr>
        <w:spacing w:before="120" w:after="120" w:line="360" w:lineRule="auto"/>
        <w:jc w:val="center"/>
        <w:rPr>
          <w:rFonts w:ascii="Arial" w:hAnsi="Arial" w:cs="Arial"/>
          <w:lang w:val="en-US"/>
        </w:rPr>
      </w:pPr>
    </w:p>
    <w:p w14:paraId="0A8CAB22" w14:textId="082FCAE8" w:rsidR="005A2A69" w:rsidRPr="00F10AD5" w:rsidRDefault="006833EC" w:rsidP="005460FE">
      <w:pPr>
        <w:spacing w:before="120" w:after="120" w:line="360" w:lineRule="auto"/>
        <w:jc w:val="center"/>
        <w:rPr>
          <w:rFonts w:ascii="Arial" w:hAnsi="Arial" w:cs="Arial"/>
          <w:b/>
          <w:bCs/>
          <w:sz w:val="28"/>
          <w:szCs w:val="28"/>
        </w:rPr>
      </w:pPr>
      <w:proofErr w:type="spellStart"/>
      <w:r w:rsidRPr="006833EC">
        <w:rPr>
          <w:rFonts w:ascii="Arial" w:hAnsi="Arial" w:cs="Arial"/>
          <w:b/>
          <w:bCs/>
          <w:sz w:val="28"/>
          <w:szCs w:val="28"/>
        </w:rPr>
        <w:t>REshaping</w:t>
      </w:r>
      <w:proofErr w:type="spellEnd"/>
      <w:r w:rsidRPr="006833EC">
        <w:rPr>
          <w:rFonts w:ascii="Arial" w:hAnsi="Arial" w:cs="Arial"/>
          <w:b/>
          <w:bCs/>
          <w:sz w:val="28"/>
          <w:szCs w:val="28"/>
        </w:rPr>
        <w:t xml:space="preserve"> Assessment Excellence: </w:t>
      </w:r>
      <w:r w:rsidR="003C2717">
        <w:rPr>
          <w:rFonts w:ascii="Arial" w:hAnsi="Arial" w:cs="Arial"/>
          <w:b/>
          <w:bCs/>
          <w:sz w:val="28"/>
          <w:szCs w:val="28"/>
        </w:rPr>
        <w:t xml:space="preserve">COVID-19 </w:t>
      </w:r>
      <w:r w:rsidRPr="006833EC">
        <w:rPr>
          <w:rFonts w:ascii="Arial" w:hAnsi="Arial" w:cs="Arial"/>
          <w:b/>
          <w:bCs/>
          <w:sz w:val="28"/>
          <w:szCs w:val="28"/>
        </w:rPr>
        <w:t>and the New Now at the University of Bath</w:t>
      </w:r>
    </w:p>
    <w:p w14:paraId="2998B394" w14:textId="77777777" w:rsidR="005A2A69" w:rsidRPr="00CF5569" w:rsidRDefault="005A2A69" w:rsidP="00AC098D">
      <w:pPr>
        <w:spacing w:before="120" w:after="120" w:line="360" w:lineRule="auto"/>
        <w:rPr>
          <w:rFonts w:ascii="Arial" w:hAnsi="Arial" w:cs="Arial"/>
        </w:rPr>
      </w:pPr>
    </w:p>
    <w:p w14:paraId="1F3A1472" w14:textId="1EA3D4FF" w:rsidR="006F132C" w:rsidRPr="00CF5569" w:rsidRDefault="006833EC" w:rsidP="005460FE">
      <w:pPr>
        <w:spacing w:before="120" w:after="120" w:line="360" w:lineRule="auto"/>
        <w:jc w:val="center"/>
        <w:rPr>
          <w:rFonts w:ascii="Arial" w:hAnsi="Arial" w:cs="Arial"/>
        </w:rPr>
      </w:pPr>
      <w:r>
        <w:rPr>
          <w:rFonts w:ascii="Arial" w:hAnsi="Arial" w:cs="Arial"/>
          <w:b/>
          <w:bCs/>
        </w:rPr>
        <w:t>Davenport, J.H.</w:t>
      </w:r>
      <w:r>
        <w:rPr>
          <w:rFonts w:ascii="Arial" w:hAnsi="Arial" w:cs="Arial"/>
          <w:vertAlign w:val="superscript"/>
        </w:rPr>
        <w:t xml:space="preserve">1 </w:t>
      </w:r>
      <w:r>
        <w:rPr>
          <w:rFonts w:ascii="Arial" w:hAnsi="Arial" w:cs="Arial"/>
        </w:rPr>
        <w:t>and Crick, T.</w:t>
      </w:r>
      <w:r>
        <w:rPr>
          <w:rFonts w:ascii="Arial" w:hAnsi="Arial" w:cs="Arial"/>
          <w:vertAlign w:val="superscript"/>
        </w:rPr>
        <w:t>2</w:t>
      </w:r>
    </w:p>
    <w:p w14:paraId="7036D4AF" w14:textId="706ACBE7" w:rsidR="002228B5" w:rsidRPr="00CF5569" w:rsidRDefault="007F3230" w:rsidP="005460FE">
      <w:pPr>
        <w:spacing w:before="120" w:after="120" w:line="360" w:lineRule="auto"/>
        <w:jc w:val="center"/>
        <w:rPr>
          <w:rFonts w:ascii="Arial" w:hAnsi="Arial" w:cs="Arial"/>
        </w:rPr>
      </w:pPr>
      <w:r>
        <w:rPr>
          <w:rFonts w:ascii="Arial" w:hAnsi="Arial" w:cs="Arial"/>
          <w:vertAlign w:val="superscript"/>
        </w:rPr>
        <w:t>1</w:t>
      </w:r>
      <w:hyperlink r:id="rId8" w:history="1">
        <w:r w:rsidRPr="009614F7">
          <w:rPr>
            <w:rStyle w:val="Hyperlink"/>
            <w:rFonts w:ascii="Arial" w:hAnsi="Arial" w:cs="Arial"/>
          </w:rPr>
          <w:t>j.h.davenport@bath.ac.uk</w:t>
        </w:r>
      </w:hyperlink>
      <w:r>
        <w:rPr>
          <w:rFonts w:ascii="Arial" w:hAnsi="Arial" w:cs="Arial"/>
        </w:rPr>
        <w:t xml:space="preserve">, </w:t>
      </w:r>
      <w:r w:rsidR="00BF241A" w:rsidRPr="00CF5569">
        <w:rPr>
          <w:rFonts w:ascii="Arial" w:hAnsi="Arial" w:cs="Arial"/>
        </w:rPr>
        <w:t xml:space="preserve">University of </w:t>
      </w:r>
      <w:r w:rsidR="006833EC">
        <w:rPr>
          <w:rFonts w:ascii="Arial" w:hAnsi="Arial" w:cs="Arial"/>
        </w:rPr>
        <w:t>Bath</w:t>
      </w:r>
      <w:r w:rsidR="00B80050" w:rsidRPr="00CF5569">
        <w:rPr>
          <w:rFonts w:ascii="Arial" w:hAnsi="Arial" w:cs="Arial"/>
        </w:rPr>
        <w:t>,</w:t>
      </w:r>
      <w:r w:rsidR="008D7686">
        <w:rPr>
          <w:rFonts w:ascii="Arial" w:hAnsi="Arial" w:cs="Arial"/>
        </w:rPr>
        <w:t xml:space="preserve"> UK</w:t>
      </w:r>
      <w:r>
        <w:rPr>
          <w:rFonts w:ascii="Arial" w:hAnsi="Arial" w:cs="Arial"/>
        </w:rPr>
        <w:br/>
      </w:r>
      <w:r>
        <w:rPr>
          <w:rFonts w:ascii="Arial" w:hAnsi="Arial" w:cs="Arial"/>
          <w:vertAlign w:val="superscript"/>
        </w:rPr>
        <w:t>2</w:t>
      </w:r>
      <w:hyperlink r:id="rId9" w:history="1">
        <w:r w:rsidRPr="009614F7">
          <w:rPr>
            <w:rStyle w:val="Hyperlink"/>
            <w:rFonts w:ascii="Arial" w:hAnsi="Arial" w:cs="Arial"/>
          </w:rPr>
          <w:t>thomas.crick@swansea.ac.uk</w:t>
        </w:r>
      </w:hyperlink>
      <w:r>
        <w:rPr>
          <w:rFonts w:ascii="Arial" w:hAnsi="Arial" w:cs="Arial"/>
        </w:rPr>
        <w:t xml:space="preserve">, </w:t>
      </w:r>
      <w:r w:rsidR="006833EC">
        <w:rPr>
          <w:rFonts w:ascii="Arial" w:hAnsi="Arial" w:cs="Arial"/>
        </w:rPr>
        <w:t>Swansea</w:t>
      </w:r>
      <w:r w:rsidR="002228B5" w:rsidRPr="00CF5569">
        <w:rPr>
          <w:rFonts w:ascii="Arial" w:hAnsi="Arial" w:cs="Arial"/>
        </w:rPr>
        <w:t xml:space="preserve"> University</w:t>
      </w:r>
      <w:r w:rsidR="008D7686">
        <w:rPr>
          <w:rFonts w:ascii="Arial" w:hAnsi="Arial" w:cs="Arial"/>
        </w:rPr>
        <w:t>, UK</w:t>
      </w:r>
    </w:p>
    <w:p w14:paraId="0C44B0F2" w14:textId="2346833E" w:rsidR="00F10AD5" w:rsidRDefault="00F10AD5" w:rsidP="00AC098D">
      <w:pPr>
        <w:spacing w:before="120" w:after="120" w:line="360" w:lineRule="auto"/>
        <w:rPr>
          <w:rFonts w:ascii="Arial" w:hAnsi="Arial" w:cs="Arial"/>
        </w:rPr>
      </w:pPr>
    </w:p>
    <w:p w14:paraId="28078EE6" w14:textId="77777777" w:rsidR="00581DFE" w:rsidRDefault="00581DFE" w:rsidP="00AC098D">
      <w:pPr>
        <w:spacing w:before="120" w:after="120" w:line="360" w:lineRule="auto"/>
        <w:rPr>
          <w:rFonts w:ascii="Arial" w:hAnsi="Arial" w:cs="Arial"/>
          <w:b/>
          <w:bCs/>
          <w:sz w:val="26"/>
          <w:szCs w:val="26"/>
        </w:rPr>
      </w:pPr>
      <w:r>
        <w:rPr>
          <w:rFonts w:ascii="Arial" w:hAnsi="Arial" w:cs="Arial"/>
          <w:b/>
          <w:bCs/>
          <w:sz w:val="26"/>
          <w:szCs w:val="26"/>
        </w:rPr>
        <w:t>Abstract</w:t>
      </w:r>
    </w:p>
    <w:p w14:paraId="453E94F6" w14:textId="723D49FC" w:rsidR="00581DFE" w:rsidRDefault="006833EC" w:rsidP="000B4E83">
      <w:pPr>
        <w:spacing w:before="120" w:after="120" w:line="360" w:lineRule="auto"/>
        <w:jc w:val="both"/>
        <w:rPr>
          <w:rFonts w:ascii="Arial" w:hAnsi="Arial" w:cs="Arial"/>
        </w:rPr>
      </w:pPr>
      <w:r>
        <w:rPr>
          <w:rFonts w:ascii="Arial" w:hAnsi="Arial" w:cs="Arial"/>
        </w:rPr>
        <w:t xml:space="preserve">While there has been a great deal of debate in academic circles about </w:t>
      </w:r>
      <w:r w:rsidR="00025600">
        <w:rPr>
          <w:rFonts w:ascii="Arial" w:hAnsi="Arial" w:cs="Arial"/>
        </w:rPr>
        <w:t xml:space="preserve">the future of </w:t>
      </w:r>
      <w:r>
        <w:rPr>
          <w:rFonts w:ascii="Arial" w:hAnsi="Arial" w:cs="Arial"/>
        </w:rPr>
        <w:t>assessment, and the ideal form of it, actual change has been far more limited. “W</w:t>
      </w:r>
      <w:r w:rsidRPr="006833EC">
        <w:rPr>
          <w:rFonts w:ascii="Arial" w:hAnsi="Arial" w:cs="Arial"/>
        </w:rPr>
        <w:t>hile faculty and students alike will not stray too far</w:t>
      </w:r>
      <w:r>
        <w:rPr>
          <w:rFonts w:ascii="Arial" w:hAnsi="Arial" w:cs="Arial"/>
        </w:rPr>
        <w:t xml:space="preserve"> f</w:t>
      </w:r>
      <w:r w:rsidRPr="006833EC">
        <w:rPr>
          <w:rFonts w:ascii="Arial" w:hAnsi="Arial" w:cs="Arial"/>
        </w:rPr>
        <w:t>rom a computer as they go about their daily business, it is still the</w:t>
      </w:r>
      <w:r>
        <w:rPr>
          <w:rFonts w:ascii="Arial" w:hAnsi="Arial" w:cs="Arial"/>
        </w:rPr>
        <w:t xml:space="preserve"> </w:t>
      </w:r>
      <w:r w:rsidRPr="006833EC">
        <w:rPr>
          <w:rFonts w:ascii="Arial" w:hAnsi="Arial" w:cs="Arial"/>
        </w:rPr>
        <w:t>norm for examinations to be conducted using pen and paper</w:t>
      </w:r>
      <w:r>
        <w:rPr>
          <w:rFonts w:ascii="Arial" w:hAnsi="Arial" w:cs="Arial"/>
        </w:rPr>
        <w:t xml:space="preserve">”. Will </w:t>
      </w:r>
      <w:r w:rsidR="00025600">
        <w:rPr>
          <w:rFonts w:ascii="Arial" w:hAnsi="Arial" w:cs="Arial"/>
        </w:rPr>
        <w:t xml:space="preserve">the </w:t>
      </w:r>
      <w:r w:rsidR="003C2717">
        <w:rPr>
          <w:rFonts w:ascii="Arial" w:hAnsi="Arial" w:cs="Arial"/>
        </w:rPr>
        <w:t>COVID</w:t>
      </w:r>
      <w:r>
        <w:rPr>
          <w:rFonts w:ascii="Arial" w:hAnsi="Arial" w:cs="Arial"/>
        </w:rPr>
        <w:t xml:space="preserve">-19 </w:t>
      </w:r>
      <w:r w:rsidR="00025600">
        <w:rPr>
          <w:rFonts w:ascii="Arial" w:hAnsi="Arial" w:cs="Arial"/>
        </w:rPr>
        <w:t xml:space="preserve">pandemic </w:t>
      </w:r>
      <w:r>
        <w:rPr>
          <w:rFonts w:ascii="Arial" w:hAnsi="Arial" w:cs="Arial"/>
        </w:rPr>
        <w:t>be see</w:t>
      </w:r>
      <w:r w:rsidR="00025600">
        <w:rPr>
          <w:rFonts w:ascii="Arial" w:hAnsi="Arial" w:cs="Arial"/>
        </w:rPr>
        <w:t>n</w:t>
      </w:r>
      <w:r>
        <w:rPr>
          <w:rFonts w:ascii="Arial" w:hAnsi="Arial" w:cs="Arial"/>
        </w:rPr>
        <w:t xml:space="preserve"> by history as the event that changed this, and actually allowed</w:t>
      </w:r>
      <w:r w:rsidR="00025600">
        <w:rPr>
          <w:rFonts w:ascii="Arial" w:hAnsi="Arial" w:cs="Arial"/>
        </w:rPr>
        <w:t xml:space="preserve"> — or indeed, empowered — </w:t>
      </w:r>
      <w:r>
        <w:rPr>
          <w:rFonts w:ascii="Arial" w:hAnsi="Arial" w:cs="Arial"/>
        </w:rPr>
        <w:t xml:space="preserve">universities to adopt a </w:t>
      </w:r>
      <w:r w:rsidR="00025600">
        <w:rPr>
          <w:rFonts w:ascii="Arial" w:hAnsi="Arial" w:cs="Arial"/>
        </w:rPr>
        <w:t xml:space="preserve">broader </w:t>
      </w:r>
      <w:r>
        <w:rPr>
          <w:rFonts w:ascii="Arial" w:hAnsi="Arial" w:cs="Arial"/>
        </w:rPr>
        <w:t>range of assessment techniques in practice?</w:t>
      </w:r>
      <w:r w:rsidR="00025600">
        <w:rPr>
          <w:rFonts w:ascii="Arial" w:hAnsi="Arial" w:cs="Arial"/>
        </w:rPr>
        <w:t xml:space="preserve"> We frame this using the University of Bath as an academic case study through the pandemic, reflecting on the recent period and the “new now”.</w:t>
      </w:r>
    </w:p>
    <w:p w14:paraId="0355F932" w14:textId="13430442" w:rsidR="003B08BD" w:rsidRDefault="003B08BD" w:rsidP="00581DFE">
      <w:pPr>
        <w:spacing w:before="120" w:after="120" w:line="360" w:lineRule="auto"/>
        <w:rPr>
          <w:rFonts w:ascii="Arial" w:hAnsi="Arial" w:cs="Arial"/>
        </w:rPr>
      </w:pPr>
    </w:p>
    <w:p w14:paraId="6372F20D" w14:textId="26A544AB" w:rsidR="002228B5" w:rsidRPr="00CF5569" w:rsidRDefault="001169C8" w:rsidP="00AC098D">
      <w:pPr>
        <w:spacing w:before="120" w:after="120" w:line="360" w:lineRule="auto"/>
        <w:rPr>
          <w:rFonts w:ascii="Arial" w:hAnsi="Arial" w:cs="Arial"/>
          <w:sz w:val="26"/>
          <w:szCs w:val="26"/>
        </w:rPr>
      </w:pPr>
      <w:r>
        <w:rPr>
          <w:rFonts w:ascii="Arial" w:hAnsi="Arial" w:cs="Arial"/>
          <w:b/>
          <w:bCs/>
          <w:sz w:val="26"/>
          <w:szCs w:val="26"/>
        </w:rPr>
        <w:t>I</w:t>
      </w:r>
      <w:r w:rsidR="002228B5" w:rsidRPr="00CF5569">
        <w:rPr>
          <w:rFonts w:ascii="Arial" w:hAnsi="Arial" w:cs="Arial"/>
          <w:b/>
          <w:bCs/>
          <w:sz w:val="26"/>
          <w:szCs w:val="26"/>
        </w:rPr>
        <w:t>ntroduction</w:t>
      </w:r>
    </w:p>
    <w:p w14:paraId="32694A59" w14:textId="32BDF714" w:rsidR="00DA2E82" w:rsidRPr="00DA2E82" w:rsidRDefault="00943076" w:rsidP="000B4E83">
      <w:pPr>
        <w:spacing w:before="120" w:after="120" w:line="360" w:lineRule="auto"/>
        <w:jc w:val="both"/>
        <w:rPr>
          <w:rFonts w:ascii="Arial" w:hAnsi="Arial" w:cs="Arial"/>
        </w:rPr>
      </w:pPr>
      <w:r>
        <w:rPr>
          <w:rFonts w:ascii="Arial" w:hAnsi="Arial" w:cs="Arial"/>
        </w:rPr>
        <w:t>The impact of the COVID-19 pandemic on the UK higher education sector has been significant (and indeed, ongoing</w:t>
      </w:r>
      <w:r w:rsidR="00D555C4">
        <w:rPr>
          <w:rFonts w:ascii="Arial" w:hAnsi="Arial" w:cs="Arial"/>
        </w:rPr>
        <w:t xml:space="preserve"> and evolving</w:t>
      </w:r>
      <w:r>
        <w:rPr>
          <w:rFonts w:ascii="Arial" w:hAnsi="Arial" w:cs="Arial"/>
        </w:rPr>
        <w:t>), for both academic faculty (</w:t>
      </w:r>
      <w:proofErr w:type="spellStart"/>
      <w:r>
        <w:rPr>
          <w:rFonts w:ascii="Arial" w:hAnsi="Arial" w:cs="Arial"/>
        </w:rPr>
        <w:t>Watermeyer</w:t>
      </w:r>
      <w:proofErr w:type="spellEnd"/>
      <w:r>
        <w:rPr>
          <w:rFonts w:ascii="Arial" w:hAnsi="Arial" w:cs="Arial"/>
        </w:rPr>
        <w:t xml:space="preserve"> et al., 2021; </w:t>
      </w:r>
      <w:proofErr w:type="spellStart"/>
      <w:r>
        <w:rPr>
          <w:rFonts w:ascii="Arial" w:hAnsi="Arial" w:cs="Arial"/>
        </w:rPr>
        <w:t>Watermeyer</w:t>
      </w:r>
      <w:proofErr w:type="spellEnd"/>
      <w:r>
        <w:rPr>
          <w:rFonts w:ascii="Arial" w:hAnsi="Arial" w:cs="Arial"/>
        </w:rPr>
        <w:t xml:space="preserve"> et al., 2021) and professional services staff (</w:t>
      </w:r>
      <w:proofErr w:type="spellStart"/>
      <w:r>
        <w:rPr>
          <w:rFonts w:ascii="Arial" w:hAnsi="Arial" w:cs="Arial"/>
        </w:rPr>
        <w:t>Watermeyer</w:t>
      </w:r>
      <w:proofErr w:type="spellEnd"/>
      <w:r>
        <w:rPr>
          <w:rFonts w:ascii="Arial" w:hAnsi="Arial" w:cs="Arial"/>
        </w:rPr>
        <w:t xml:space="preserve"> et al., 2021; </w:t>
      </w:r>
      <w:proofErr w:type="spellStart"/>
      <w:r>
        <w:rPr>
          <w:rFonts w:ascii="Arial" w:hAnsi="Arial" w:cs="Arial"/>
        </w:rPr>
        <w:t>Watermeyer</w:t>
      </w:r>
      <w:proofErr w:type="spellEnd"/>
      <w:r>
        <w:rPr>
          <w:rFonts w:ascii="Arial" w:hAnsi="Arial" w:cs="Arial"/>
        </w:rPr>
        <w:t xml:space="preserve"> et al., 2022)</w:t>
      </w:r>
      <w:r w:rsidR="00D555C4">
        <w:rPr>
          <w:rFonts w:ascii="Arial" w:hAnsi="Arial" w:cs="Arial"/>
        </w:rPr>
        <w:t xml:space="preserve"> — </w:t>
      </w:r>
      <w:r>
        <w:rPr>
          <w:rFonts w:ascii="Arial" w:hAnsi="Arial" w:cs="Arial"/>
        </w:rPr>
        <w:t>inhibiting</w:t>
      </w:r>
      <w:r w:rsidR="00D555C4">
        <w:rPr>
          <w:rFonts w:ascii="Arial" w:hAnsi="Arial" w:cs="Arial"/>
        </w:rPr>
        <w:t xml:space="preserve">, </w:t>
      </w:r>
      <w:r>
        <w:rPr>
          <w:rFonts w:ascii="Arial" w:hAnsi="Arial" w:cs="Arial"/>
        </w:rPr>
        <w:t xml:space="preserve">curtailing </w:t>
      </w:r>
      <w:r w:rsidR="00D555C4">
        <w:rPr>
          <w:rFonts w:ascii="Arial" w:hAnsi="Arial" w:cs="Arial"/>
        </w:rPr>
        <w:t xml:space="preserve">and impacting on </w:t>
      </w:r>
      <w:r>
        <w:rPr>
          <w:rFonts w:ascii="Arial" w:hAnsi="Arial" w:cs="Arial"/>
        </w:rPr>
        <w:t>all university activities.</w:t>
      </w:r>
      <w:r w:rsidR="00DB6637">
        <w:rPr>
          <w:rFonts w:ascii="Arial" w:hAnsi="Arial" w:cs="Arial"/>
        </w:rPr>
        <w:t xml:space="preserve"> Whilst the pandemic has precipitated significant change in learning, teaching and assessment over the recent period (Crick, 2021), it will be interesting to see how sustained and far-reaching this becomes</w:t>
      </w:r>
      <w:r w:rsidR="00B2304E">
        <w:rPr>
          <w:rFonts w:ascii="Arial" w:hAnsi="Arial" w:cs="Arial"/>
        </w:rPr>
        <w:t xml:space="preserve"> (Irons &amp; Crick, 2022)</w:t>
      </w:r>
      <w:r w:rsidR="00DB6637">
        <w:rPr>
          <w:rFonts w:ascii="Arial" w:hAnsi="Arial" w:cs="Arial"/>
        </w:rPr>
        <w:t>.</w:t>
      </w:r>
      <w:r>
        <w:rPr>
          <w:rFonts w:ascii="Arial" w:hAnsi="Arial" w:cs="Arial"/>
        </w:rPr>
        <w:t xml:space="preserve"> </w:t>
      </w:r>
      <w:r w:rsidRPr="00DA2E82">
        <w:rPr>
          <w:rFonts w:ascii="Arial" w:hAnsi="Arial" w:cs="Arial"/>
        </w:rPr>
        <w:t xml:space="preserve">It is hard to separate </w:t>
      </w:r>
      <w:r>
        <w:rPr>
          <w:rFonts w:ascii="Arial" w:hAnsi="Arial" w:cs="Arial"/>
        </w:rPr>
        <w:t xml:space="preserve">learning and </w:t>
      </w:r>
      <w:r w:rsidRPr="00DA2E82">
        <w:rPr>
          <w:rFonts w:ascii="Arial" w:hAnsi="Arial" w:cs="Arial"/>
        </w:rPr>
        <w:t>teaching from assessment, as assessment drives much student</w:t>
      </w:r>
      <w:r>
        <w:rPr>
          <w:rFonts w:ascii="Arial" w:hAnsi="Arial" w:cs="Arial"/>
        </w:rPr>
        <w:t xml:space="preserve"> </w:t>
      </w:r>
      <w:r w:rsidRPr="00DA2E82">
        <w:rPr>
          <w:rFonts w:ascii="Arial" w:hAnsi="Arial" w:cs="Arial"/>
        </w:rPr>
        <w:t>motivation</w:t>
      </w:r>
      <w:r w:rsidR="00DB6637">
        <w:rPr>
          <w:rFonts w:ascii="Arial" w:hAnsi="Arial" w:cs="Arial"/>
        </w:rPr>
        <w:t>; s</w:t>
      </w:r>
      <w:r w:rsidR="00DA2E82" w:rsidRPr="00DA2E82">
        <w:rPr>
          <w:rFonts w:ascii="Arial" w:hAnsi="Arial" w:cs="Arial"/>
        </w:rPr>
        <w:t>ome wider questions about</w:t>
      </w:r>
      <w:r w:rsidR="00DB6637">
        <w:rPr>
          <w:rFonts w:ascii="Arial" w:hAnsi="Arial" w:cs="Arial"/>
        </w:rPr>
        <w:t xml:space="preserve"> </w:t>
      </w:r>
      <w:r w:rsidR="00DA2E82" w:rsidRPr="00DA2E82">
        <w:rPr>
          <w:rFonts w:ascii="Arial" w:hAnsi="Arial" w:cs="Arial"/>
        </w:rPr>
        <w:t xml:space="preserve">student </w:t>
      </w:r>
      <w:r w:rsidR="00DB6637">
        <w:rPr>
          <w:rFonts w:ascii="Arial" w:hAnsi="Arial" w:cs="Arial"/>
        </w:rPr>
        <w:t xml:space="preserve">motivation and </w:t>
      </w:r>
      <w:r w:rsidR="00DA2E82" w:rsidRPr="00DA2E82">
        <w:rPr>
          <w:rFonts w:ascii="Arial" w:hAnsi="Arial" w:cs="Arial"/>
        </w:rPr>
        <w:t xml:space="preserve">resilience </w:t>
      </w:r>
      <w:r w:rsidR="00DB6637">
        <w:rPr>
          <w:rFonts w:ascii="Arial" w:hAnsi="Arial" w:cs="Arial"/>
        </w:rPr>
        <w:t>during</w:t>
      </w:r>
      <w:r w:rsidR="00DB6637" w:rsidRPr="00DA2E82">
        <w:rPr>
          <w:rFonts w:ascii="Arial" w:hAnsi="Arial" w:cs="Arial"/>
        </w:rPr>
        <w:t xml:space="preserve"> </w:t>
      </w:r>
      <w:r w:rsidR="00DA2E82" w:rsidRPr="00DA2E82">
        <w:rPr>
          <w:rFonts w:ascii="Arial" w:hAnsi="Arial" w:cs="Arial"/>
        </w:rPr>
        <w:t>the pandemic</w:t>
      </w:r>
      <w:r w:rsidR="001523CB">
        <w:rPr>
          <w:rFonts w:ascii="Arial" w:hAnsi="Arial" w:cs="Arial"/>
        </w:rPr>
        <w:t xml:space="preserve"> </w:t>
      </w:r>
      <w:r w:rsidR="00DA2E82" w:rsidRPr="00DA2E82">
        <w:rPr>
          <w:rFonts w:ascii="Arial" w:hAnsi="Arial" w:cs="Arial"/>
        </w:rPr>
        <w:t>are explored in Crick et al. (2022)</w:t>
      </w:r>
      <w:r w:rsidR="00CA5E14">
        <w:rPr>
          <w:rFonts w:ascii="Arial" w:hAnsi="Arial" w:cs="Arial"/>
        </w:rPr>
        <w:t>, as well as specifically for the discipline of computer science (Crick et al., 2020).</w:t>
      </w:r>
      <w:r w:rsidR="00DA2E82" w:rsidRPr="00DA2E82">
        <w:rPr>
          <w:rFonts w:ascii="Arial" w:hAnsi="Arial" w:cs="Arial"/>
        </w:rPr>
        <w:t xml:space="preserve"> Though there has been much debate about</w:t>
      </w:r>
      <w:r w:rsidR="001523CB">
        <w:rPr>
          <w:rFonts w:ascii="Arial" w:hAnsi="Arial" w:cs="Arial"/>
        </w:rPr>
        <w:t xml:space="preserve"> </w:t>
      </w:r>
      <w:r w:rsidR="00DA2E82" w:rsidRPr="00DA2E82">
        <w:rPr>
          <w:rFonts w:ascii="Arial" w:hAnsi="Arial" w:cs="Arial"/>
        </w:rPr>
        <w:t xml:space="preserve">for many years the various forms of </w:t>
      </w:r>
      <w:r w:rsidR="00526197" w:rsidRPr="00DA2E82">
        <w:rPr>
          <w:rFonts w:ascii="Arial" w:hAnsi="Arial" w:cs="Arial"/>
        </w:rPr>
        <w:t>assessment</w:t>
      </w:r>
      <w:r w:rsidR="00DA2E82" w:rsidRPr="00DA2E82">
        <w:rPr>
          <w:rFonts w:ascii="Arial" w:hAnsi="Arial" w:cs="Arial"/>
        </w:rPr>
        <w:t>, and the role of technology in assessment,</w:t>
      </w:r>
      <w:r w:rsidR="001523CB">
        <w:rPr>
          <w:rFonts w:ascii="Arial" w:hAnsi="Arial" w:cs="Arial"/>
        </w:rPr>
        <w:t xml:space="preserve"> </w:t>
      </w:r>
      <w:r w:rsidR="00DA2E82" w:rsidRPr="00DA2E82">
        <w:rPr>
          <w:rFonts w:ascii="Arial" w:hAnsi="Arial" w:cs="Arial"/>
        </w:rPr>
        <w:t>actual change has been slow pre-</w:t>
      </w:r>
      <w:r w:rsidR="00DB6637">
        <w:rPr>
          <w:rFonts w:ascii="Arial" w:hAnsi="Arial" w:cs="Arial"/>
        </w:rPr>
        <w:t>COVID</w:t>
      </w:r>
      <w:r w:rsidR="00DA2E82" w:rsidRPr="00DA2E82">
        <w:rPr>
          <w:rFonts w:ascii="Arial" w:hAnsi="Arial" w:cs="Arial"/>
        </w:rPr>
        <w:t>, as evidenced in this statement</w:t>
      </w:r>
      <w:r w:rsidR="001523CB">
        <w:rPr>
          <w:rFonts w:ascii="Arial" w:hAnsi="Arial" w:cs="Arial"/>
        </w:rPr>
        <w:t xml:space="preserve"> </w:t>
      </w:r>
      <w:r w:rsidR="00DA2E82" w:rsidRPr="00DA2E82">
        <w:rPr>
          <w:rFonts w:ascii="Arial" w:hAnsi="Arial" w:cs="Arial"/>
        </w:rPr>
        <w:t xml:space="preserve">(Williams </w:t>
      </w:r>
      <w:r w:rsidR="00B2304E">
        <w:rPr>
          <w:rFonts w:ascii="Arial" w:hAnsi="Arial" w:cs="Arial"/>
        </w:rPr>
        <w:t>&amp;</w:t>
      </w:r>
      <w:r w:rsidR="00DA2E82" w:rsidRPr="00DA2E82">
        <w:rPr>
          <w:rFonts w:ascii="Arial" w:hAnsi="Arial" w:cs="Arial"/>
        </w:rPr>
        <w:t xml:space="preserve"> Wong, 2009)</w:t>
      </w:r>
      <w:r w:rsidR="00D555C4">
        <w:rPr>
          <w:rFonts w:ascii="Arial" w:hAnsi="Arial" w:cs="Arial"/>
        </w:rPr>
        <w:t>:</w:t>
      </w:r>
    </w:p>
    <w:p w14:paraId="283A1CAA" w14:textId="69B1273A" w:rsidR="00DA2E82" w:rsidRPr="00DA2E82" w:rsidRDefault="00DA2E82" w:rsidP="000B4E83">
      <w:pPr>
        <w:spacing w:before="120" w:after="120" w:line="360" w:lineRule="auto"/>
        <w:ind w:left="720"/>
        <w:jc w:val="both"/>
        <w:rPr>
          <w:rFonts w:ascii="Arial" w:hAnsi="Arial" w:cs="Arial"/>
        </w:rPr>
      </w:pPr>
      <w:r w:rsidRPr="00DA2E82">
        <w:rPr>
          <w:rFonts w:ascii="Arial" w:hAnsi="Arial" w:cs="Arial"/>
        </w:rPr>
        <w:lastRenderedPageBreak/>
        <w:t>Indeed, the final examination is a university institution that would</w:t>
      </w:r>
      <w:r w:rsidR="001523CB">
        <w:rPr>
          <w:rFonts w:ascii="Arial" w:hAnsi="Arial" w:cs="Arial"/>
        </w:rPr>
        <w:t xml:space="preserve"> </w:t>
      </w:r>
      <w:r w:rsidRPr="00DA2E82">
        <w:rPr>
          <w:rFonts w:ascii="Arial" w:hAnsi="Arial" w:cs="Arial"/>
        </w:rPr>
        <w:t>appear to be off-limits as far as innovation is concerned. To put this</w:t>
      </w:r>
      <w:r w:rsidR="001523CB">
        <w:rPr>
          <w:rFonts w:ascii="Arial" w:hAnsi="Arial" w:cs="Arial"/>
        </w:rPr>
        <w:t xml:space="preserve"> </w:t>
      </w:r>
      <w:r w:rsidRPr="00DA2E82">
        <w:rPr>
          <w:rFonts w:ascii="Arial" w:hAnsi="Arial" w:cs="Arial"/>
        </w:rPr>
        <w:t>into context, while faculty and students alike will not stray too far</w:t>
      </w:r>
      <w:r w:rsidR="001523CB">
        <w:rPr>
          <w:rFonts w:ascii="Arial" w:hAnsi="Arial" w:cs="Arial"/>
        </w:rPr>
        <w:t xml:space="preserve"> </w:t>
      </w:r>
      <w:r w:rsidRPr="00DA2E82">
        <w:rPr>
          <w:rFonts w:ascii="Arial" w:hAnsi="Arial" w:cs="Arial"/>
        </w:rPr>
        <w:t>from a computer as they go about their daily business, it is still the</w:t>
      </w:r>
      <w:r w:rsidR="001523CB">
        <w:rPr>
          <w:rFonts w:ascii="Arial" w:hAnsi="Arial" w:cs="Arial"/>
        </w:rPr>
        <w:t xml:space="preserve"> </w:t>
      </w:r>
      <w:r w:rsidRPr="00DA2E82">
        <w:rPr>
          <w:rFonts w:ascii="Arial" w:hAnsi="Arial" w:cs="Arial"/>
        </w:rPr>
        <w:t>norm for examinations to be conducted using pen and paper. Does</w:t>
      </w:r>
      <w:r w:rsidR="001523CB">
        <w:rPr>
          <w:rFonts w:ascii="Arial" w:hAnsi="Arial" w:cs="Arial"/>
        </w:rPr>
        <w:t xml:space="preserve"> </w:t>
      </w:r>
      <w:r w:rsidRPr="00DA2E82">
        <w:rPr>
          <w:rFonts w:ascii="Arial" w:hAnsi="Arial" w:cs="Arial"/>
        </w:rPr>
        <w:t>this imply, therefore, that some element of modern learning theory</w:t>
      </w:r>
      <w:r w:rsidR="001523CB">
        <w:rPr>
          <w:rFonts w:ascii="Arial" w:hAnsi="Arial" w:cs="Arial"/>
        </w:rPr>
        <w:t xml:space="preserve"> </w:t>
      </w:r>
      <w:r w:rsidRPr="00DA2E82">
        <w:rPr>
          <w:rFonts w:ascii="Arial" w:hAnsi="Arial" w:cs="Arial"/>
        </w:rPr>
        <w:t>might be sacrificed if it were abandoned in favour of some alternative</w:t>
      </w:r>
      <w:r w:rsidR="001523CB">
        <w:rPr>
          <w:rFonts w:ascii="Arial" w:hAnsi="Arial" w:cs="Arial"/>
        </w:rPr>
        <w:t xml:space="preserve"> </w:t>
      </w:r>
      <w:r w:rsidRPr="00DA2E82">
        <w:rPr>
          <w:rFonts w:ascii="Arial" w:hAnsi="Arial" w:cs="Arial"/>
        </w:rPr>
        <w:t>instrument? Or, given it is still the most commonly administered</w:t>
      </w:r>
      <w:r w:rsidR="001523CB">
        <w:rPr>
          <w:rFonts w:ascii="Arial" w:hAnsi="Arial" w:cs="Arial"/>
        </w:rPr>
        <w:t xml:space="preserve"> </w:t>
      </w:r>
      <w:r w:rsidRPr="00DA2E82">
        <w:rPr>
          <w:rFonts w:ascii="Arial" w:hAnsi="Arial" w:cs="Arial"/>
        </w:rPr>
        <w:t>summative assessment instrument in universities today, is there some</w:t>
      </w:r>
      <w:r w:rsidR="001523CB">
        <w:rPr>
          <w:rFonts w:ascii="Arial" w:hAnsi="Arial" w:cs="Arial"/>
        </w:rPr>
        <w:t xml:space="preserve"> </w:t>
      </w:r>
      <w:r w:rsidRPr="00DA2E82">
        <w:rPr>
          <w:rFonts w:ascii="Arial" w:hAnsi="Arial" w:cs="Arial"/>
        </w:rPr>
        <w:t>other special intrinsic value attached to a closed-book, invigilated</w:t>
      </w:r>
      <w:r w:rsidR="001523CB">
        <w:rPr>
          <w:rFonts w:ascii="Arial" w:hAnsi="Arial" w:cs="Arial"/>
        </w:rPr>
        <w:t xml:space="preserve"> </w:t>
      </w:r>
      <w:r w:rsidRPr="00DA2E82">
        <w:rPr>
          <w:rFonts w:ascii="Arial" w:hAnsi="Arial" w:cs="Arial"/>
        </w:rPr>
        <w:t>exam that justifies its continued use</w:t>
      </w:r>
      <w:r w:rsidR="001523CB">
        <w:rPr>
          <w:rFonts w:ascii="Arial" w:hAnsi="Arial" w:cs="Arial"/>
        </w:rPr>
        <w:t>?</w:t>
      </w:r>
    </w:p>
    <w:p w14:paraId="24D33BE5" w14:textId="76C8DFED" w:rsidR="002228B5" w:rsidRPr="00CF5569" w:rsidRDefault="00D555C4" w:rsidP="000B4E83">
      <w:pPr>
        <w:spacing w:before="120" w:after="120" w:line="360" w:lineRule="auto"/>
        <w:jc w:val="both"/>
        <w:rPr>
          <w:rFonts w:ascii="Arial" w:hAnsi="Arial" w:cs="Arial"/>
        </w:rPr>
      </w:pPr>
      <w:r>
        <w:rPr>
          <w:rFonts w:ascii="Arial" w:hAnsi="Arial" w:cs="Arial"/>
        </w:rPr>
        <w:t xml:space="preserve">Framing COVID-19 as a “catalyst for positive change” now puts </w:t>
      </w:r>
      <w:r w:rsidR="00DA2E82" w:rsidRPr="00DA2E82">
        <w:rPr>
          <w:rFonts w:ascii="Arial" w:hAnsi="Arial" w:cs="Arial"/>
        </w:rPr>
        <w:t>such</w:t>
      </w:r>
      <w:r w:rsidR="001523CB">
        <w:rPr>
          <w:rFonts w:ascii="Arial" w:hAnsi="Arial" w:cs="Arial"/>
        </w:rPr>
        <w:t xml:space="preserve"> </w:t>
      </w:r>
      <w:r w:rsidR="00DA2E82" w:rsidRPr="00DA2E82">
        <w:rPr>
          <w:rFonts w:ascii="Arial" w:hAnsi="Arial" w:cs="Arial"/>
        </w:rPr>
        <w:t>innovation within the scope of debate.</w:t>
      </w:r>
    </w:p>
    <w:p w14:paraId="01CF1D33" w14:textId="728A89FB" w:rsidR="00F10AD5" w:rsidRDefault="00F10AD5" w:rsidP="00AC098D">
      <w:pPr>
        <w:spacing w:before="120" w:after="120" w:line="360" w:lineRule="auto"/>
        <w:rPr>
          <w:rFonts w:ascii="Arial" w:hAnsi="Arial" w:cs="Arial"/>
        </w:rPr>
      </w:pPr>
    </w:p>
    <w:p w14:paraId="25B9D241" w14:textId="3D71ACD8" w:rsidR="002228B5" w:rsidRPr="00CF5569" w:rsidRDefault="002228B5" w:rsidP="00AC098D">
      <w:pPr>
        <w:spacing w:before="120" w:after="120" w:line="360" w:lineRule="auto"/>
        <w:rPr>
          <w:rFonts w:ascii="Arial" w:hAnsi="Arial" w:cs="Arial"/>
          <w:sz w:val="26"/>
          <w:szCs w:val="26"/>
        </w:rPr>
      </w:pPr>
      <w:r w:rsidRPr="00CF5569">
        <w:rPr>
          <w:rFonts w:ascii="Arial" w:hAnsi="Arial" w:cs="Arial"/>
          <w:b/>
          <w:bCs/>
          <w:sz w:val="26"/>
          <w:szCs w:val="26"/>
        </w:rPr>
        <w:t>M</w:t>
      </w:r>
      <w:r w:rsidR="001523CB">
        <w:rPr>
          <w:rFonts w:ascii="Arial" w:hAnsi="Arial" w:cs="Arial"/>
          <w:b/>
          <w:bCs/>
          <w:sz w:val="26"/>
          <w:szCs w:val="26"/>
        </w:rPr>
        <w:t xml:space="preserve">odels </w:t>
      </w:r>
    </w:p>
    <w:p w14:paraId="639C973B" w14:textId="1F9C8EF8" w:rsidR="001523CB" w:rsidRPr="001523CB" w:rsidRDefault="001523CB" w:rsidP="000B4E83">
      <w:pPr>
        <w:spacing w:before="120" w:after="120" w:line="360" w:lineRule="auto"/>
        <w:jc w:val="both"/>
        <w:rPr>
          <w:rFonts w:ascii="Arial" w:hAnsi="Arial" w:cs="Arial"/>
        </w:rPr>
      </w:pPr>
      <w:r w:rsidRPr="001523CB">
        <w:rPr>
          <w:rFonts w:ascii="Arial" w:hAnsi="Arial" w:cs="Arial"/>
          <w:b/>
          <w:bCs/>
        </w:rPr>
        <w:t>Trad-C</w:t>
      </w:r>
      <w:r w:rsidRPr="001523CB">
        <w:rPr>
          <w:rFonts w:ascii="Arial" w:hAnsi="Arial" w:cs="Arial"/>
        </w:rPr>
        <w:t xml:space="preserve"> A university-managed invigilated</w:t>
      </w:r>
      <w:r w:rsidR="005821A2">
        <w:rPr>
          <w:rStyle w:val="FootnoteReference"/>
          <w:rFonts w:ascii="Arial" w:hAnsi="Arial" w:cs="Arial"/>
        </w:rPr>
        <w:footnoteReference w:id="1"/>
      </w:r>
      <w:r w:rsidRPr="001523CB">
        <w:rPr>
          <w:rFonts w:ascii="Arial" w:hAnsi="Arial" w:cs="Arial"/>
        </w:rPr>
        <w:t xml:space="preserve"> examination in an “examination hall”,</w:t>
      </w:r>
      <w:r>
        <w:rPr>
          <w:rFonts w:ascii="Arial" w:hAnsi="Arial" w:cs="Arial"/>
        </w:rPr>
        <w:t xml:space="preserve"> </w:t>
      </w:r>
      <w:r w:rsidRPr="001523CB">
        <w:rPr>
          <w:rFonts w:ascii="Arial" w:hAnsi="Arial" w:cs="Arial"/>
        </w:rPr>
        <w:t>with no technology or other resources except the question paper</w:t>
      </w:r>
      <w:r w:rsidR="003F320F">
        <w:rPr>
          <w:rFonts w:ascii="Arial" w:hAnsi="Arial" w:cs="Arial"/>
        </w:rPr>
        <w:t xml:space="preserve"> (and possibly tables etc.)</w:t>
      </w:r>
      <w:r w:rsidRPr="001523CB">
        <w:rPr>
          <w:rFonts w:ascii="Arial" w:hAnsi="Arial" w:cs="Arial"/>
        </w:rPr>
        <w:t>.</w:t>
      </w:r>
    </w:p>
    <w:p w14:paraId="14D59608" w14:textId="22E4DF5E" w:rsidR="00CB4594" w:rsidRPr="00CB4594" w:rsidRDefault="001523CB" w:rsidP="000B4E83">
      <w:pPr>
        <w:spacing w:before="120" w:after="120" w:line="360" w:lineRule="auto"/>
        <w:jc w:val="both"/>
        <w:rPr>
          <w:rFonts w:ascii="Arial" w:hAnsi="Arial" w:cs="Arial"/>
        </w:rPr>
      </w:pPr>
      <w:r w:rsidRPr="001523CB">
        <w:rPr>
          <w:rFonts w:ascii="Arial" w:hAnsi="Arial" w:cs="Arial"/>
          <w:b/>
          <w:bCs/>
        </w:rPr>
        <w:t>Trad-OR</w:t>
      </w:r>
      <w:r w:rsidRPr="001523CB">
        <w:rPr>
          <w:rFonts w:ascii="Arial" w:hAnsi="Arial" w:cs="Arial"/>
        </w:rPr>
        <w:t xml:space="preserve"> As above but students can bring in specified paper resources: often</w:t>
      </w:r>
      <w:r>
        <w:rPr>
          <w:rFonts w:ascii="Arial" w:hAnsi="Arial" w:cs="Arial"/>
        </w:rPr>
        <w:t xml:space="preserve"> </w:t>
      </w:r>
      <w:r w:rsidRPr="001523CB">
        <w:rPr>
          <w:rFonts w:ascii="Arial" w:hAnsi="Arial" w:cs="Arial"/>
        </w:rPr>
        <w:t>called “open book”. That specification could be very precise: “A clean</w:t>
      </w:r>
      <w:r>
        <w:rPr>
          <w:rFonts w:ascii="Arial" w:hAnsi="Arial" w:cs="Arial"/>
        </w:rPr>
        <w:t xml:space="preserve"> </w:t>
      </w:r>
      <w:r w:rsidRPr="001523CB">
        <w:rPr>
          <w:rFonts w:ascii="Arial" w:hAnsi="Arial" w:cs="Arial"/>
        </w:rPr>
        <w:t xml:space="preserve">copy of the fifth edition of </w:t>
      </w:r>
      <w:r>
        <w:rPr>
          <w:rFonts w:ascii="Arial" w:hAnsi="Arial" w:cs="Arial"/>
        </w:rPr>
        <w:t>…</w:t>
      </w:r>
      <w:r w:rsidRPr="001523CB">
        <w:rPr>
          <w:rFonts w:ascii="Arial" w:hAnsi="Arial" w:cs="Arial"/>
        </w:rPr>
        <w:t>”, or as vague as “a binder of own notes”.</w:t>
      </w:r>
      <w:r>
        <w:rPr>
          <w:rFonts w:ascii="Arial" w:hAnsi="Arial" w:cs="Arial"/>
        </w:rPr>
        <w:t xml:space="preserve"> </w:t>
      </w:r>
      <w:r w:rsidRPr="001523CB">
        <w:rPr>
          <w:rFonts w:ascii="Arial" w:hAnsi="Arial" w:cs="Arial"/>
        </w:rPr>
        <w:t>In practice invigilators find this hard to enforce in a large examination.,</w:t>
      </w:r>
      <w:r>
        <w:rPr>
          <w:rFonts w:ascii="Arial" w:hAnsi="Arial" w:cs="Arial"/>
        </w:rPr>
        <w:t xml:space="preserve"> </w:t>
      </w:r>
      <w:r w:rsidRPr="001523CB">
        <w:rPr>
          <w:rFonts w:ascii="Arial" w:hAnsi="Arial" w:cs="Arial"/>
        </w:rPr>
        <w:t>e.g. that a textbook has no annotations</w:t>
      </w:r>
      <w:r>
        <w:rPr>
          <w:rFonts w:ascii="Arial" w:hAnsi="Arial" w:cs="Arial"/>
        </w:rPr>
        <w:t>.</w:t>
      </w:r>
      <w:r w:rsidR="00CB4594">
        <w:rPr>
          <w:rFonts w:ascii="Arial" w:hAnsi="Arial" w:cs="Arial"/>
        </w:rPr>
        <w:t xml:space="preserve"> </w:t>
      </w:r>
      <w:r w:rsidR="00367934">
        <w:rPr>
          <w:rFonts w:ascii="Arial" w:hAnsi="Arial" w:cs="Arial"/>
        </w:rPr>
        <w:t>The first author</w:t>
      </w:r>
      <w:r w:rsidR="00CB4594">
        <w:rPr>
          <w:rFonts w:ascii="Arial" w:hAnsi="Arial" w:cs="Arial"/>
        </w:rPr>
        <w:t xml:space="preserve"> had used this on XX10190 (Betteridge </w:t>
      </w:r>
      <w:r w:rsidR="00CB4594">
        <w:rPr>
          <w:rFonts w:ascii="Arial" w:hAnsi="Arial" w:cs="Arial"/>
          <w:i/>
          <w:iCs/>
        </w:rPr>
        <w:t>et al.</w:t>
      </w:r>
      <w:r w:rsidR="00CB4594">
        <w:rPr>
          <w:rFonts w:ascii="Arial" w:hAnsi="Arial" w:cs="Arial"/>
        </w:rPr>
        <w:t>,2019)</w:t>
      </w:r>
      <w:r w:rsidR="00B10660">
        <w:rPr>
          <w:rFonts w:ascii="Arial" w:hAnsi="Arial" w:cs="Arial"/>
        </w:rPr>
        <w:t>, essentially to deter students from memorising the details in the book</w:t>
      </w:r>
      <w:r w:rsidR="00CB4594">
        <w:rPr>
          <w:rFonts w:ascii="Arial" w:hAnsi="Arial" w:cs="Arial"/>
        </w:rPr>
        <w:t>.</w:t>
      </w:r>
      <w:r w:rsidR="00B10660">
        <w:rPr>
          <w:rFonts w:ascii="Arial" w:hAnsi="Arial" w:cs="Arial"/>
        </w:rPr>
        <w:t xml:space="preserve"> But many years ago he offered MSc students the choice, and they voted for Trad-C (probably out of familiarity).</w:t>
      </w:r>
    </w:p>
    <w:p w14:paraId="720AED61" w14:textId="2BF2989D" w:rsidR="001523CB" w:rsidRDefault="001523CB" w:rsidP="000B4E83">
      <w:pPr>
        <w:spacing w:before="120" w:after="120" w:line="360" w:lineRule="auto"/>
        <w:jc w:val="both"/>
        <w:rPr>
          <w:rFonts w:ascii="Arial" w:hAnsi="Arial" w:cs="Arial"/>
        </w:rPr>
      </w:pPr>
      <w:r w:rsidRPr="001523CB">
        <w:rPr>
          <w:rFonts w:ascii="Arial" w:hAnsi="Arial" w:cs="Arial"/>
          <w:b/>
          <w:bCs/>
        </w:rPr>
        <w:t>Trad-OU</w:t>
      </w:r>
      <w:r w:rsidRPr="001523CB">
        <w:rPr>
          <w:rFonts w:ascii="Arial" w:hAnsi="Arial" w:cs="Arial"/>
        </w:rPr>
        <w:t xml:space="preserve"> As above with no restrictions on what </w:t>
      </w:r>
      <w:r>
        <w:rPr>
          <w:rFonts w:ascii="Arial" w:hAnsi="Arial" w:cs="Arial"/>
        </w:rPr>
        <w:t>c</w:t>
      </w:r>
      <w:r w:rsidRPr="001523CB">
        <w:rPr>
          <w:rFonts w:ascii="Arial" w:hAnsi="Arial" w:cs="Arial"/>
        </w:rPr>
        <w:t>an be brought it (on paper).</w:t>
      </w:r>
    </w:p>
    <w:p w14:paraId="5AFB2799" w14:textId="77777777" w:rsidR="005821A2" w:rsidRDefault="001523CB">
      <w:pPr>
        <w:spacing w:before="120" w:after="120" w:line="360" w:lineRule="auto"/>
        <w:jc w:val="both"/>
        <w:rPr>
          <w:rFonts w:ascii="Arial" w:hAnsi="Arial" w:cs="Arial"/>
        </w:rPr>
      </w:pPr>
      <w:proofErr w:type="spellStart"/>
      <w:r w:rsidRPr="001523CB">
        <w:rPr>
          <w:rFonts w:ascii="Arial" w:hAnsi="Arial" w:cs="Arial"/>
          <w:b/>
          <w:bCs/>
        </w:rPr>
        <w:t>TakeHome</w:t>
      </w:r>
      <w:proofErr w:type="spellEnd"/>
      <w:r w:rsidRPr="001523CB">
        <w:rPr>
          <w:rFonts w:ascii="Arial" w:hAnsi="Arial" w:cs="Arial"/>
          <w:b/>
          <w:bCs/>
        </w:rPr>
        <w:t xml:space="preserve">-OU </w:t>
      </w:r>
      <w:r w:rsidRPr="001523CB">
        <w:rPr>
          <w:rFonts w:ascii="Arial" w:hAnsi="Arial" w:cs="Arial"/>
        </w:rPr>
        <w:t>In a take-home examination, the student is given the question</w:t>
      </w:r>
      <w:r>
        <w:rPr>
          <w:rFonts w:ascii="Arial" w:hAnsi="Arial" w:cs="Arial"/>
        </w:rPr>
        <w:t xml:space="preserve"> </w:t>
      </w:r>
      <w:r w:rsidRPr="001523CB">
        <w:rPr>
          <w:rFonts w:ascii="Arial" w:hAnsi="Arial" w:cs="Arial"/>
        </w:rPr>
        <w:t>paper, and has to bring the answer back later (generally 24-hours).</w:t>
      </w:r>
      <w:r>
        <w:rPr>
          <w:rFonts w:ascii="Arial" w:hAnsi="Arial" w:cs="Arial"/>
        </w:rPr>
        <w:t xml:space="preserve"> </w:t>
      </w:r>
      <w:r w:rsidRPr="001523CB">
        <w:rPr>
          <w:rFonts w:ascii="Arial" w:hAnsi="Arial" w:cs="Arial"/>
        </w:rPr>
        <w:t>Bengtsson (2019) is a useful survey of these</w:t>
      </w:r>
      <w:r w:rsidR="005821A2">
        <w:rPr>
          <w:rFonts w:ascii="Arial" w:hAnsi="Arial" w:cs="Arial"/>
        </w:rPr>
        <w:t>, and has two key points</w:t>
      </w:r>
      <w:r w:rsidRPr="001523CB">
        <w:rPr>
          <w:rFonts w:ascii="Arial" w:hAnsi="Arial" w:cs="Arial"/>
        </w:rPr>
        <w:t>.</w:t>
      </w:r>
      <w:r w:rsidR="001169C8">
        <w:rPr>
          <w:rFonts w:ascii="Arial" w:hAnsi="Arial" w:cs="Arial"/>
        </w:rPr>
        <w:t xml:space="preserve"> </w:t>
      </w:r>
    </w:p>
    <w:p w14:paraId="33BFC2F1" w14:textId="77777777" w:rsidR="005821A2" w:rsidRDefault="005821A2" w:rsidP="00CD7CF7">
      <w:pPr>
        <w:pStyle w:val="ListParagraph"/>
        <w:numPr>
          <w:ilvl w:val="0"/>
          <w:numId w:val="2"/>
        </w:numPr>
        <w:spacing w:before="120" w:after="120" w:line="360" w:lineRule="auto"/>
        <w:jc w:val="both"/>
        <w:rPr>
          <w:rFonts w:ascii="Arial" w:hAnsi="Arial" w:cs="Arial"/>
        </w:rPr>
      </w:pPr>
      <w:r w:rsidRPr="000B4E83">
        <w:rPr>
          <w:rFonts w:ascii="Arial" w:hAnsi="Arial" w:cs="Arial"/>
        </w:rPr>
        <w:t>It is concluded that take-home exams may be the preferred choice of assessment method on the higher taxonomy levels because they promote</w:t>
      </w:r>
      <w:r>
        <w:rPr>
          <w:rFonts w:ascii="Arial" w:hAnsi="Arial" w:cs="Arial"/>
        </w:rPr>
        <w:t xml:space="preserve"> </w:t>
      </w:r>
      <w:r w:rsidRPr="000B4E83">
        <w:rPr>
          <w:rFonts w:ascii="Arial" w:hAnsi="Arial" w:cs="Arial"/>
        </w:rPr>
        <w:t>higher-order thinking skills and allow time for reflection.</w:t>
      </w:r>
    </w:p>
    <w:p w14:paraId="3A6C1B08" w14:textId="0F036C9C" w:rsidR="005821A2" w:rsidRDefault="005821A2" w:rsidP="00633F43">
      <w:pPr>
        <w:pStyle w:val="ListParagraph"/>
        <w:numPr>
          <w:ilvl w:val="0"/>
          <w:numId w:val="2"/>
        </w:numPr>
        <w:spacing w:before="120" w:after="120" w:line="360" w:lineRule="auto"/>
        <w:jc w:val="both"/>
        <w:rPr>
          <w:rFonts w:ascii="Arial" w:hAnsi="Arial" w:cs="Arial"/>
        </w:rPr>
      </w:pPr>
      <w:r w:rsidRPr="000B4E83">
        <w:rPr>
          <w:rFonts w:ascii="Arial" w:hAnsi="Arial" w:cs="Arial"/>
        </w:rPr>
        <w:t>Due to the obvious risk of unethical student behavio</w:t>
      </w:r>
      <w:r>
        <w:rPr>
          <w:rFonts w:ascii="Arial" w:hAnsi="Arial" w:cs="Arial"/>
        </w:rPr>
        <w:t>u</w:t>
      </w:r>
      <w:r w:rsidRPr="000B4E83">
        <w:rPr>
          <w:rFonts w:ascii="Arial" w:hAnsi="Arial" w:cs="Arial"/>
        </w:rPr>
        <w:t>r, take-home exams are not recommended on the lowest taxonomy level.</w:t>
      </w:r>
    </w:p>
    <w:p w14:paraId="5B691557" w14:textId="7CF80ACD" w:rsidR="001523CB" w:rsidRPr="000B4E83" w:rsidRDefault="00367934" w:rsidP="000B4E83">
      <w:pPr>
        <w:spacing w:before="120" w:after="120" w:line="360" w:lineRule="auto"/>
        <w:jc w:val="both"/>
        <w:rPr>
          <w:rFonts w:ascii="Arial" w:hAnsi="Arial" w:cs="Arial"/>
        </w:rPr>
      </w:pPr>
      <w:r>
        <w:rPr>
          <w:rFonts w:ascii="Arial" w:hAnsi="Arial" w:cs="Arial"/>
        </w:rPr>
        <w:t>The first author</w:t>
      </w:r>
      <w:commentRangeStart w:id="0"/>
      <w:commentRangeStart w:id="1"/>
      <w:commentRangeStart w:id="2"/>
      <w:commentRangeStart w:id="3"/>
      <w:r w:rsidR="001169C8" w:rsidRPr="000B4E83">
        <w:rPr>
          <w:rFonts w:ascii="Arial" w:hAnsi="Arial" w:cs="Arial"/>
        </w:rPr>
        <w:t xml:space="preserve"> had experimented with this in the past for CM50209</w:t>
      </w:r>
      <w:r w:rsidR="005821A2">
        <w:rPr>
          <w:rFonts w:ascii="Arial" w:hAnsi="Arial" w:cs="Arial"/>
        </w:rPr>
        <w:t xml:space="preserve"> Cybersecurity</w:t>
      </w:r>
      <w:r w:rsidR="001169C8" w:rsidRPr="000B4E83">
        <w:rPr>
          <w:rFonts w:ascii="Arial" w:hAnsi="Arial" w:cs="Arial"/>
        </w:rPr>
        <w:t>.</w:t>
      </w:r>
      <w:commentRangeEnd w:id="0"/>
      <w:r w:rsidR="00DB6637">
        <w:rPr>
          <w:rStyle w:val="CommentReference"/>
        </w:rPr>
        <w:commentReference w:id="0"/>
      </w:r>
      <w:commentRangeEnd w:id="1"/>
      <w:r w:rsidR="005821A2">
        <w:rPr>
          <w:rStyle w:val="CommentReference"/>
        </w:rPr>
        <w:commentReference w:id="1"/>
      </w:r>
      <w:commentRangeEnd w:id="2"/>
      <w:r w:rsidR="005821A2">
        <w:rPr>
          <w:rStyle w:val="CommentReference"/>
        </w:rPr>
        <w:commentReference w:id="2"/>
      </w:r>
      <w:commentRangeEnd w:id="3"/>
      <w:r>
        <w:rPr>
          <w:rStyle w:val="CommentReference"/>
        </w:rPr>
        <w:commentReference w:id="3"/>
      </w:r>
    </w:p>
    <w:p w14:paraId="0F33E785" w14:textId="474D2F58" w:rsidR="001523CB" w:rsidRPr="001523CB" w:rsidRDefault="001523CB" w:rsidP="000B4E83">
      <w:pPr>
        <w:spacing w:before="120" w:after="120" w:line="360" w:lineRule="auto"/>
        <w:jc w:val="both"/>
        <w:rPr>
          <w:rFonts w:ascii="Arial" w:hAnsi="Arial" w:cs="Arial"/>
        </w:rPr>
      </w:pPr>
      <w:r w:rsidRPr="001523CB">
        <w:rPr>
          <w:rFonts w:ascii="Arial" w:hAnsi="Arial" w:cs="Arial"/>
          <w:b/>
          <w:bCs/>
        </w:rPr>
        <w:lastRenderedPageBreak/>
        <w:t xml:space="preserve">Interim </w:t>
      </w:r>
      <w:r w:rsidRPr="001523CB">
        <w:rPr>
          <w:rFonts w:ascii="Arial" w:hAnsi="Arial" w:cs="Arial"/>
        </w:rPr>
        <w:t xml:space="preserve">Use a </w:t>
      </w:r>
      <w:r w:rsidR="00367934">
        <w:rPr>
          <w:rFonts w:ascii="Arial" w:hAnsi="Arial" w:cs="Arial"/>
        </w:rPr>
        <w:t>v</w:t>
      </w:r>
      <w:r w:rsidRPr="001523CB">
        <w:rPr>
          <w:rFonts w:ascii="Arial" w:hAnsi="Arial" w:cs="Arial"/>
        </w:rPr>
        <w:t xml:space="preserve">irtual </w:t>
      </w:r>
      <w:r w:rsidR="00367934">
        <w:rPr>
          <w:rFonts w:ascii="Arial" w:hAnsi="Arial" w:cs="Arial"/>
        </w:rPr>
        <w:t>l</w:t>
      </w:r>
      <w:r w:rsidRPr="001523CB">
        <w:rPr>
          <w:rFonts w:ascii="Arial" w:hAnsi="Arial" w:cs="Arial"/>
        </w:rPr>
        <w:t xml:space="preserve">earning </w:t>
      </w:r>
      <w:r w:rsidR="00367934">
        <w:rPr>
          <w:rFonts w:ascii="Arial" w:hAnsi="Arial" w:cs="Arial"/>
        </w:rPr>
        <w:t>e</w:t>
      </w:r>
      <w:r w:rsidRPr="001523CB">
        <w:rPr>
          <w:rFonts w:ascii="Arial" w:hAnsi="Arial" w:cs="Arial"/>
        </w:rPr>
        <w:t>nvironment</w:t>
      </w:r>
      <w:r w:rsidR="00367934">
        <w:rPr>
          <w:rFonts w:ascii="Arial" w:hAnsi="Arial" w:cs="Arial"/>
        </w:rPr>
        <w:t xml:space="preserve"> (VLE)</w:t>
      </w:r>
      <w:r w:rsidRPr="001523CB">
        <w:rPr>
          <w:rFonts w:ascii="Arial" w:hAnsi="Arial" w:cs="Arial"/>
        </w:rPr>
        <w:t xml:space="preserve"> to deliver an examination paper,</w:t>
      </w:r>
      <w:r w:rsidR="005821A2">
        <w:rPr>
          <w:rFonts w:ascii="Arial" w:hAnsi="Arial" w:cs="Arial"/>
        </w:rPr>
        <w:t xml:space="preserve"> </w:t>
      </w:r>
      <w:r w:rsidRPr="001523CB">
        <w:rPr>
          <w:rFonts w:ascii="Arial" w:hAnsi="Arial" w:cs="Arial"/>
        </w:rPr>
        <w:t>and collect answers. There are no technological constraints on the help</w:t>
      </w:r>
      <w:r>
        <w:rPr>
          <w:rFonts w:ascii="Arial" w:hAnsi="Arial" w:cs="Arial"/>
        </w:rPr>
        <w:t xml:space="preserve"> </w:t>
      </w:r>
      <w:r w:rsidRPr="001523CB">
        <w:rPr>
          <w:rFonts w:ascii="Arial" w:hAnsi="Arial" w:cs="Arial"/>
        </w:rPr>
        <w:t>students could acquire.</w:t>
      </w:r>
    </w:p>
    <w:p w14:paraId="35E78DD9" w14:textId="4E2DBEFE" w:rsidR="001523CB" w:rsidRPr="001523CB" w:rsidRDefault="001523CB" w:rsidP="000B4E83">
      <w:pPr>
        <w:spacing w:before="120" w:after="120" w:line="360" w:lineRule="auto"/>
        <w:jc w:val="both"/>
        <w:rPr>
          <w:rFonts w:ascii="Arial" w:hAnsi="Arial" w:cs="Arial"/>
        </w:rPr>
      </w:pPr>
      <w:r w:rsidRPr="001523CB">
        <w:rPr>
          <w:rFonts w:ascii="Arial" w:hAnsi="Arial" w:cs="Arial"/>
          <w:b/>
          <w:bCs/>
        </w:rPr>
        <w:t>Electronic-C</w:t>
      </w:r>
      <w:r w:rsidRPr="001523CB">
        <w:rPr>
          <w:rFonts w:ascii="Arial" w:hAnsi="Arial" w:cs="Arial"/>
        </w:rPr>
        <w:t xml:space="preserve"> A university-managed examination, generally using a specific</w:t>
      </w:r>
      <w:r>
        <w:rPr>
          <w:rFonts w:ascii="Arial" w:hAnsi="Arial" w:cs="Arial"/>
        </w:rPr>
        <w:t xml:space="preserve"> </w:t>
      </w:r>
      <w:r w:rsidRPr="001523CB">
        <w:rPr>
          <w:rFonts w:ascii="Arial" w:hAnsi="Arial" w:cs="Arial"/>
        </w:rPr>
        <w:t>software platform</w:t>
      </w:r>
      <w:r>
        <w:rPr>
          <w:rFonts w:ascii="Arial" w:hAnsi="Arial" w:cs="Arial"/>
        </w:rPr>
        <w:t xml:space="preserve"> (</w:t>
      </w:r>
      <w:r w:rsidRPr="001523CB">
        <w:rPr>
          <w:rFonts w:ascii="Arial" w:hAnsi="Arial" w:cs="Arial"/>
        </w:rPr>
        <w:t xml:space="preserve">Bath used </w:t>
      </w:r>
      <w:proofErr w:type="spellStart"/>
      <w:r w:rsidRPr="001523CB">
        <w:rPr>
          <w:rFonts w:ascii="Arial" w:hAnsi="Arial" w:cs="Arial"/>
        </w:rPr>
        <w:t>Inspera</w:t>
      </w:r>
      <w:proofErr w:type="spellEnd"/>
      <w:r w:rsidRPr="001523CB">
        <w:rPr>
          <w:rFonts w:ascii="Arial" w:hAnsi="Arial" w:cs="Arial"/>
        </w:rPr>
        <w:t>, but the precise choice is probably irrelevant</w:t>
      </w:r>
      <w:r>
        <w:rPr>
          <w:rFonts w:ascii="Arial" w:hAnsi="Arial" w:cs="Arial"/>
        </w:rPr>
        <w:t>)</w:t>
      </w:r>
      <w:r w:rsidRPr="001523CB">
        <w:rPr>
          <w:rFonts w:ascii="Arial" w:hAnsi="Arial" w:cs="Arial"/>
        </w:rPr>
        <w:t xml:space="preserve"> for delivery and submission. The students are not</w:t>
      </w:r>
      <w:r>
        <w:rPr>
          <w:rFonts w:ascii="Arial" w:hAnsi="Arial" w:cs="Arial"/>
        </w:rPr>
        <w:t xml:space="preserve"> </w:t>
      </w:r>
      <w:r w:rsidRPr="001523CB">
        <w:rPr>
          <w:rFonts w:ascii="Arial" w:hAnsi="Arial" w:cs="Arial"/>
        </w:rPr>
        <w:t>allowed to use any other resources, but there are wide variations on how</w:t>
      </w:r>
      <w:r>
        <w:rPr>
          <w:rFonts w:ascii="Arial" w:hAnsi="Arial" w:cs="Arial"/>
        </w:rPr>
        <w:t xml:space="preserve"> </w:t>
      </w:r>
      <w:r w:rsidRPr="001523CB">
        <w:rPr>
          <w:rFonts w:ascii="Arial" w:hAnsi="Arial" w:cs="Arial"/>
        </w:rPr>
        <w:t>this is enforced, from an honour system, through restricted browsers</w:t>
      </w:r>
      <w:r>
        <w:rPr>
          <w:rStyle w:val="FootnoteReference"/>
          <w:rFonts w:ascii="Arial" w:hAnsi="Arial" w:cs="Arial"/>
        </w:rPr>
        <w:footnoteReference w:id="2"/>
      </w:r>
      <w:r w:rsidRPr="001523CB">
        <w:rPr>
          <w:rFonts w:ascii="Arial" w:hAnsi="Arial" w:cs="Arial"/>
        </w:rPr>
        <w:t xml:space="preserve"> to</w:t>
      </w:r>
      <w:r w:rsidR="00F535E6">
        <w:rPr>
          <w:rFonts w:ascii="Arial" w:hAnsi="Arial" w:cs="Arial"/>
        </w:rPr>
        <w:t xml:space="preserve"> </w:t>
      </w:r>
      <w:r w:rsidRPr="001523CB">
        <w:rPr>
          <w:rFonts w:ascii="Arial" w:hAnsi="Arial" w:cs="Arial"/>
        </w:rPr>
        <w:t>full AI-based monitoring. Though it has been sold as a panacea, AI-based</w:t>
      </w:r>
      <w:r>
        <w:rPr>
          <w:rFonts w:ascii="Arial" w:hAnsi="Arial" w:cs="Arial"/>
        </w:rPr>
        <w:t xml:space="preserve"> </w:t>
      </w:r>
      <w:r w:rsidRPr="001523CB">
        <w:rPr>
          <w:rFonts w:ascii="Arial" w:hAnsi="Arial" w:cs="Arial"/>
        </w:rPr>
        <w:t>monitoring has its limitations (New York Times (Kashmir Hill), 2022) and</w:t>
      </w:r>
      <w:r>
        <w:rPr>
          <w:rFonts w:ascii="Arial" w:hAnsi="Arial" w:cs="Arial"/>
        </w:rPr>
        <w:t xml:space="preserve"> </w:t>
      </w:r>
      <w:r w:rsidRPr="001523CB">
        <w:rPr>
          <w:rFonts w:ascii="Arial" w:hAnsi="Arial" w:cs="Arial"/>
        </w:rPr>
        <w:t>may be illegal in some jurisdictions (</w:t>
      </w:r>
      <w:r w:rsidR="003265B7">
        <w:rPr>
          <w:rFonts w:ascii="Arial" w:hAnsi="Arial" w:cs="Arial"/>
        </w:rPr>
        <w:t>Jisc</w:t>
      </w:r>
      <w:r w:rsidRPr="001523CB">
        <w:rPr>
          <w:rFonts w:ascii="Arial" w:hAnsi="Arial" w:cs="Arial"/>
        </w:rPr>
        <w:t xml:space="preserve">, </w:t>
      </w:r>
      <w:r>
        <w:rPr>
          <w:rFonts w:ascii="Arial" w:hAnsi="Arial" w:cs="Arial"/>
        </w:rPr>
        <w:t>2022</w:t>
      </w:r>
      <w:r w:rsidRPr="001523CB">
        <w:rPr>
          <w:rFonts w:ascii="Arial" w:hAnsi="Arial" w:cs="Arial"/>
        </w:rPr>
        <w:t>).</w:t>
      </w:r>
    </w:p>
    <w:p w14:paraId="6F4FF170" w14:textId="17448540" w:rsidR="00CB5D19" w:rsidRDefault="001523CB" w:rsidP="000B4E83">
      <w:pPr>
        <w:spacing w:before="120" w:after="120" w:line="360" w:lineRule="auto"/>
        <w:jc w:val="both"/>
        <w:rPr>
          <w:rFonts w:ascii="Arial" w:hAnsi="Arial" w:cs="Arial"/>
        </w:rPr>
      </w:pPr>
      <w:r w:rsidRPr="001523CB">
        <w:rPr>
          <w:rFonts w:ascii="Arial" w:hAnsi="Arial" w:cs="Arial"/>
          <w:b/>
          <w:bCs/>
        </w:rPr>
        <w:t>Electronic-OU</w:t>
      </w:r>
      <w:r w:rsidRPr="001523CB">
        <w:rPr>
          <w:rFonts w:ascii="Arial" w:hAnsi="Arial" w:cs="Arial"/>
        </w:rPr>
        <w:t xml:space="preserve"> As above, but the students are allowed to use any Internet</w:t>
      </w:r>
      <w:r>
        <w:rPr>
          <w:rFonts w:ascii="Arial" w:hAnsi="Arial" w:cs="Arial"/>
        </w:rPr>
        <w:t xml:space="preserve"> </w:t>
      </w:r>
      <w:r w:rsidRPr="001523CB">
        <w:rPr>
          <w:rFonts w:ascii="Arial" w:hAnsi="Arial" w:cs="Arial"/>
        </w:rPr>
        <w:t>resources. The wording here is not standardised, but the intention is that</w:t>
      </w:r>
      <w:r>
        <w:rPr>
          <w:rFonts w:ascii="Arial" w:hAnsi="Arial" w:cs="Arial"/>
        </w:rPr>
        <w:t xml:space="preserve"> </w:t>
      </w:r>
      <w:r w:rsidRPr="001523CB">
        <w:rPr>
          <w:rFonts w:ascii="Arial" w:hAnsi="Arial" w:cs="Arial"/>
        </w:rPr>
        <w:t>the students can consult internet re</w:t>
      </w:r>
      <w:r>
        <w:rPr>
          <w:rFonts w:ascii="Arial" w:hAnsi="Arial" w:cs="Arial"/>
        </w:rPr>
        <w:t>s</w:t>
      </w:r>
      <w:r w:rsidRPr="001523CB">
        <w:rPr>
          <w:rFonts w:ascii="Arial" w:hAnsi="Arial" w:cs="Arial"/>
        </w:rPr>
        <w:t>ources, but not people. This raises</w:t>
      </w:r>
      <w:r>
        <w:rPr>
          <w:rFonts w:ascii="Arial" w:hAnsi="Arial" w:cs="Arial"/>
        </w:rPr>
        <w:t xml:space="preserve"> </w:t>
      </w:r>
      <w:r w:rsidRPr="001523CB">
        <w:rPr>
          <w:rFonts w:ascii="Arial" w:hAnsi="Arial" w:cs="Arial"/>
        </w:rPr>
        <w:t>unsolved questions around “intelligent”’ resources, notably those that can</w:t>
      </w:r>
      <w:r w:rsidR="001778FD">
        <w:rPr>
          <w:rFonts w:ascii="Arial" w:hAnsi="Arial" w:cs="Arial"/>
        </w:rPr>
        <w:t xml:space="preserve"> </w:t>
      </w:r>
      <w:r w:rsidRPr="001523CB">
        <w:rPr>
          <w:rFonts w:ascii="Arial" w:hAnsi="Arial" w:cs="Arial"/>
        </w:rPr>
        <w:t>write</w:t>
      </w:r>
      <w:r w:rsidR="006B7DB0">
        <w:rPr>
          <w:rFonts w:ascii="Arial" w:hAnsi="Arial" w:cs="Arial"/>
        </w:rPr>
        <w:t xml:space="preserve"> University-level essays (Sharples, 2022), or even</w:t>
      </w:r>
      <w:r w:rsidRPr="001523CB">
        <w:rPr>
          <w:rFonts w:ascii="Arial" w:hAnsi="Arial" w:cs="Arial"/>
        </w:rPr>
        <w:t xml:space="preserve"> answers to programming exercises (Finnie-Ansley et al., 2022).</w:t>
      </w:r>
    </w:p>
    <w:p w14:paraId="159150EB" w14:textId="61AF92AA" w:rsidR="001778FD" w:rsidRPr="00CF5569" w:rsidRDefault="001778FD" w:rsidP="001778FD">
      <w:pPr>
        <w:spacing w:before="120" w:after="120" w:line="360" w:lineRule="auto"/>
        <w:rPr>
          <w:rFonts w:ascii="Arial" w:hAnsi="Arial" w:cs="Arial"/>
          <w:b/>
          <w:bCs/>
          <w:i/>
          <w:iCs/>
        </w:rPr>
      </w:pPr>
      <w:r w:rsidRPr="001778FD">
        <w:rPr>
          <w:rFonts w:ascii="Arial" w:hAnsi="Arial" w:cs="Arial"/>
          <w:b/>
          <w:bCs/>
          <w:sz w:val="26"/>
          <w:szCs w:val="26"/>
        </w:rPr>
        <w:t>University of Bath Timeline</w:t>
      </w:r>
      <w:r>
        <w:rPr>
          <w:rFonts w:ascii="Arial" w:hAnsi="Arial" w:cs="Arial"/>
          <w:b/>
          <w:bCs/>
          <w:sz w:val="26"/>
          <w:szCs w:val="26"/>
        </w:rPr>
        <w:t xml:space="preserve"> </w:t>
      </w:r>
    </w:p>
    <w:p w14:paraId="47329A76" w14:textId="2E7AC570" w:rsidR="001778FD" w:rsidRPr="001778FD" w:rsidRDefault="001778FD" w:rsidP="000B4E83">
      <w:pPr>
        <w:spacing w:before="120" w:after="120" w:line="360" w:lineRule="auto"/>
        <w:jc w:val="both"/>
        <w:rPr>
          <w:rFonts w:ascii="Arial" w:hAnsi="Arial" w:cs="Arial"/>
        </w:rPr>
      </w:pPr>
      <w:r w:rsidRPr="001778FD">
        <w:rPr>
          <w:rFonts w:ascii="Arial" w:hAnsi="Arial" w:cs="Arial"/>
        </w:rPr>
        <w:t>The University of Bath has operated a semester system since 1997 for practically</w:t>
      </w:r>
      <w:r>
        <w:rPr>
          <w:rFonts w:ascii="Arial" w:hAnsi="Arial" w:cs="Arial"/>
        </w:rPr>
        <w:t xml:space="preserve"> </w:t>
      </w:r>
      <w:r w:rsidRPr="001778FD">
        <w:rPr>
          <w:rFonts w:ascii="Arial" w:hAnsi="Arial" w:cs="Arial"/>
        </w:rPr>
        <w:t>all programmes, with examination assessments in, essentially, January and May.</w:t>
      </w:r>
      <w:r>
        <w:rPr>
          <w:rFonts w:ascii="Arial" w:hAnsi="Arial" w:cs="Arial"/>
        </w:rPr>
        <w:t xml:space="preserve"> </w:t>
      </w:r>
      <w:r w:rsidRPr="001778FD">
        <w:rPr>
          <w:rFonts w:ascii="Arial" w:hAnsi="Arial" w:cs="Arial"/>
        </w:rPr>
        <w:t xml:space="preserve">Before </w:t>
      </w:r>
      <w:r w:rsidR="00DB6637">
        <w:rPr>
          <w:rFonts w:ascii="Arial" w:hAnsi="Arial" w:cs="Arial"/>
        </w:rPr>
        <w:t>COVID</w:t>
      </w:r>
      <w:r w:rsidRPr="001778FD">
        <w:rPr>
          <w:rFonts w:ascii="Arial" w:hAnsi="Arial" w:cs="Arial"/>
        </w:rPr>
        <w:t>-19, the only option for an examination was Trad-C or Trad-O,</w:t>
      </w:r>
      <w:r>
        <w:rPr>
          <w:rFonts w:ascii="Arial" w:hAnsi="Arial" w:cs="Arial"/>
        </w:rPr>
        <w:t xml:space="preserve"> </w:t>
      </w:r>
      <w:r w:rsidRPr="001778FD">
        <w:rPr>
          <w:rFonts w:ascii="Arial" w:hAnsi="Arial" w:cs="Arial"/>
        </w:rPr>
        <w:t>nearly all of two hours duration. Though this was not always possible, the</w:t>
      </w:r>
      <w:r>
        <w:rPr>
          <w:rFonts w:ascii="Arial" w:hAnsi="Arial" w:cs="Arial"/>
        </w:rPr>
        <w:t xml:space="preserve"> </w:t>
      </w:r>
      <w:r w:rsidRPr="001778FD">
        <w:rPr>
          <w:rFonts w:ascii="Arial" w:hAnsi="Arial" w:cs="Arial"/>
        </w:rPr>
        <w:t>aim was that a student should only have one examination per day. It was</w:t>
      </w:r>
      <w:r>
        <w:rPr>
          <w:rFonts w:ascii="Arial" w:hAnsi="Arial" w:cs="Arial"/>
        </w:rPr>
        <w:t xml:space="preserve"> </w:t>
      </w:r>
      <w:r w:rsidRPr="001778FD">
        <w:rPr>
          <w:rFonts w:ascii="Arial" w:hAnsi="Arial" w:cs="Arial"/>
        </w:rPr>
        <w:t xml:space="preserve">possible to disguise a </w:t>
      </w:r>
      <w:proofErr w:type="spellStart"/>
      <w:r w:rsidRPr="001778FD">
        <w:rPr>
          <w:rFonts w:ascii="Arial" w:hAnsi="Arial" w:cs="Arial"/>
          <w:b/>
          <w:bCs/>
        </w:rPr>
        <w:t>TakeHome</w:t>
      </w:r>
      <w:proofErr w:type="spellEnd"/>
      <w:r w:rsidRPr="001778FD">
        <w:rPr>
          <w:rFonts w:ascii="Arial" w:hAnsi="Arial" w:cs="Arial"/>
          <w:b/>
          <w:bCs/>
        </w:rPr>
        <w:t>-OU</w:t>
      </w:r>
      <w:r w:rsidRPr="001778FD">
        <w:rPr>
          <w:rFonts w:ascii="Arial" w:hAnsi="Arial" w:cs="Arial"/>
        </w:rPr>
        <w:t xml:space="preserve"> examination as “coursework”.</w:t>
      </w:r>
    </w:p>
    <w:p w14:paraId="02DA1021" w14:textId="36F5169B" w:rsidR="001778FD" w:rsidRPr="00CF5569" w:rsidRDefault="001778FD" w:rsidP="000B4E83">
      <w:pPr>
        <w:spacing w:before="120" w:after="120" w:line="360" w:lineRule="auto"/>
        <w:jc w:val="both"/>
        <w:rPr>
          <w:rFonts w:ascii="Arial" w:hAnsi="Arial" w:cs="Arial"/>
        </w:rPr>
      </w:pPr>
      <w:r w:rsidRPr="001778FD">
        <w:rPr>
          <w:rFonts w:ascii="Arial" w:hAnsi="Arial" w:cs="Arial"/>
          <w:b/>
          <w:bCs/>
        </w:rPr>
        <w:t>May 2020</w:t>
      </w:r>
      <w:r w:rsidRPr="001778FD">
        <w:rPr>
          <w:rFonts w:ascii="Arial" w:hAnsi="Arial" w:cs="Arial"/>
        </w:rPr>
        <w:t xml:space="preserve"> Given the timing, Interim was the only practicable solution. Since</w:t>
      </w:r>
      <w:r>
        <w:rPr>
          <w:rFonts w:ascii="Arial" w:hAnsi="Arial" w:cs="Arial"/>
        </w:rPr>
        <w:t xml:space="preserve"> </w:t>
      </w:r>
      <w:r w:rsidRPr="001778FD">
        <w:rPr>
          <w:rFonts w:ascii="Arial" w:hAnsi="Arial" w:cs="Arial"/>
        </w:rPr>
        <w:t>many solutions were “at home” across the world, the examinations were</w:t>
      </w:r>
      <w:r>
        <w:rPr>
          <w:rFonts w:ascii="Arial" w:hAnsi="Arial" w:cs="Arial"/>
        </w:rPr>
        <w:t xml:space="preserve"> </w:t>
      </w:r>
      <w:r w:rsidRPr="001778FD">
        <w:rPr>
          <w:rFonts w:ascii="Arial" w:hAnsi="Arial" w:cs="Arial"/>
        </w:rPr>
        <w:t xml:space="preserve">still aimed at taking </w:t>
      </w:r>
      <w:r w:rsidR="00DB6637">
        <w:rPr>
          <w:rFonts w:ascii="Arial" w:hAnsi="Arial" w:cs="Arial"/>
        </w:rPr>
        <w:t>two</w:t>
      </w:r>
      <w:r w:rsidRPr="001778FD">
        <w:rPr>
          <w:rFonts w:ascii="Arial" w:hAnsi="Arial" w:cs="Arial"/>
        </w:rPr>
        <w:t xml:space="preserve"> hours, but all students were given a 24-hour window</w:t>
      </w:r>
      <w:r>
        <w:rPr>
          <w:rFonts w:ascii="Arial" w:hAnsi="Arial" w:cs="Arial"/>
        </w:rPr>
        <w:t xml:space="preserve"> </w:t>
      </w:r>
      <w:r w:rsidRPr="001778FD">
        <w:rPr>
          <w:rFonts w:ascii="Arial" w:hAnsi="Arial" w:cs="Arial"/>
        </w:rPr>
        <w:t>in which to do them. Very few staff had experience in “open book”</w:t>
      </w:r>
      <w:r>
        <w:rPr>
          <w:rFonts w:ascii="Arial" w:hAnsi="Arial" w:cs="Arial"/>
        </w:rPr>
        <w:t xml:space="preserve"> </w:t>
      </w:r>
      <w:r w:rsidRPr="001778FD">
        <w:rPr>
          <w:rFonts w:ascii="Arial" w:hAnsi="Arial" w:cs="Arial"/>
        </w:rPr>
        <w:t>examinations, and certainly not when the whole Internet was an open</w:t>
      </w:r>
      <w:r>
        <w:rPr>
          <w:rFonts w:ascii="Arial" w:hAnsi="Arial" w:cs="Arial"/>
        </w:rPr>
        <w:t xml:space="preserve"> </w:t>
      </w:r>
      <w:r w:rsidRPr="001778FD">
        <w:rPr>
          <w:rFonts w:ascii="Arial" w:hAnsi="Arial" w:cs="Arial"/>
        </w:rPr>
        <w:t xml:space="preserve">book. </w:t>
      </w:r>
      <w:r>
        <w:rPr>
          <w:rFonts w:ascii="Arial" w:hAnsi="Arial" w:cs="Arial"/>
        </w:rPr>
        <w:t>N</w:t>
      </w:r>
      <w:r w:rsidRPr="001778FD">
        <w:rPr>
          <w:rFonts w:ascii="Arial" w:hAnsi="Arial" w:cs="Arial"/>
        </w:rPr>
        <w:t>ow we needed to have one examination per day, which stretched</w:t>
      </w:r>
      <w:r>
        <w:rPr>
          <w:rFonts w:ascii="Arial" w:hAnsi="Arial" w:cs="Arial"/>
        </w:rPr>
        <w:t xml:space="preserve"> </w:t>
      </w:r>
      <w:r w:rsidRPr="001778FD">
        <w:rPr>
          <w:rFonts w:ascii="Arial" w:hAnsi="Arial" w:cs="Arial"/>
        </w:rPr>
        <w:t>the examination period.</w:t>
      </w:r>
    </w:p>
    <w:p w14:paraId="5E444D7C" w14:textId="44A72681" w:rsidR="001778FD" w:rsidRPr="001778FD" w:rsidRDefault="001778FD" w:rsidP="000B4E83">
      <w:pPr>
        <w:spacing w:before="120" w:after="120" w:line="360" w:lineRule="auto"/>
        <w:jc w:val="both"/>
        <w:rPr>
          <w:rFonts w:ascii="Arial" w:hAnsi="Arial" w:cs="Arial"/>
        </w:rPr>
      </w:pPr>
      <w:r w:rsidRPr="001778FD">
        <w:rPr>
          <w:rFonts w:ascii="Arial" w:hAnsi="Arial" w:cs="Arial"/>
          <w:b/>
          <w:bCs/>
        </w:rPr>
        <w:t>January 2021</w:t>
      </w:r>
      <w:r w:rsidRPr="001778FD">
        <w:rPr>
          <w:rFonts w:ascii="Arial" w:hAnsi="Arial" w:cs="Arial"/>
        </w:rPr>
        <w:t xml:space="preserve"> We moved to Electronic-O. Because students were in different</w:t>
      </w:r>
      <w:r>
        <w:rPr>
          <w:rFonts w:ascii="Arial" w:hAnsi="Arial" w:cs="Arial"/>
        </w:rPr>
        <w:t xml:space="preserve"> </w:t>
      </w:r>
      <w:r w:rsidRPr="001778FD">
        <w:rPr>
          <w:rFonts w:ascii="Arial" w:hAnsi="Arial" w:cs="Arial"/>
        </w:rPr>
        <w:t>time zones, i</w:t>
      </w:r>
      <w:r>
        <w:rPr>
          <w:rFonts w:ascii="Arial" w:hAnsi="Arial" w:cs="Arial"/>
        </w:rPr>
        <w:t>t</w:t>
      </w:r>
      <w:r w:rsidRPr="001778FD">
        <w:rPr>
          <w:rFonts w:ascii="Arial" w:hAnsi="Arial" w:cs="Arial"/>
        </w:rPr>
        <w:t xml:space="preserve"> was felt that a fixed start time was impossible</w:t>
      </w:r>
      <w:r>
        <w:rPr>
          <w:rFonts w:ascii="Arial" w:hAnsi="Arial" w:cs="Arial"/>
        </w:rPr>
        <w:t>,</w:t>
      </w:r>
      <w:r w:rsidRPr="001778FD">
        <w:rPr>
          <w:rFonts w:ascii="Arial" w:hAnsi="Arial" w:cs="Arial"/>
        </w:rPr>
        <w:t xml:space="preserve"> so there was</w:t>
      </w:r>
      <w:r>
        <w:rPr>
          <w:rFonts w:ascii="Arial" w:hAnsi="Arial" w:cs="Arial"/>
        </w:rPr>
        <w:t xml:space="preserve"> </w:t>
      </w:r>
      <w:r w:rsidRPr="001778FD">
        <w:rPr>
          <w:rFonts w:ascii="Arial" w:hAnsi="Arial" w:cs="Arial"/>
        </w:rPr>
        <w:t xml:space="preserve">still a 24-hour window. </w:t>
      </w:r>
      <w:r>
        <w:rPr>
          <w:rFonts w:ascii="Arial" w:hAnsi="Arial" w:cs="Arial"/>
        </w:rPr>
        <w:t xml:space="preserve"> M</w:t>
      </w:r>
      <w:r w:rsidRPr="001778FD">
        <w:rPr>
          <w:rFonts w:ascii="Arial" w:hAnsi="Arial" w:cs="Arial"/>
        </w:rPr>
        <w:t>athematical Sciences took the option to insist</w:t>
      </w:r>
      <w:r>
        <w:rPr>
          <w:rFonts w:ascii="Arial" w:hAnsi="Arial" w:cs="Arial"/>
        </w:rPr>
        <w:t xml:space="preserve"> </w:t>
      </w:r>
      <w:r w:rsidRPr="001778FD">
        <w:rPr>
          <w:rFonts w:ascii="Arial" w:hAnsi="Arial" w:cs="Arial"/>
        </w:rPr>
        <w:t>that students only had three hours (conceived of as a 2 hour exam plus</w:t>
      </w:r>
      <w:r>
        <w:rPr>
          <w:rFonts w:ascii="Arial" w:hAnsi="Arial" w:cs="Arial"/>
        </w:rPr>
        <w:t xml:space="preserve"> </w:t>
      </w:r>
      <w:r w:rsidRPr="001778FD">
        <w:rPr>
          <w:rFonts w:ascii="Arial" w:hAnsi="Arial" w:cs="Arial"/>
        </w:rPr>
        <w:t>an hour for administration) to complete the examination from starting</w:t>
      </w:r>
      <w:r>
        <w:rPr>
          <w:rFonts w:ascii="Arial" w:hAnsi="Arial" w:cs="Arial"/>
        </w:rPr>
        <w:t xml:space="preserve"> </w:t>
      </w:r>
      <w:r w:rsidRPr="001778FD">
        <w:rPr>
          <w:rFonts w:ascii="Arial" w:hAnsi="Arial" w:cs="Arial"/>
        </w:rPr>
        <w:t>the process. But the students could still choose their start time (based</w:t>
      </w:r>
      <w:r>
        <w:rPr>
          <w:rFonts w:ascii="Arial" w:hAnsi="Arial" w:cs="Arial"/>
        </w:rPr>
        <w:t xml:space="preserve"> </w:t>
      </w:r>
      <w:r w:rsidRPr="001778FD">
        <w:rPr>
          <w:rFonts w:ascii="Arial" w:hAnsi="Arial" w:cs="Arial"/>
        </w:rPr>
        <w:t>on their home time zone) as long as the exam was done in the 24-hour</w:t>
      </w:r>
      <w:r>
        <w:rPr>
          <w:rFonts w:ascii="Arial" w:hAnsi="Arial" w:cs="Arial"/>
        </w:rPr>
        <w:t xml:space="preserve"> </w:t>
      </w:r>
      <w:r w:rsidRPr="001778FD">
        <w:rPr>
          <w:rFonts w:ascii="Arial" w:hAnsi="Arial" w:cs="Arial"/>
        </w:rPr>
        <w:t>window.</w:t>
      </w:r>
    </w:p>
    <w:p w14:paraId="556FDFA4" w14:textId="1DEBD4DC" w:rsidR="001778FD" w:rsidRPr="001778FD" w:rsidRDefault="001778FD" w:rsidP="000B4E83">
      <w:pPr>
        <w:spacing w:before="120" w:after="120" w:line="360" w:lineRule="auto"/>
        <w:jc w:val="both"/>
        <w:rPr>
          <w:rFonts w:ascii="Arial" w:hAnsi="Arial" w:cs="Arial"/>
        </w:rPr>
      </w:pPr>
      <w:r w:rsidRPr="001778FD">
        <w:rPr>
          <w:rFonts w:ascii="Arial" w:hAnsi="Arial" w:cs="Arial"/>
          <w:b/>
          <w:bCs/>
        </w:rPr>
        <w:lastRenderedPageBreak/>
        <w:t>May 2021</w:t>
      </w:r>
      <w:r w:rsidRPr="001778FD">
        <w:rPr>
          <w:rFonts w:ascii="Arial" w:hAnsi="Arial" w:cs="Arial"/>
        </w:rPr>
        <w:t xml:space="preserve"> Based on the success of the Mathematical Sciences limited time</w:t>
      </w:r>
      <w:r>
        <w:rPr>
          <w:rFonts w:ascii="Arial" w:hAnsi="Arial" w:cs="Arial"/>
        </w:rPr>
        <w:t xml:space="preserve"> </w:t>
      </w:r>
      <w:r w:rsidRPr="001778FD">
        <w:rPr>
          <w:rFonts w:ascii="Arial" w:hAnsi="Arial" w:cs="Arial"/>
        </w:rPr>
        <w:t>experiment, and probably because staff now had more experience of setting</w:t>
      </w:r>
      <w:r>
        <w:rPr>
          <w:rFonts w:ascii="Arial" w:hAnsi="Arial" w:cs="Arial"/>
        </w:rPr>
        <w:t xml:space="preserve"> </w:t>
      </w:r>
      <w:r w:rsidRPr="001778FD">
        <w:rPr>
          <w:rFonts w:ascii="Arial" w:hAnsi="Arial" w:cs="Arial"/>
        </w:rPr>
        <w:t>open-book exams and getting the time requirements roughly right</w:t>
      </w:r>
      <w:r>
        <w:rPr>
          <w:rStyle w:val="FootnoteReference"/>
          <w:rFonts w:ascii="Arial" w:hAnsi="Arial" w:cs="Arial"/>
        </w:rPr>
        <w:footnoteReference w:id="3"/>
      </w:r>
      <w:r w:rsidRPr="001778FD">
        <w:rPr>
          <w:rFonts w:ascii="Arial" w:hAnsi="Arial" w:cs="Arial"/>
        </w:rPr>
        <w:t>, many</w:t>
      </w:r>
      <w:r>
        <w:rPr>
          <w:rFonts w:ascii="Arial" w:hAnsi="Arial" w:cs="Arial"/>
        </w:rPr>
        <w:t xml:space="preserve"> </w:t>
      </w:r>
      <w:r w:rsidRPr="001778FD">
        <w:rPr>
          <w:rFonts w:ascii="Arial" w:hAnsi="Arial" w:cs="Arial"/>
        </w:rPr>
        <w:t>more departments moved to the three-hour limit.</w:t>
      </w:r>
    </w:p>
    <w:p w14:paraId="45EFC828" w14:textId="765D3FDA" w:rsidR="001778FD" w:rsidRPr="001778FD" w:rsidRDefault="001778FD" w:rsidP="000B4E83">
      <w:pPr>
        <w:spacing w:before="120" w:after="120" w:line="360" w:lineRule="auto"/>
        <w:jc w:val="both"/>
        <w:rPr>
          <w:rFonts w:ascii="Arial" w:hAnsi="Arial" w:cs="Arial"/>
        </w:rPr>
      </w:pPr>
      <w:r w:rsidRPr="001778FD">
        <w:rPr>
          <w:rFonts w:ascii="Arial" w:hAnsi="Arial" w:cs="Arial"/>
          <w:b/>
          <w:bCs/>
        </w:rPr>
        <w:t>January 2022</w:t>
      </w:r>
      <w:r w:rsidRPr="001778FD">
        <w:rPr>
          <w:rFonts w:ascii="Arial" w:hAnsi="Arial" w:cs="Arial"/>
        </w:rPr>
        <w:t xml:space="preserve"> Now that students were “largely expected” to be at Bath, the</w:t>
      </w:r>
      <w:r>
        <w:rPr>
          <w:rFonts w:ascii="Arial" w:hAnsi="Arial" w:cs="Arial"/>
        </w:rPr>
        <w:t xml:space="preserve"> </w:t>
      </w:r>
      <w:r w:rsidRPr="001778FD">
        <w:rPr>
          <w:rFonts w:ascii="Arial" w:hAnsi="Arial" w:cs="Arial"/>
        </w:rPr>
        <w:t>University kept to three-hour (still thought of as 2+1) examinations, but</w:t>
      </w:r>
      <w:r>
        <w:rPr>
          <w:rFonts w:ascii="Arial" w:hAnsi="Arial" w:cs="Arial"/>
        </w:rPr>
        <w:t xml:space="preserve"> </w:t>
      </w:r>
      <w:r w:rsidRPr="001778FD">
        <w:rPr>
          <w:rFonts w:ascii="Arial" w:hAnsi="Arial" w:cs="Arial"/>
        </w:rPr>
        <w:t>now fixed the time, rather than allowing a 24-hour window.</w:t>
      </w:r>
    </w:p>
    <w:p w14:paraId="01B6CF40" w14:textId="09953364" w:rsidR="00CB5D19" w:rsidRPr="00CF5569" w:rsidRDefault="001778FD" w:rsidP="000B4E83">
      <w:pPr>
        <w:spacing w:before="120" w:after="120" w:line="360" w:lineRule="auto"/>
        <w:jc w:val="both"/>
        <w:rPr>
          <w:rFonts w:ascii="Arial" w:hAnsi="Arial" w:cs="Arial"/>
        </w:rPr>
      </w:pPr>
      <w:r w:rsidRPr="001778FD">
        <w:rPr>
          <w:rFonts w:ascii="Arial" w:hAnsi="Arial" w:cs="Arial"/>
          <w:b/>
          <w:bCs/>
        </w:rPr>
        <w:t>May 2022</w:t>
      </w:r>
      <w:r w:rsidRPr="001778FD">
        <w:rPr>
          <w:rFonts w:ascii="Arial" w:hAnsi="Arial" w:cs="Arial"/>
        </w:rPr>
        <w:t xml:space="preserve"> Following very substantial pressure by the academics, the university</w:t>
      </w:r>
      <w:r>
        <w:rPr>
          <w:rFonts w:ascii="Arial" w:hAnsi="Arial" w:cs="Arial"/>
        </w:rPr>
        <w:t xml:space="preserve"> </w:t>
      </w:r>
      <w:r w:rsidRPr="001778FD">
        <w:rPr>
          <w:rFonts w:ascii="Arial" w:hAnsi="Arial" w:cs="Arial"/>
        </w:rPr>
        <w:t>allowed some Trad-C examinations in first-year subjects.</w:t>
      </w:r>
    </w:p>
    <w:p w14:paraId="51BFC892" w14:textId="56AD82F4" w:rsidR="002228B5" w:rsidRPr="00CF5569" w:rsidRDefault="002228B5" w:rsidP="00AC098D">
      <w:pPr>
        <w:spacing w:before="120" w:after="120" w:line="360" w:lineRule="auto"/>
        <w:rPr>
          <w:rFonts w:ascii="Arial" w:hAnsi="Arial" w:cs="Arial"/>
        </w:rPr>
      </w:pPr>
    </w:p>
    <w:p w14:paraId="1B186970" w14:textId="737105A2" w:rsidR="00CB5D19" w:rsidRPr="00CF5569" w:rsidRDefault="00DB6637" w:rsidP="001778FD">
      <w:pPr>
        <w:spacing w:before="120" w:after="120" w:line="360" w:lineRule="auto"/>
        <w:rPr>
          <w:rFonts w:ascii="Arial" w:hAnsi="Arial" w:cs="Arial"/>
          <w:b/>
          <w:bCs/>
          <w:i/>
          <w:iCs/>
        </w:rPr>
      </w:pPr>
      <w:r>
        <w:rPr>
          <w:rFonts w:ascii="Arial" w:hAnsi="Arial" w:cs="Arial"/>
          <w:b/>
          <w:bCs/>
          <w:sz w:val="26"/>
          <w:szCs w:val="26"/>
        </w:rPr>
        <w:t>Academic Misconduct</w:t>
      </w:r>
    </w:p>
    <w:p w14:paraId="72FE847B" w14:textId="70225F5E" w:rsidR="001778FD" w:rsidRPr="001778FD" w:rsidRDefault="001778FD" w:rsidP="000B4E83">
      <w:pPr>
        <w:spacing w:before="120" w:after="120" w:line="360" w:lineRule="auto"/>
        <w:jc w:val="both"/>
        <w:rPr>
          <w:rFonts w:ascii="Arial" w:hAnsi="Arial" w:cs="Arial"/>
        </w:rPr>
      </w:pPr>
      <w:r w:rsidRPr="001778FD">
        <w:rPr>
          <w:rFonts w:ascii="Arial" w:hAnsi="Arial" w:cs="Arial"/>
        </w:rPr>
        <w:t>Dickinson (2022) reports a small (N</w:t>
      </w:r>
      <w:r w:rsidR="00DB6637">
        <w:rPr>
          <w:rFonts w:ascii="Arial" w:hAnsi="Arial" w:cs="Arial"/>
        </w:rPr>
        <w:t>=</w:t>
      </w:r>
      <w:r w:rsidRPr="001778FD">
        <w:rPr>
          <w:rFonts w:ascii="Arial" w:hAnsi="Arial" w:cs="Arial"/>
        </w:rPr>
        <w:t>900) survey (Alpha Academic Appeals,</w:t>
      </w:r>
      <w:r w:rsidR="002E26AE">
        <w:rPr>
          <w:rFonts w:ascii="Arial" w:hAnsi="Arial" w:cs="Arial"/>
        </w:rPr>
        <w:t xml:space="preserve"> </w:t>
      </w:r>
      <w:r w:rsidRPr="001778FD">
        <w:rPr>
          <w:rFonts w:ascii="Arial" w:hAnsi="Arial" w:cs="Arial"/>
        </w:rPr>
        <w:t>2022)</w:t>
      </w:r>
      <w:r w:rsidR="002E26AE">
        <w:rPr>
          <w:rStyle w:val="FootnoteReference"/>
          <w:rFonts w:ascii="Arial" w:hAnsi="Arial" w:cs="Arial"/>
        </w:rPr>
        <w:footnoteReference w:id="4"/>
      </w:r>
      <w:r w:rsidRPr="001778FD">
        <w:rPr>
          <w:rFonts w:ascii="Arial" w:hAnsi="Arial" w:cs="Arial"/>
        </w:rPr>
        <w:t xml:space="preserve"> of UK students</w:t>
      </w:r>
      <w:r w:rsidR="006373BA">
        <w:rPr>
          <w:rFonts w:ascii="Arial" w:hAnsi="Arial" w:cs="Arial"/>
        </w:rPr>
        <w:t>:</w:t>
      </w:r>
    </w:p>
    <w:p w14:paraId="4B73B1CC" w14:textId="238B0A3E" w:rsidR="001778FD" w:rsidRPr="001778FD" w:rsidRDefault="001778FD" w:rsidP="000B4E83">
      <w:pPr>
        <w:spacing w:before="120" w:after="120" w:line="360" w:lineRule="auto"/>
        <w:ind w:left="720"/>
        <w:jc w:val="both"/>
        <w:rPr>
          <w:rFonts w:ascii="Arial" w:hAnsi="Arial" w:cs="Arial"/>
        </w:rPr>
      </w:pPr>
      <w:r w:rsidRPr="001778FD">
        <w:rPr>
          <w:rFonts w:ascii="Arial" w:hAnsi="Arial" w:cs="Arial"/>
        </w:rPr>
        <w:t>The numbers suggest that 1 in 6 students in the UK have cheated in</w:t>
      </w:r>
      <w:r w:rsidR="002E26AE">
        <w:rPr>
          <w:rFonts w:ascii="Arial" w:hAnsi="Arial" w:cs="Arial"/>
        </w:rPr>
        <w:t xml:space="preserve"> </w:t>
      </w:r>
      <w:r w:rsidRPr="001778FD">
        <w:rPr>
          <w:rFonts w:ascii="Arial" w:hAnsi="Arial" w:cs="Arial"/>
        </w:rPr>
        <w:t>online exams this academic year. Over half of those surveyed knew</w:t>
      </w:r>
      <w:r w:rsidR="002E26AE">
        <w:rPr>
          <w:rFonts w:ascii="Arial" w:hAnsi="Arial" w:cs="Arial"/>
        </w:rPr>
        <w:t xml:space="preserve"> </w:t>
      </w:r>
      <w:r w:rsidRPr="001778FD">
        <w:rPr>
          <w:rFonts w:ascii="Arial" w:hAnsi="Arial" w:cs="Arial"/>
        </w:rPr>
        <w:t>people who had cheated in online assessments. Almost 8 out 10 believed</w:t>
      </w:r>
      <w:r w:rsidR="002E26AE">
        <w:rPr>
          <w:rFonts w:ascii="Arial" w:hAnsi="Arial" w:cs="Arial"/>
        </w:rPr>
        <w:t xml:space="preserve"> </w:t>
      </w:r>
      <w:r w:rsidRPr="001778FD">
        <w:rPr>
          <w:rFonts w:ascii="Arial" w:hAnsi="Arial" w:cs="Arial"/>
        </w:rPr>
        <w:t>that it was easier to cheat in online exams than in exam halls,</w:t>
      </w:r>
      <w:r w:rsidR="002E26AE">
        <w:rPr>
          <w:rFonts w:ascii="Arial" w:hAnsi="Arial" w:cs="Arial"/>
        </w:rPr>
        <w:t xml:space="preserve"> </w:t>
      </w:r>
      <w:r w:rsidRPr="001778FD">
        <w:rPr>
          <w:rFonts w:ascii="Arial" w:hAnsi="Arial" w:cs="Arial"/>
        </w:rPr>
        <w:t>and the methods for cheating were often laughably rudimentary – including</w:t>
      </w:r>
      <w:r w:rsidR="002E26AE">
        <w:rPr>
          <w:rFonts w:ascii="Arial" w:hAnsi="Arial" w:cs="Arial"/>
        </w:rPr>
        <w:t xml:space="preserve"> </w:t>
      </w:r>
      <w:r w:rsidRPr="001778FD">
        <w:rPr>
          <w:rFonts w:ascii="Arial" w:hAnsi="Arial" w:cs="Arial"/>
        </w:rPr>
        <w:t>calling or messaging friends for help during the exam, using</w:t>
      </w:r>
      <w:r w:rsidR="002E26AE">
        <w:rPr>
          <w:rFonts w:ascii="Arial" w:hAnsi="Arial" w:cs="Arial"/>
        </w:rPr>
        <w:t xml:space="preserve"> </w:t>
      </w:r>
      <w:r w:rsidRPr="001778FD">
        <w:rPr>
          <w:rFonts w:ascii="Arial" w:hAnsi="Arial" w:cs="Arial"/>
        </w:rPr>
        <w:t>google to search for answers on a separate device, or asking parents</w:t>
      </w:r>
      <w:r w:rsidR="002E26AE">
        <w:rPr>
          <w:rFonts w:ascii="Arial" w:hAnsi="Arial" w:cs="Arial"/>
        </w:rPr>
        <w:t xml:space="preserve"> </w:t>
      </w:r>
      <w:r w:rsidRPr="001778FD">
        <w:rPr>
          <w:rFonts w:ascii="Arial" w:hAnsi="Arial" w:cs="Arial"/>
        </w:rPr>
        <w:t>to read through answers prior to submission.</w:t>
      </w:r>
    </w:p>
    <w:p w14:paraId="1291BDA4" w14:textId="7FC36F77" w:rsidR="00CB5D19" w:rsidRDefault="001778FD" w:rsidP="00DB6637">
      <w:pPr>
        <w:spacing w:before="120" w:after="120" w:line="360" w:lineRule="auto"/>
        <w:jc w:val="both"/>
        <w:rPr>
          <w:rFonts w:ascii="Arial" w:hAnsi="Arial" w:cs="Arial"/>
        </w:rPr>
      </w:pPr>
      <w:r w:rsidRPr="001778FD">
        <w:rPr>
          <w:rFonts w:ascii="Arial" w:hAnsi="Arial" w:cs="Arial"/>
        </w:rPr>
        <w:t>The University of Bath has certainly experienced an increase in detected use</w:t>
      </w:r>
      <w:r w:rsidR="002E26AE">
        <w:rPr>
          <w:rFonts w:ascii="Arial" w:hAnsi="Arial" w:cs="Arial"/>
        </w:rPr>
        <w:t xml:space="preserve"> </w:t>
      </w:r>
      <w:r w:rsidRPr="001778FD">
        <w:rPr>
          <w:rFonts w:ascii="Arial" w:hAnsi="Arial" w:cs="Arial"/>
        </w:rPr>
        <w:t>of “unfair means” (the p</w:t>
      </w:r>
      <w:r w:rsidR="002E26AE">
        <w:rPr>
          <w:rFonts w:ascii="Arial" w:hAnsi="Arial" w:cs="Arial"/>
        </w:rPr>
        <w:t>h</w:t>
      </w:r>
      <w:r w:rsidRPr="001778FD">
        <w:rPr>
          <w:rFonts w:ascii="Arial" w:hAnsi="Arial" w:cs="Arial"/>
        </w:rPr>
        <w:t xml:space="preserve">rase used in </w:t>
      </w:r>
      <w:r w:rsidR="006373BA">
        <w:rPr>
          <w:rFonts w:ascii="Arial" w:hAnsi="Arial" w:cs="Arial"/>
        </w:rPr>
        <w:t>academic r</w:t>
      </w:r>
      <w:r w:rsidRPr="001778FD">
        <w:rPr>
          <w:rFonts w:ascii="Arial" w:hAnsi="Arial" w:cs="Arial"/>
        </w:rPr>
        <w:t>egulations). There is probably a larger</w:t>
      </w:r>
      <w:r w:rsidR="002E26AE">
        <w:rPr>
          <w:rFonts w:ascii="Arial" w:hAnsi="Arial" w:cs="Arial"/>
        </w:rPr>
        <w:t xml:space="preserve"> </w:t>
      </w:r>
      <w:r w:rsidRPr="001778FD">
        <w:rPr>
          <w:rFonts w:ascii="Arial" w:hAnsi="Arial" w:cs="Arial"/>
        </w:rPr>
        <w:t>increase in undetected use of unfair means.</w:t>
      </w:r>
      <w:r w:rsidR="002E26AE">
        <w:rPr>
          <w:rFonts w:ascii="Arial" w:hAnsi="Arial" w:cs="Arial"/>
        </w:rPr>
        <w:t xml:space="preserve"> </w:t>
      </w:r>
      <w:r w:rsidR="005C574E">
        <w:rPr>
          <w:rFonts w:ascii="Arial" w:hAnsi="Arial" w:cs="Arial"/>
        </w:rPr>
        <w:t>The first author</w:t>
      </w:r>
      <w:r w:rsidR="002E26AE">
        <w:rPr>
          <w:rFonts w:ascii="Arial" w:hAnsi="Arial" w:cs="Arial"/>
        </w:rPr>
        <w:t xml:space="preserve"> has sat on judgement panels, and his subjective view would be that much of this has been extempore abuse, as students get tempted in the stress of the examination, rather than pre-planned (as cheating i</w:t>
      </w:r>
      <w:r w:rsidR="00777CAB">
        <w:rPr>
          <w:rFonts w:ascii="Arial" w:hAnsi="Arial" w:cs="Arial"/>
        </w:rPr>
        <w:t xml:space="preserve">n </w:t>
      </w:r>
      <w:r w:rsidR="002E26AE">
        <w:rPr>
          <w:rFonts w:ascii="Arial" w:hAnsi="Arial" w:cs="Arial"/>
          <w:b/>
          <w:bCs/>
        </w:rPr>
        <w:t>Trad-C</w:t>
      </w:r>
      <w:r w:rsidR="002E26AE">
        <w:rPr>
          <w:rFonts w:ascii="Arial" w:hAnsi="Arial" w:cs="Arial"/>
        </w:rPr>
        <w:t xml:space="preserve"> examinations has to be).</w:t>
      </w:r>
    </w:p>
    <w:p w14:paraId="07C0579E" w14:textId="6E851864" w:rsidR="006B7DB0" w:rsidRDefault="006B7DB0" w:rsidP="00DB6637">
      <w:pPr>
        <w:spacing w:before="120" w:after="120" w:line="360" w:lineRule="auto"/>
        <w:jc w:val="both"/>
        <w:rPr>
          <w:rFonts w:ascii="Arial" w:hAnsi="Arial" w:cs="Arial"/>
        </w:rPr>
      </w:pPr>
      <w:r>
        <w:rPr>
          <w:rFonts w:ascii="Arial" w:hAnsi="Arial" w:cs="Arial"/>
        </w:rPr>
        <w:t>There is a particular concern over the use of transformer-based essay generators (Sharples, 2022). “</w:t>
      </w:r>
      <w:r w:rsidRPr="006B7DB0">
        <w:rPr>
          <w:rFonts w:ascii="Arial" w:hAnsi="Arial" w:cs="Arial"/>
        </w:rPr>
        <w:t>Plagiarism software will not detect essays written by Transformers, because the text is generated, not copied. A Google search of the essay shows that each sentence is original</w:t>
      </w:r>
      <w:r>
        <w:rPr>
          <w:rFonts w:ascii="Arial" w:hAnsi="Arial" w:cs="Arial"/>
        </w:rPr>
        <w:t>”</w:t>
      </w:r>
      <w:r w:rsidRPr="006B7DB0">
        <w:rPr>
          <w:rFonts w:ascii="Arial" w:hAnsi="Arial" w:cs="Arial"/>
        </w:rPr>
        <w:t>.</w:t>
      </w:r>
    </w:p>
    <w:p w14:paraId="40322F8B" w14:textId="77777777" w:rsidR="00DB6637" w:rsidRPr="002E26AE" w:rsidRDefault="00DB6637" w:rsidP="000B4E83">
      <w:pPr>
        <w:spacing w:before="120" w:after="120" w:line="360" w:lineRule="auto"/>
        <w:jc w:val="both"/>
        <w:rPr>
          <w:rFonts w:ascii="Arial" w:hAnsi="Arial" w:cs="Arial"/>
        </w:rPr>
      </w:pPr>
    </w:p>
    <w:p w14:paraId="7BA9DBD7" w14:textId="041CD45B" w:rsidR="001778FD" w:rsidRPr="00CF5569" w:rsidRDefault="00DB6637" w:rsidP="002E26AE">
      <w:pPr>
        <w:spacing w:before="120" w:after="120" w:line="360" w:lineRule="auto"/>
        <w:rPr>
          <w:rFonts w:ascii="Arial" w:hAnsi="Arial" w:cs="Arial"/>
          <w:b/>
          <w:bCs/>
          <w:i/>
          <w:iCs/>
        </w:rPr>
      </w:pPr>
      <w:r>
        <w:rPr>
          <w:rFonts w:ascii="Arial" w:hAnsi="Arial" w:cs="Arial"/>
          <w:b/>
          <w:bCs/>
          <w:sz w:val="26"/>
          <w:szCs w:val="26"/>
        </w:rPr>
        <w:t>Practitioner Experience</w:t>
      </w:r>
    </w:p>
    <w:p w14:paraId="3E63C56F" w14:textId="583D0EF3" w:rsidR="001778FD" w:rsidRDefault="002E26AE" w:rsidP="000B4E83">
      <w:pPr>
        <w:spacing w:before="120" w:after="120" w:line="360" w:lineRule="auto"/>
        <w:jc w:val="both"/>
        <w:rPr>
          <w:rFonts w:ascii="Arial" w:hAnsi="Arial" w:cs="Arial"/>
        </w:rPr>
      </w:pPr>
      <w:r w:rsidRPr="002E26AE">
        <w:rPr>
          <w:rFonts w:ascii="Arial" w:hAnsi="Arial" w:cs="Arial"/>
        </w:rPr>
        <w:lastRenderedPageBreak/>
        <w:t xml:space="preserve">In this period, </w:t>
      </w:r>
      <w:r w:rsidR="006373BA">
        <w:rPr>
          <w:rFonts w:ascii="Arial" w:hAnsi="Arial" w:cs="Arial"/>
        </w:rPr>
        <w:t>the first author</w:t>
      </w:r>
      <w:r w:rsidRPr="002E26AE">
        <w:rPr>
          <w:rFonts w:ascii="Arial" w:hAnsi="Arial" w:cs="Arial"/>
        </w:rPr>
        <w:t xml:space="preserve"> has </w:t>
      </w:r>
      <w:r>
        <w:rPr>
          <w:rFonts w:ascii="Arial" w:hAnsi="Arial" w:cs="Arial"/>
        </w:rPr>
        <w:t>b</w:t>
      </w:r>
      <w:r w:rsidRPr="002E26AE">
        <w:rPr>
          <w:rFonts w:ascii="Arial" w:hAnsi="Arial" w:cs="Arial"/>
        </w:rPr>
        <w:t>een teaching two modules with examinations.</w:t>
      </w:r>
    </w:p>
    <w:p w14:paraId="729B0E00" w14:textId="013C3B18" w:rsidR="002E26AE" w:rsidRPr="001169C8" w:rsidRDefault="002E26AE" w:rsidP="000B4E83">
      <w:pPr>
        <w:spacing w:before="120" w:after="120" w:line="360" w:lineRule="auto"/>
        <w:jc w:val="both"/>
        <w:rPr>
          <w:rFonts w:ascii="Arial" w:hAnsi="Arial" w:cs="Arial"/>
        </w:rPr>
      </w:pPr>
      <w:r w:rsidRPr="002E26AE">
        <w:rPr>
          <w:rFonts w:ascii="Arial" w:hAnsi="Arial" w:cs="Arial"/>
          <w:b/>
          <w:bCs/>
        </w:rPr>
        <w:t>CM30070—Computer Algebra</w:t>
      </w:r>
      <w:r w:rsidRPr="002E26AE">
        <w:rPr>
          <w:rFonts w:ascii="Arial" w:hAnsi="Arial" w:cs="Arial"/>
        </w:rPr>
        <w:t xml:space="preserve"> A module aimed at senior-year mathematicians</w:t>
      </w:r>
      <w:r>
        <w:rPr>
          <w:rFonts w:ascii="Arial" w:hAnsi="Arial" w:cs="Arial"/>
        </w:rPr>
        <w:t xml:space="preserve"> </w:t>
      </w:r>
      <w:r w:rsidRPr="002E26AE">
        <w:rPr>
          <w:rFonts w:ascii="Arial" w:hAnsi="Arial" w:cs="Arial"/>
        </w:rPr>
        <w:t>and computer scientists, based on the author’s updated draft version</w:t>
      </w:r>
      <w:r>
        <w:rPr>
          <w:rFonts w:ascii="Arial" w:hAnsi="Arial" w:cs="Arial"/>
        </w:rPr>
        <w:t xml:space="preserve"> </w:t>
      </w:r>
      <w:r w:rsidRPr="002E26AE">
        <w:rPr>
          <w:rFonts w:ascii="Arial" w:hAnsi="Arial" w:cs="Arial"/>
        </w:rPr>
        <w:t>(given to students) of Davenport et al. (1988). This had always had a</w:t>
      </w:r>
      <w:r>
        <w:rPr>
          <w:rFonts w:ascii="Arial" w:hAnsi="Arial" w:cs="Arial"/>
        </w:rPr>
        <w:t xml:space="preserve"> </w:t>
      </w:r>
      <w:r w:rsidRPr="002E26AE">
        <w:rPr>
          <w:rFonts w:ascii="Arial" w:hAnsi="Arial" w:cs="Arial"/>
          <w:b/>
          <w:bCs/>
        </w:rPr>
        <w:t>Trad-C</w:t>
      </w:r>
      <w:r w:rsidRPr="002E26AE">
        <w:rPr>
          <w:rFonts w:ascii="Arial" w:hAnsi="Arial" w:cs="Arial"/>
        </w:rPr>
        <w:t xml:space="preserve"> examination.</w:t>
      </w:r>
      <w:r w:rsidR="001169C8">
        <w:rPr>
          <w:rFonts w:ascii="Arial" w:hAnsi="Arial" w:cs="Arial"/>
        </w:rPr>
        <w:t xml:space="preserve"> Moving this to </w:t>
      </w:r>
      <w:r w:rsidR="001169C8" w:rsidRPr="001523CB">
        <w:rPr>
          <w:rFonts w:ascii="Arial" w:hAnsi="Arial" w:cs="Arial"/>
          <w:b/>
          <w:bCs/>
        </w:rPr>
        <w:t>Electronic-OU</w:t>
      </w:r>
      <w:r w:rsidR="001169C8">
        <w:rPr>
          <w:rFonts w:ascii="Arial" w:hAnsi="Arial" w:cs="Arial"/>
        </w:rPr>
        <w:t xml:space="preserve"> wasn’t eas</w:t>
      </w:r>
      <w:r w:rsidR="00F535E6">
        <w:rPr>
          <w:rFonts w:ascii="Arial" w:hAnsi="Arial" w:cs="Arial"/>
        </w:rPr>
        <w:t xml:space="preserve">y, and the first attempt was (rightly) criticised by the students as lengthy. One student notified </w:t>
      </w:r>
      <w:r w:rsidR="005C574E">
        <w:rPr>
          <w:rFonts w:ascii="Arial" w:hAnsi="Arial" w:cs="Arial"/>
        </w:rPr>
        <w:t>the first author</w:t>
      </w:r>
      <w:r w:rsidR="00F535E6">
        <w:rPr>
          <w:rFonts w:ascii="Arial" w:hAnsi="Arial" w:cs="Arial"/>
        </w:rPr>
        <w:t xml:space="preserve">, during the examination, that one question had been posted on Chegg, and </w:t>
      </w:r>
      <w:r w:rsidR="006373BA">
        <w:rPr>
          <w:rFonts w:ascii="Arial" w:hAnsi="Arial" w:cs="Arial"/>
        </w:rPr>
        <w:t>the first author</w:t>
      </w:r>
      <w:r w:rsidR="00F535E6">
        <w:rPr>
          <w:rFonts w:ascii="Arial" w:hAnsi="Arial" w:cs="Arial"/>
        </w:rPr>
        <w:t xml:space="preserve"> immediately registered here, but was unable to see any offers or solution.</w:t>
      </w:r>
      <w:r w:rsidR="005821A2">
        <w:rPr>
          <w:rFonts w:ascii="Arial" w:hAnsi="Arial" w:cs="Arial"/>
        </w:rPr>
        <w:t xml:space="preserve"> The question was probably unanswerable by anyone who had not read</w:t>
      </w:r>
      <w:r w:rsidR="001036D7">
        <w:rPr>
          <w:rFonts w:ascii="Arial" w:hAnsi="Arial" w:cs="Arial"/>
        </w:rPr>
        <w:t xml:space="preserve"> the updated draft.</w:t>
      </w:r>
      <w:r w:rsidR="00F535E6">
        <w:rPr>
          <w:rFonts w:ascii="Arial" w:hAnsi="Arial" w:cs="Arial"/>
        </w:rPr>
        <w:t xml:space="preserve"> </w:t>
      </w:r>
      <w:r w:rsidR="006373BA">
        <w:rPr>
          <w:rFonts w:ascii="Arial" w:hAnsi="Arial" w:cs="Arial"/>
        </w:rPr>
        <w:t>Due to the first author’s</w:t>
      </w:r>
      <w:r w:rsidR="00F535E6">
        <w:rPr>
          <w:rFonts w:ascii="Arial" w:hAnsi="Arial" w:cs="Arial"/>
        </w:rPr>
        <w:t xml:space="preserve"> experience, and the move to a fixed three-hour (2+1) period meant that the examination in January 2022 went pretty well. </w:t>
      </w:r>
      <w:r w:rsidR="001036D7">
        <w:rPr>
          <w:rFonts w:ascii="Arial" w:hAnsi="Arial" w:cs="Arial"/>
        </w:rPr>
        <w:t xml:space="preserve">In an ideal world, he would probably choose </w:t>
      </w:r>
      <w:r w:rsidR="001036D7" w:rsidRPr="001523CB">
        <w:rPr>
          <w:rFonts w:ascii="Arial" w:hAnsi="Arial" w:cs="Arial"/>
          <w:b/>
          <w:bCs/>
        </w:rPr>
        <w:t>Electronic-O</w:t>
      </w:r>
      <w:r w:rsidR="001036D7">
        <w:rPr>
          <w:rFonts w:ascii="Arial" w:hAnsi="Arial" w:cs="Arial"/>
          <w:b/>
          <w:bCs/>
        </w:rPr>
        <w:t>R.</w:t>
      </w:r>
    </w:p>
    <w:p w14:paraId="426B354D" w14:textId="01853E23" w:rsidR="002E26AE" w:rsidRPr="00F535E6" w:rsidRDefault="002E26AE" w:rsidP="000B4E83">
      <w:pPr>
        <w:spacing w:before="120" w:after="120" w:line="360" w:lineRule="auto"/>
        <w:jc w:val="both"/>
        <w:rPr>
          <w:rFonts w:ascii="Arial" w:hAnsi="Arial" w:cs="Arial"/>
        </w:rPr>
      </w:pPr>
      <w:r w:rsidRPr="002E26AE">
        <w:rPr>
          <w:rFonts w:ascii="Arial" w:hAnsi="Arial" w:cs="Arial"/>
          <w:b/>
          <w:bCs/>
        </w:rPr>
        <w:t>CM50209–Cybersecurity</w:t>
      </w:r>
      <w:r w:rsidRPr="002E26AE">
        <w:rPr>
          <w:rFonts w:ascii="Arial" w:hAnsi="Arial" w:cs="Arial"/>
        </w:rPr>
        <w:t xml:space="preserve"> A module aimed at MSC Computer science students,</w:t>
      </w:r>
      <w:r w:rsidR="00F535E6">
        <w:rPr>
          <w:rFonts w:ascii="Arial" w:hAnsi="Arial" w:cs="Arial"/>
        </w:rPr>
        <w:t xml:space="preserve"> </w:t>
      </w:r>
      <w:r w:rsidRPr="002E26AE">
        <w:rPr>
          <w:rFonts w:ascii="Arial" w:hAnsi="Arial" w:cs="Arial"/>
        </w:rPr>
        <w:t xml:space="preserve">but </w:t>
      </w:r>
      <w:r w:rsidR="00F535E6">
        <w:rPr>
          <w:rFonts w:ascii="Arial" w:hAnsi="Arial" w:cs="Arial"/>
        </w:rPr>
        <w:t xml:space="preserve">also </w:t>
      </w:r>
      <w:r w:rsidRPr="002E26AE">
        <w:rPr>
          <w:rFonts w:ascii="Arial" w:hAnsi="Arial" w:cs="Arial"/>
        </w:rPr>
        <w:t>taken by others as well.</w:t>
      </w:r>
      <w:r w:rsidR="001B3F04">
        <w:rPr>
          <w:rFonts w:ascii="Arial" w:hAnsi="Arial" w:cs="Arial"/>
        </w:rPr>
        <w:t xml:space="preserve"> This was mostly (80%) assessed by coursework</w:t>
      </w:r>
      <w:r w:rsidR="00F535E6">
        <w:rPr>
          <w:rFonts w:ascii="Arial" w:hAnsi="Arial" w:cs="Arial"/>
        </w:rPr>
        <w:t>,</w:t>
      </w:r>
      <w:r w:rsidR="001169C8">
        <w:rPr>
          <w:rFonts w:ascii="Arial" w:hAnsi="Arial" w:cs="Arial"/>
        </w:rPr>
        <w:t xml:space="preserve"> but</w:t>
      </w:r>
      <w:r w:rsidR="00F535E6">
        <w:rPr>
          <w:rFonts w:ascii="Arial" w:hAnsi="Arial" w:cs="Arial"/>
        </w:rPr>
        <w:t xml:space="preserve"> also</w:t>
      </w:r>
      <w:r w:rsidR="001169C8">
        <w:rPr>
          <w:rFonts w:ascii="Arial" w:hAnsi="Arial" w:cs="Arial"/>
        </w:rPr>
        <w:t xml:space="preserve"> ha</w:t>
      </w:r>
      <w:r w:rsidR="00F535E6">
        <w:rPr>
          <w:rFonts w:ascii="Arial" w:hAnsi="Arial" w:cs="Arial"/>
        </w:rPr>
        <w:t>d</w:t>
      </w:r>
      <w:r w:rsidR="001169C8">
        <w:rPr>
          <w:rFonts w:ascii="Arial" w:hAnsi="Arial" w:cs="Arial"/>
        </w:rPr>
        <w:t xml:space="preserve"> a 20% </w:t>
      </w:r>
      <w:r w:rsidR="001169C8">
        <w:rPr>
          <w:rFonts w:ascii="Arial" w:hAnsi="Arial" w:cs="Arial"/>
          <w:b/>
          <w:bCs/>
        </w:rPr>
        <w:t>Trad-C</w:t>
      </w:r>
      <w:r w:rsidR="001169C8">
        <w:rPr>
          <w:rFonts w:ascii="Arial" w:hAnsi="Arial" w:cs="Arial"/>
        </w:rPr>
        <w:t xml:space="preserve"> examination.</w:t>
      </w:r>
      <w:r w:rsidR="00F535E6">
        <w:rPr>
          <w:rFonts w:ascii="Arial" w:hAnsi="Arial" w:cs="Arial"/>
        </w:rPr>
        <w:t xml:space="preserve"> This was replaced by </w:t>
      </w:r>
      <w:r w:rsidR="00F535E6" w:rsidRPr="001523CB">
        <w:rPr>
          <w:rFonts w:ascii="Arial" w:hAnsi="Arial" w:cs="Arial"/>
          <w:b/>
          <w:bCs/>
        </w:rPr>
        <w:t>Electronic-OU</w:t>
      </w:r>
      <w:r w:rsidR="00F535E6" w:rsidRPr="00F535E6">
        <w:rPr>
          <w:rFonts w:ascii="Arial" w:hAnsi="Arial" w:cs="Arial"/>
        </w:rPr>
        <w:t>, very su</w:t>
      </w:r>
      <w:r w:rsidR="00F535E6">
        <w:rPr>
          <w:rFonts w:ascii="Arial" w:hAnsi="Arial" w:cs="Arial"/>
        </w:rPr>
        <w:t xml:space="preserve">ccessfully.  </w:t>
      </w:r>
      <w:r w:rsidR="006373BA">
        <w:rPr>
          <w:rFonts w:ascii="Arial" w:hAnsi="Arial" w:cs="Arial"/>
        </w:rPr>
        <w:t>The first author</w:t>
      </w:r>
      <w:r w:rsidR="00F535E6">
        <w:rPr>
          <w:rFonts w:ascii="Arial" w:hAnsi="Arial" w:cs="Arial"/>
        </w:rPr>
        <w:t xml:space="preserve"> would like it to stay that way: it is far more authentic as a Cybersecurity experience.</w:t>
      </w:r>
    </w:p>
    <w:p w14:paraId="0F32CE6C" w14:textId="36753FA4" w:rsidR="00DA6D53" w:rsidRPr="00CF5569" w:rsidRDefault="00DA6D53" w:rsidP="00DA6D53">
      <w:pPr>
        <w:spacing w:before="120" w:after="120" w:line="360" w:lineRule="auto"/>
        <w:rPr>
          <w:rFonts w:ascii="Arial" w:hAnsi="Arial" w:cs="Arial"/>
          <w:b/>
          <w:bCs/>
          <w:sz w:val="26"/>
          <w:szCs w:val="26"/>
        </w:rPr>
      </w:pPr>
      <w:r>
        <w:rPr>
          <w:rFonts w:ascii="Arial" w:hAnsi="Arial" w:cs="Arial"/>
          <w:b/>
          <w:bCs/>
          <w:sz w:val="26"/>
          <w:szCs w:val="26"/>
        </w:rPr>
        <w:t>Student Voice</w:t>
      </w:r>
    </w:p>
    <w:p w14:paraId="149A16C2" w14:textId="6AC89D99" w:rsidR="001778FD" w:rsidRDefault="00DA6D53" w:rsidP="006373BA">
      <w:pPr>
        <w:spacing w:before="120" w:after="120" w:line="360" w:lineRule="auto"/>
        <w:jc w:val="both"/>
        <w:rPr>
          <w:rFonts w:ascii="Arial" w:hAnsi="Arial" w:cs="Arial"/>
        </w:rPr>
      </w:pPr>
      <w:r>
        <w:rPr>
          <w:rFonts w:ascii="Arial" w:hAnsi="Arial" w:cs="Arial"/>
        </w:rPr>
        <w:t xml:space="preserve">In the UK system, the </w:t>
      </w:r>
      <w:commentRangeStart w:id="4"/>
      <w:r>
        <w:rPr>
          <w:rFonts w:ascii="Arial" w:hAnsi="Arial" w:cs="Arial"/>
        </w:rPr>
        <w:t xml:space="preserve">“National Student Survey” (reference?) </w:t>
      </w:r>
      <w:commentRangeEnd w:id="4"/>
      <w:r w:rsidR="006373BA">
        <w:rPr>
          <w:rStyle w:val="CommentReference"/>
        </w:rPr>
        <w:commentReference w:id="4"/>
      </w:r>
      <w:r>
        <w:rPr>
          <w:rFonts w:ascii="Arial" w:hAnsi="Arial" w:cs="Arial"/>
        </w:rPr>
        <w:t>is a powerful instrument, for better or for worse. It is taken by final year undergraduate students in February-March of their final year, so after Semester 1 examinations in their final year, but before the last examinations and final results. In the case of Mathematical Sciences this will be a mixture of four cohorts (and the odd deferred student). For the 2022 survey, this will be as in the table.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A6D53" w14:paraId="2222E67D" w14:textId="77777777" w:rsidTr="00DA6D53">
        <w:tc>
          <w:tcPr>
            <w:tcW w:w="1502" w:type="dxa"/>
          </w:tcPr>
          <w:p w14:paraId="09601D65" w14:textId="7F63696D" w:rsidR="00DA6D53" w:rsidRDefault="00DA6D53" w:rsidP="00DA6D53">
            <w:pPr>
              <w:spacing w:before="120" w:after="120" w:line="360" w:lineRule="auto"/>
              <w:rPr>
                <w:rFonts w:ascii="Arial" w:hAnsi="Arial" w:cs="Arial"/>
              </w:rPr>
            </w:pPr>
            <w:r>
              <w:rPr>
                <w:rFonts w:ascii="Arial" w:hAnsi="Arial" w:cs="Arial"/>
              </w:rPr>
              <w:t>Cohort</w:t>
            </w:r>
          </w:p>
        </w:tc>
        <w:tc>
          <w:tcPr>
            <w:tcW w:w="1502" w:type="dxa"/>
          </w:tcPr>
          <w:p w14:paraId="475465D6" w14:textId="26FFCFE8" w:rsidR="00DA6D53" w:rsidRDefault="00DA6D53" w:rsidP="00DA6D53">
            <w:pPr>
              <w:spacing w:before="120" w:after="120" w:line="360" w:lineRule="auto"/>
              <w:rPr>
                <w:rFonts w:ascii="Arial" w:hAnsi="Arial" w:cs="Arial"/>
              </w:rPr>
            </w:pPr>
            <w:r>
              <w:rPr>
                <w:rFonts w:ascii="Arial" w:hAnsi="Arial" w:cs="Arial"/>
              </w:rPr>
              <w:t>2021/22</w:t>
            </w:r>
          </w:p>
        </w:tc>
        <w:tc>
          <w:tcPr>
            <w:tcW w:w="1503" w:type="dxa"/>
          </w:tcPr>
          <w:p w14:paraId="0BD39AC9" w14:textId="705B48EB" w:rsidR="00DA6D53" w:rsidRDefault="00DA6D53" w:rsidP="00DA6D53">
            <w:pPr>
              <w:spacing w:before="120" w:after="120" w:line="360" w:lineRule="auto"/>
              <w:rPr>
                <w:rFonts w:ascii="Arial" w:hAnsi="Arial" w:cs="Arial"/>
              </w:rPr>
            </w:pPr>
            <w:r>
              <w:rPr>
                <w:rFonts w:ascii="Arial" w:hAnsi="Arial" w:cs="Arial"/>
              </w:rPr>
              <w:t>2020/21</w:t>
            </w:r>
          </w:p>
        </w:tc>
        <w:tc>
          <w:tcPr>
            <w:tcW w:w="1503" w:type="dxa"/>
          </w:tcPr>
          <w:p w14:paraId="4FE5D4E7" w14:textId="48EE8BD2" w:rsidR="00DA6D53" w:rsidRDefault="00DA6D53" w:rsidP="00DA6D53">
            <w:pPr>
              <w:spacing w:before="120" w:after="120" w:line="360" w:lineRule="auto"/>
              <w:rPr>
                <w:rFonts w:ascii="Arial" w:hAnsi="Arial" w:cs="Arial"/>
              </w:rPr>
            </w:pPr>
            <w:r>
              <w:rPr>
                <w:rFonts w:ascii="Arial" w:hAnsi="Arial" w:cs="Arial"/>
              </w:rPr>
              <w:t>2019/20</w:t>
            </w:r>
          </w:p>
        </w:tc>
        <w:tc>
          <w:tcPr>
            <w:tcW w:w="1503" w:type="dxa"/>
          </w:tcPr>
          <w:p w14:paraId="3F25917D" w14:textId="0B166D29" w:rsidR="00DA6D53" w:rsidRDefault="00DA6D53" w:rsidP="00DA6D53">
            <w:pPr>
              <w:spacing w:before="120" w:after="120" w:line="360" w:lineRule="auto"/>
              <w:rPr>
                <w:rFonts w:ascii="Arial" w:hAnsi="Arial" w:cs="Arial"/>
              </w:rPr>
            </w:pPr>
            <w:r>
              <w:rPr>
                <w:rFonts w:ascii="Arial" w:hAnsi="Arial" w:cs="Arial"/>
              </w:rPr>
              <w:t>2018/19</w:t>
            </w:r>
          </w:p>
        </w:tc>
        <w:tc>
          <w:tcPr>
            <w:tcW w:w="1503" w:type="dxa"/>
          </w:tcPr>
          <w:p w14:paraId="1F4B2DA5" w14:textId="1FFEE933" w:rsidR="00DA6D53" w:rsidRDefault="00DA6D53" w:rsidP="00DA6D53">
            <w:pPr>
              <w:spacing w:before="120" w:after="120" w:line="360" w:lineRule="auto"/>
              <w:rPr>
                <w:rFonts w:ascii="Arial" w:hAnsi="Arial" w:cs="Arial"/>
              </w:rPr>
            </w:pPr>
            <w:r>
              <w:rPr>
                <w:rFonts w:ascii="Arial" w:hAnsi="Arial" w:cs="Arial"/>
              </w:rPr>
              <w:t>2017/18</w:t>
            </w:r>
          </w:p>
        </w:tc>
      </w:tr>
      <w:tr w:rsidR="00DA6D53" w14:paraId="38BA9446" w14:textId="77777777" w:rsidTr="00DA6D53">
        <w:tc>
          <w:tcPr>
            <w:tcW w:w="1502" w:type="dxa"/>
          </w:tcPr>
          <w:p w14:paraId="2FF11131" w14:textId="1C551170" w:rsidR="00DA6D53" w:rsidRDefault="00DA6D53" w:rsidP="00DA6D53">
            <w:pPr>
              <w:spacing w:before="120" w:after="120" w:line="360" w:lineRule="auto"/>
              <w:rPr>
                <w:rFonts w:ascii="Arial" w:hAnsi="Arial" w:cs="Arial"/>
              </w:rPr>
            </w:pPr>
            <w:r>
              <w:rPr>
                <w:rFonts w:ascii="Arial" w:hAnsi="Arial" w:cs="Arial"/>
              </w:rPr>
              <w:t>B</w:t>
            </w:r>
            <w:r w:rsidR="006373BA">
              <w:rPr>
                <w:rFonts w:ascii="Arial" w:hAnsi="Arial" w:cs="Arial"/>
              </w:rPr>
              <w:t>S</w:t>
            </w:r>
            <w:r>
              <w:rPr>
                <w:rFonts w:ascii="Arial" w:hAnsi="Arial" w:cs="Arial"/>
              </w:rPr>
              <w:t>c</w:t>
            </w:r>
          </w:p>
        </w:tc>
        <w:tc>
          <w:tcPr>
            <w:tcW w:w="1502" w:type="dxa"/>
          </w:tcPr>
          <w:p w14:paraId="4E2D5F17" w14:textId="759A0807"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3DA5CA79" w14:textId="7C8FB857"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1C556AFC" w14:textId="34C64796" w:rsidR="00DA6D53" w:rsidRDefault="00DA6D53" w:rsidP="00DA6D53">
            <w:pPr>
              <w:spacing w:before="120" w:after="120" w:line="360" w:lineRule="auto"/>
              <w:rPr>
                <w:rFonts w:ascii="Arial" w:hAnsi="Arial" w:cs="Arial"/>
              </w:rPr>
            </w:pPr>
            <w:proofErr w:type="spellStart"/>
            <w:r>
              <w:rPr>
                <w:rFonts w:ascii="Arial" w:hAnsi="Arial" w:cs="Arial"/>
              </w:rPr>
              <w:t>Trad+Emerg</w:t>
            </w:r>
            <w:proofErr w:type="spellEnd"/>
          </w:p>
        </w:tc>
        <w:tc>
          <w:tcPr>
            <w:tcW w:w="1503" w:type="dxa"/>
          </w:tcPr>
          <w:p w14:paraId="13F61606" w14:textId="35B521CE" w:rsidR="00DA6D53" w:rsidRDefault="00DA6D53" w:rsidP="00DA6D53">
            <w:pPr>
              <w:spacing w:before="120" w:after="120" w:line="360" w:lineRule="auto"/>
              <w:rPr>
                <w:rFonts w:ascii="Arial" w:hAnsi="Arial" w:cs="Arial"/>
              </w:rPr>
            </w:pPr>
            <w:r>
              <w:rPr>
                <w:rFonts w:ascii="Arial" w:hAnsi="Arial" w:cs="Arial"/>
              </w:rPr>
              <w:t>—</w:t>
            </w:r>
          </w:p>
        </w:tc>
        <w:tc>
          <w:tcPr>
            <w:tcW w:w="1503" w:type="dxa"/>
          </w:tcPr>
          <w:p w14:paraId="62B79ACD" w14:textId="1F1696F5" w:rsidR="00DA6D53" w:rsidRDefault="00DA6D53" w:rsidP="00DA6D53">
            <w:pPr>
              <w:spacing w:before="120" w:after="120" w:line="360" w:lineRule="auto"/>
              <w:rPr>
                <w:rFonts w:ascii="Arial" w:hAnsi="Arial" w:cs="Arial"/>
              </w:rPr>
            </w:pPr>
            <w:r>
              <w:rPr>
                <w:rFonts w:ascii="Arial" w:hAnsi="Arial" w:cs="Arial"/>
              </w:rPr>
              <w:t>—</w:t>
            </w:r>
          </w:p>
        </w:tc>
      </w:tr>
      <w:tr w:rsidR="00DA6D53" w14:paraId="7C1C9896" w14:textId="77777777" w:rsidTr="00DA6D53">
        <w:tc>
          <w:tcPr>
            <w:tcW w:w="1502" w:type="dxa"/>
          </w:tcPr>
          <w:p w14:paraId="68D70730" w14:textId="14EC6F5E" w:rsidR="00DA6D53" w:rsidRDefault="00DA6D53" w:rsidP="00DA6D53">
            <w:pPr>
              <w:spacing w:before="120" w:after="120" w:line="360" w:lineRule="auto"/>
              <w:rPr>
                <w:rFonts w:ascii="Arial" w:hAnsi="Arial" w:cs="Arial"/>
              </w:rPr>
            </w:pPr>
            <w:r>
              <w:rPr>
                <w:rFonts w:ascii="Arial" w:hAnsi="Arial" w:cs="Arial"/>
              </w:rPr>
              <w:t>B</w:t>
            </w:r>
            <w:r w:rsidR="006373BA">
              <w:rPr>
                <w:rFonts w:ascii="Arial" w:hAnsi="Arial" w:cs="Arial"/>
              </w:rPr>
              <w:t>S</w:t>
            </w:r>
            <w:r>
              <w:rPr>
                <w:rFonts w:ascii="Arial" w:hAnsi="Arial" w:cs="Arial"/>
              </w:rPr>
              <w:t>c with Placement</w:t>
            </w:r>
          </w:p>
        </w:tc>
        <w:tc>
          <w:tcPr>
            <w:tcW w:w="1502" w:type="dxa"/>
          </w:tcPr>
          <w:p w14:paraId="1C3B9A66" w14:textId="7F9301F1"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359F0C5A" w14:textId="12410F2A" w:rsidR="00DA6D53" w:rsidRDefault="00DA6D53" w:rsidP="00DA6D53">
            <w:pPr>
              <w:spacing w:before="120" w:after="120" w:line="360" w:lineRule="auto"/>
              <w:rPr>
                <w:rFonts w:ascii="Arial" w:hAnsi="Arial" w:cs="Arial"/>
              </w:rPr>
            </w:pPr>
            <w:r>
              <w:rPr>
                <w:rFonts w:ascii="Arial" w:hAnsi="Arial" w:cs="Arial"/>
              </w:rPr>
              <w:t>On placement</w:t>
            </w:r>
          </w:p>
        </w:tc>
        <w:tc>
          <w:tcPr>
            <w:tcW w:w="1503" w:type="dxa"/>
          </w:tcPr>
          <w:p w14:paraId="31A9B59C" w14:textId="7F2D92CD" w:rsidR="00DA6D53" w:rsidRDefault="00DA6D53" w:rsidP="00DA6D53">
            <w:pPr>
              <w:spacing w:before="120" w:after="120" w:line="360" w:lineRule="auto"/>
              <w:rPr>
                <w:rFonts w:ascii="Arial" w:hAnsi="Arial" w:cs="Arial"/>
              </w:rPr>
            </w:pPr>
            <w:proofErr w:type="spellStart"/>
            <w:r>
              <w:rPr>
                <w:rFonts w:ascii="Arial" w:hAnsi="Arial" w:cs="Arial"/>
              </w:rPr>
              <w:t>Trad+Emerg</w:t>
            </w:r>
            <w:proofErr w:type="spellEnd"/>
          </w:p>
        </w:tc>
        <w:tc>
          <w:tcPr>
            <w:tcW w:w="1503" w:type="dxa"/>
          </w:tcPr>
          <w:p w14:paraId="56A8DE23" w14:textId="0FB43C74"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275ED4F6" w14:textId="633357DF" w:rsidR="00DA6D53" w:rsidRDefault="00DA6D53" w:rsidP="00DA6D53">
            <w:pPr>
              <w:spacing w:before="120" w:after="120" w:line="360" w:lineRule="auto"/>
              <w:rPr>
                <w:rFonts w:ascii="Arial" w:hAnsi="Arial" w:cs="Arial"/>
              </w:rPr>
            </w:pPr>
            <w:r>
              <w:rPr>
                <w:rFonts w:ascii="Arial" w:hAnsi="Arial" w:cs="Arial"/>
              </w:rPr>
              <w:t>—</w:t>
            </w:r>
          </w:p>
        </w:tc>
      </w:tr>
      <w:tr w:rsidR="00DA6D53" w14:paraId="0DE7A8A7" w14:textId="77777777" w:rsidTr="00DA6D53">
        <w:tc>
          <w:tcPr>
            <w:tcW w:w="1502" w:type="dxa"/>
          </w:tcPr>
          <w:p w14:paraId="7016ADAC" w14:textId="49860C73" w:rsidR="00DA6D53" w:rsidRDefault="00DA6D53" w:rsidP="00DA6D53">
            <w:pPr>
              <w:spacing w:before="120" w:after="120" w:line="360" w:lineRule="auto"/>
              <w:rPr>
                <w:rFonts w:ascii="Arial" w:hAnsi="Arial" w:cs="Arial"/>
              </w:rPr>
            </w:pPr>
            <w:proofErr w:type="spellStart"/>
            <w:r>
              <w:rPr>
                <w:rFonts w:ascii="Arial" w:hAnsi="Arial" w:cs="Arial"/>
              </w:rPr>
              <w:t>MMath</w:t>
            </w:r>
            <w:proofErr w:type="spellEnd"/>
          </w:p>
        </w:tc>
        <w:tc>
          <w:tcPr>
            <w:tcW w:w="1502" w:type="dxa"/>
          </w:tcPr>
          <w:p w14:paraId="31119101" w14:textId="600B6303"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9F48E09" w14:textId="2FE2485A"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5F9AB5E" w14:textId="16FE6B81" w:rsidR="00DA6D53" w:rsidRDefault="00DA6D53" w:rsidP="00DA6D53">
            <w:pPr>
              <w:spacing w:before="120" w:after="120" w:line="360" w:lineRule="auto"/>
              <w:rPr>
                <w:rFonts w:ascii="Arial" w:hAnsi="Arial" w:cs="Arial"/>
              </w:rPr>
            </w:pPr>
            <w:proofErr w:type="spellStart"/>
            <w:r>
              <w:rPr>
                <w:rFonts w:ascii="Arial" w:hAnsi="Arial" w:cs="Arial"/>
              </w:rPr>
              <w:t>Trad+Emerg</w:t>
            </w:r>
            <w:proofErr w:type="spellEnd"/>
          </w:p>
        </w:tc>
        <w:tc>
          <w:tcPr>
            <w:tcW w:w="1503" w:type="dxa"/>
          </w:tcPr>
          <w:p w14:paraId="562FDC2F" w14:textId="726AFB36"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051EE945" w14:textId="77777777" w:rsidR="00DA6D53" w:rsidRDefault="00DA6D53" w:rsidP="00DA6D53">
            <w:pPr>
              <w:spacing w:before="120" w:after="120" w:line="360" w:lineRule="auto"/>
              <w:rPr>
                <w:rFonts w:ascii="Arial" w:hAnsi="Arial" w:cs="Arial"/>
              </w:rPr>
            </w:pPr>
          </w:p>
        </w:tc>
      </w:tr>
      <w:tr w:rsidR="00DA6D53" w14:paraId="0BFB53F6" w14:textId="77777777" w:rsidTr="00DA6D53">
        <w:tc>
          <w:tcPr>
            <w:tcW w:w="1502" w:type="dxa"/>
          </w:tcPr>
          <w:p w14:paraId="0B3DC512" w14:textId="49E5D26F" w:rsidR="00DA6D53" w:rsidRDefault="00DA6D53" w:rsidP="00DA6D53">
            <w:pPr>
              <w:spacing w:before="120" w:after="120" w:line="360" w:lineRule="auto"/>
              <w:rPr>
                <w:rFonts w:ascii="Arial" w:hAnsi="Arial" w:cs="Arial"/>
              </w:rPr>
            </w:pPr>
            <w:proofErr w:type="spellStart"/>
            <w:r>
              <w:rPr>
                <w:rFonts w:ascii="Arial" w:hAnsi="Arial" w:cs="Arial"/>
              </w:rPr>
              <w:t>MMath</w:t>
            </w:r>
            <w:proofErr w:type="spellEnd"/>
            <w:r>
              <w:rPr>
                <w:rFonts w:ascii="Arial" w:hAnsi="Arial" w:cs="Arial"/>
              </w:rPr>
              <w:t xml:space="preserve"> with Placement</w:t>
            </w:r>
          </w:p>
        </w:tc>
        <w:tc>
          <w:tcPr>
            <w:tcW w:w="1502" w:type="dxa"/>
          </w:tcPr>
          <w:p w14:paraId="5BBDF211" w14:textId="2D0E0FB4"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20FC6EAA" w14:textId="0F7D4269" w:rsidR="00DA6D53" w:rsidRDefault="00DA6D53" w:rsidP="00DA6D53">
            <w:pPr>
              <w:spacing w:before="120" w:after="120" w:line="360" w:lineRule="auto"/>
              <w:rPr>
                <w:rFonts w:ascii="Arial" w:hAnsi="Arial" w:cs="Arial"/>
              </w:rPr>
            </w:pPr>
            <w:r>
              <w:rPr>
                <w:rFonts w:ascii="Arial" w:hAnsi="Arial" w:cs="Arial"/>
              </w:rPr>
              <w:t>As Above</w:t>
            </w:r>
          </w:p>
        </w:tc>
        <w:tc>
          <w:tcPr>
            <w:tcW w:w="1503" w:type="dxa"/>
          </w:tcPr>
          <w:p w14:paraId="0F2E263C" w14:textId="110827C7" w:rsidR="00DA6D53" w:rsidRDefault="00DA6D53" w:rsidP="00DA6D53">
            <w:pPr>
              <w:spacing w:before="120" w:after="120" w:line="360" w:lineRule="auto"/>
              <w:rPr>
                <w:rFonts w:ascii="Arial" w:hAnsi="Arial" w:cs="Arial"/>
              </w:rPr>
            </w:pPr>
            <w:r>
              <w:rPr>
                <w:rFonts w:ascii="Arial" w:hAnsi="Arial" w:cs="Arial"/>
              </w:rPr>
              <w:t>On placement</w:t>
            </w:r>
          </w:p>
        </w:tc>
        <w:tc>
          <w:tcPr>
            <w:tcW w:w="1503" w:type="dxa"/>
          </w:tcPr>
          <w:p w14:paraId="787D814B" w14:textId="7EA3F965" w:rsidR="00DA6D53" w:rsidRDefault="00DA6D53" w:rsidP="00DA6D53">
            <w:pPr>
              <w:spacing w:before="120" w:after="120" w:line="360" w:lineRule="auto"/>
              <w:rPr>
                <w:rFonts w:ascii="Arial" w:hAnsi="Arial" w:cs="Arial"/>
              </w:rPr>
            </w:pPr>
            <w:r>
              <w:rPr>
                <w:rFonts w:ascii="Arial" w:hAnsi="Arial" w:cs="Arial"/>
              </w:rPr>
              <w:t>Traditional</w:t>
            </w:r>
          </w:p>
        </w:tc>
        <w:tc>
          <w:tcPr>
            <w:tcW w:w="1503" w:type="dxa"/>
          </w:tcPr>
          <w:p w14:paraId="01D60E9D" w14:textId="73A39797" w:rsidR="00DA6D53" w:rsidRDefault="00DA6D53" w:rsidP="00DA6D53">
            <w:pPr>
              <w:spacing w:before="120" w:after="120" w:line="360" w:lineRule="auto"/>
              <w:rPr>
                <w:rFonts w:ascii="Arial" w:hAnsi="Arial" w:cs="Arial"/>
              </w:rPr>
            </w:pPr>
            <w:r>
              <w:rPr>
                <w:rFonts w:ascii="Arial" w:hAnsi="Arial" w:cs="Arial"/>
              </w:rPr>
              <w:t>Traditional</w:t>
            </w:r>
          </w:p>
        </w:tc>
      </w:tr>
    </w:tbl>
    <w:p w14:paraId="50389378" w14:textId="6E434512" w:rsidR="00DA6D53" w:rsidRDefault="00DA6D53" w:rsidP="006373BA">
      <w:pPr>
        <w:spacing w:before="120" w:after="120" w:line="360" w:lineRule="auto"/>
        <w:jc w:val="both"/>
        <w:rPr>
          <w:rFonts w:ascii="Arial" w:hAnsi="Arial" w:cs="Arial"/>
        </w:rPr>
      </w:pPr>
      <w:r>
        <w:rPr>
          <w:rFonts w:ascii="Arial" w:hAnsi="Arial" w:cs="Arial"/>
        </w:rPr>
        <w:t>There is no way of associating NSS comments with cohorts, which makes this less than ideal for our purposes. In 2022, one question asked was “</w:t>
      </w:r>
      <w:r w:rsidRPr="00DA6D53">
        <w:rPr>
          <w:rFonts w:ascii="Arial" w:hAnsi="Arial" w:cs="Arial"/>
        </w:rPr>
        <w:t xml:space="preserve">What changes introduced this academic year, due to the Covid-19 pandemic, would you like to see maintained on your course for the </w:t>
      </w:r>
      <w:r w:rsidRPr="00DA6D53">
        <w:rPr>
          <w:rFonts w:ascii="Arial" w:hAnsi="Arial" w:cs="Arial"/>
        </w:rPr>
        <w:lastRenderedPageBreak/>
        <w:t>benefit of future students?</w:t>
      </w:r>
      <w:r w:rsidR="00A04C11">
        <w:rPr>
          <w:rFonts w:ascii="Arial" w:hAnsi="Arial" w:cs="Arial"/>
        </w:rPr>
        <w:t xml:space="preserve">”. This had 69 responses in all, of which </w:t>
      </w:r>
      <w:r w:rsidR="0062247F">
        <w:rPr>
          <w:rFonts w:ascii="Arial" w:hAnsi="Arial" w:cs="Arial"/>
        </w:rPr>
        <w:t>22</w:t>
      </w:r>
      <w:r w:rsidR="00A04C11">
        <w:rPr>
          <w:rFonts w:ascii="Arial" w:hAnsi="Arial" w:cs="Arial"/>
        </w:rPr>
        <w:t xml:space="preserve"> were about examinations. These were the following (exam portions extracted):</w:t>
      </w:r>
    </w:p>
    <w:p w14:paraId="071FC519" w14:textId="79A9BD2F" w:rsidR="00A04C11" w:rsidRDefault="00A04C11" w:rsidP="006373BA">
      <w:pPr>
        <w:pStyle w:val="ListParagraph"/>
        <w:numPr>
          <w:ilvl w:val="0"/>
          <w:numId w:val="3"/>
        </w:numPr>
        <w:spacing w:before="120" w:after="120" w:line="360" w:lineRule="auto"/>
        <w:jc w:val="both"/>
        <w:rPr>
          <w:rFonts w:ascii="Arial" w:hAnsi="Arial" w:cs="Arial"/>
        </w:rPr>
      </w:pPr>
      <w:r w:rsidRPr="00A04C11">
        <w:rPr>
          <w:rFonts w:ascii="Arial" w:hAnsi="Arial" w:cs="Arial"/>
        </w:rPr>
        <w:t>Online exams which test knowledge as opposed to testing your memory. These test your understanding and application of your knowledge which is more useful for the real-world, as opposed to just remembering facts and figures</w:t>
      </w:r>
      <w:r w:rsidR="0062247F">
        <w:rPr>
          <w:rFonts w:ascii="Arial" w:hAnsi="Arial" w:cs="Arial"/>
        </w:rPr>
        <w:t>;</w:t>
      </w:r>
    </w:p>
    <w:p w14:paraId="6F16630A" w14:textId="76E2449B" w:rsidR="00A04C11" w:rsidRDefault="00A04C11" w:rsidP="006373BA">
      <w:pPr>
        <w:pStyle w:val="ListParagraph"/>
        <w:numPr>
          <w:ilvl w:val="0"/>
          <w:numId w:val="3"/>
        </w:numPr>
        <w:spacing w:before="120" w:after="120" w:line="360" w:lineRule="auto"/>
        <w:jc w:val="both"/>
        <w:rPr>
          <w:rFonts w:ascii="Arial" w:hAnsi="Arial" w:cs="Arial"/>
        </w:rPr>
      </w:pPr>
      <w:r w:rsidRPr="00A04C11">
        <w:rPr>
          <w:rFonts w:ascii="Arial" w:hAnsi="Arial" w:cs="Arial"/>
        </w:rPr>
        <w:t>The change of exams to more knowledge based than memory is refreshin</w:t>
      </w:r>
      <w:r>
        <w:rPr>
          <w:rFonts w:ascii="Arial" w:hAnsi="Arial" w:cs="Arial"/>
        </w:rPr>
        <w:t>g</w:t>
      </w:r>
      <w:r w:rsidR="0062247F">
        <w:rPr>
          <w:rFonts w:ascii="Arial" w:hAnsi="Arial" w:cs="Arial"/>
        </w:rPr>
        <w:t>;</w:t>
      </w:r>
    </w:p>
    <w:p w14:paraId="6390DC9A" w14:textId="7431B268" w:rsidR="00A04C11" w:rsidRDefault="00A04C11" w:rsidP="006373BA">
      <w:pPr>
        <w:pStyle w:val="ListParagraph"/>
        <w:numPr>
          <w:ilvl w:val="0"/>
          <w:numId w:val="3"/>
        </w:numPr>
        <w:spacing w:before="120" w:after="120" w:line="360" w:lineRule="auto"/>
        <w:jc w:val="both"/>
        <w:rPr>
          <w:rFonts w:ascii="Arial" w:hAnsi="Arial" w:cs="Arial"/>
        </w:rPr>
      </w:pPr>
      <w:r w:rsidRPr="00A04C11">
        <w:rPr>
          <w:rFonts w:ascii="Arial" w:hAnsi="Arial" w:cs="Arial"/>
        </w:rPr>
        <w:t>Online exams - the exams work better when they use problems to check your understanding instead of your memory</w:t>
      </w:r>
      <w:r w:rsidR="0062247F">
        <w:rPr>
          <w:rFonts w:ascii="Arial" w:hAnsi="Arial" w:cs="Arial"/>
        </w:rPr>
        <w:t>;</w:t>
      </w:r>
    </w:p>
    <w:p w14:paraId="560345A4" w14:textId="31962922" w:rsidR="00A04C11" w:rsidRDefault="00A04C11" w:rsidP="006373BA">
      <w:pPr>
        <w:pStyle w:val="ListParagraph"/>
        <w:numPr>
          <w:ilvl w:val="0"/>
          <w:numId w:val="3"/>
        </w:numPr>
        <w:spacing w:before="120" w:after="120" w:line="360" w:lineRule="auto"/>
        <w:jc w:val="both"/>
        <w:rPr>
          <w:rFonts w:ascii="Arial" w:hAnsi="Arial" w:cs="Arial"/>
        </w:rPr>
      </w:pPr>
      <w:r w:rsidRPr="00A04C11">
        <w:rPr>
          <w:rFonts w:ascii="Arial" w:hAnsi="Arial" w:cs="Arial"/>
        </w:rPr>
        <w:t xml:space="preserve">I think online exams via </w:t>
      </w:r>
      <w:proofErr w:type="spellStart"/>
      <w:r w:rsidRPr="00A04C11">
        <w:rPr>
          <w:rFonts w:ascii="Arial" w:hAnsi="Arial" w:cs="Arial"/>
        </w:rPr>
        <w:t>Inspera</w:t>
      </w:r>
      <w:proofErr w:type="spellEnd"/>
      <w:r w:rsidRPr="00A04C11">
        <w:rPr>
          <w:rFonts w:ascii="Arial" w:hAnsi="Arial" w:cs="Arial"/>
        </w:rPr>
        <w:t xml:space="preserve"> are a better way to test understanding on content rather than recall of definitions, etc.</w:t>
      </w:r>
      <w:r w:rsidR="0062247F">
        <w:rPr>
          <w:rFonts w:ascii="Arial" w:hAnsi="Arial" w:cs="Arial"/>
        </w:rPr>
        <w:t>;</w:t>
      </w:r>
    </w:p>
    <w:p w14:paraId="4DE653EC" w14:textId="792F6CD2" w:rsidR="00A04C11" w:rsidRDefault="00A04C11" w:rsidP="006373BA">
      <w:pPr>
        <w:pStyle w:val="ListParagraph"/>
        <w:numPr>
          <w:ilvl w:val="0"/>
          <w:numId w:val="3"/>
        </w:numPr>
        <w:spacing w:before="120" w:after="120" w:line="360" w:lineRule="auto"/>
        <w:jc w:val="both"/>
        <w:rPr>
          <w:rFonts w:ascii="Arial" w:hAnsi="Arial" w:cs="Arial"/>
        </w:rPr>
      </w:pPr>
      <w:r w:rsidRPr="00A04C11">
        <w:rPr>
          <w:rFonts w:ascii="Arial" w:hAnsi="Arial" w:cs="Arial"/>
        </w:rPr>
        <w:t>Open-book exams</w:t>
      </w:r>
      <w:r w:rsidR="0062247F">
        <w:rPr>
          <w:rFonts w:ascii="Arial" w:hAnsi="Arial" w:cs="Arial"/>
        </w:rPr>
        <w:t xml:space="preserve"> (7 times);</w:t>
      </w:r>
    </w:p>
    <w:p w14:paraId="6510130D" w14:textId="00C20874" w:rsidR="00A04C11" w:rsidRDefault="00A04C11" w:rsidP="006373BA">
      <w:pPr>
        <w:pStyle w:val="ListParagraph"/>
        <w:numPr>
          <w:ilvl w:val="0"/>
          <w:numId w:val="3"/>
        </w:numPr>
        <w:spacing w:before="120" w:after="120" w:line="360" w:lineRule="auto"/>
        <w:jc w:val="both"/>
        <w:rPr>
          <w:rFonts w:ascii="Arial" w:hAnsi="Arial" w:cs="Arial"/>
        </w:rPr>
      </w:pPr>
      <w:r w:rsidRPr="00A04C11">
        <w:rPr>
          <w:rFonts w:ascii="Arial" w:hAnsi="Arial" w:cs="Arial"/>
        </w:rPr>
        <w:t>Open book exams. When done well, these test students at a much higher level by reducing the amount of memorisation that earns you marks. You must have a much increased understanding of the course to attain a first in an open book exam compared to the rote memorisation required for in-person exams</w:t>
      </w:r>
      <w:r w:rsidR="0062247F">
        <w:rPr>
          <w:rFonts w:ascii="Arial" w:hAnsi="Arial" w:cs="Arial"/>
        </w:rPr>
        <w:t>;</w:t>
      </w:r>
    </w:p>
    <w:p w14:paraId="53071DD8" w14:textId="3C340ACA" w:rsidR="00A04C11" w:rsidRDefault="00A04C11" w:rsidP="006373BA">
      <w:pPr>
        <w:pStyle w:val="ListParagraph"/>
        <w:numPr>
          <w:ilvl w:val="0"/>
          <w:numId w:val="3"/>
        </w:numPr>
        <w:spacing w:before="120" w:after="120" w:line="360" w:lineRule="auto"/>
        <w:jc w:val="both"/>
        <w:rPr>
          <w:rFonts w:ascii="Arial" w:hAnsi="Arial" w:cs="Arial"/>
        </w:rPr>
      </w:pPr>
      <w:r w:rsidRPr="00A04C11">
        <w:rPr>
          <w:rFonts w:ascii="Arial" w:hAnsi="Arial" w:cs="Arial"/>
        </w:rPr>
        <w:t>Open book exams, previous are heavily based around memorising proofs, which do not test mathematical ability</w:t>
      </w:r>
      <w:r w:rsidR="0062247F">
        <w:rPr>
          <w:rFonts w:ascii="Arial" w:hAnsi="Arial" w:cs="Arial"/>
        </w:rPr>
        <w:t>;</w:t>
      </w:r>
    </w:p>
    <w:p w14:paraId="290C689A" w14:textId="03F8478B" w:rsidR="00A04C11" w:rsidRDefault="00A04C11" w:rsidP="006373BA">
      <w:pPr>
        <w:pStyle w:val="ListParagraph"/>
        <w:numPr>
          <w:ilvl w:val="0"/>
          <w:numId w:val="3"/>
        </w:numPr>
        <w:spacing w:before="120" w:after="120" w:line="360" w:lineRule="auto"/>
        <w:jc w:val="both"/>
        <w:rPr>
          <w:rFonts w:ascii="Arial" w:hAnsi="Arial" w:cs="Arial"/>
        </w:rPr>
      </w:pPr>
      <w:r w:rsidRPr="00A04C11">
        <w:rPr>
          <w:rFonts w:ascii="Arial" w:hAnsi="Arial" w:cs="Arial"/>
        </w:rPr>
        <w:t>Open book exams are better for testing understanding, but in general are much harder to pass and should be altered to ensure a pass mark is still as attainable as it was for closed book</w:t>
      </w:r>
      <w:r w:rsidR="0062247F">
        <w:rPr>
          <w:rFonts w:ascii="Arial" w:hAnsi="Arial" w:cs="Arial"/>
        </w:rPr>
        <w:t>;</w:t>
      </w:r>
    </w:p>
    <w:p w14:paraId="68077BE1" w14:textId="53A82D6C" w:rsidR="0062247F" w:rsidRDefault="0062247F" w:rsidP="006373BA">
      <w:pPr>
        <w:pStyle w:val="ListParagraph"/>
        <w:numPr>
          <w:ilvl w:val="0"/>
          <w:numId w:val="3"/>
        </w:numPr>
        <w:spacing w:before="120" w:after="120" w:line="360" w:lineRule="auto"/>
        <w:jc w:val="both"/>
        <w:rPr>
          <w:rFonts w:ascii="Arial" w:hAnsi="Arial" w:cs="Arial"/>
        </w:rPr>
      </w:pPr>
      <w:r w:rsidRPr="0062247F">
        <w:rPr>
          <w:rFonts w:ascii="Arial" w:hAnsi="Arial" w:cs="Arial"/>
        </w:rPr>
        <w:t>Online exams, so exams aren't memory tests</w:t>
      </w:r>
      <w:r>
        <w:rPr>
          <w:rFonts w:ascii="Arial" w:hAnsi="Arial" w:cs="Arial"/>
        </w:rPr>
        <w:t>;</w:t>
      </w:r>
    </w:p>
    <w:p w14:paraId="071E8B0C" w14:textId="2F924070" w:rsidR="0062247F" w:rsidRDefault="0062247F" w:rsidP="006373BA">
      <w:pPr>
        <w:pStyle w:val="ListParagraph"/>
        <w:numPr>
          <w:ilvl w:val="0"/>
          <w:numId w:val="3"/>
        </w:numPr>
        <w:spacing w:before="120" w:after="120" w:line="360" w:lineRule="auto"/>
        <w:jc w:val="both"/>
        <w:rPr>
          <w:rFonts w:ascii="Arial" w:hAnsi="Arial" w:cs="Arial"/>
        </w:rPr>
      </w:pPr>
      <w:r w:rsidRPr="0062247F">
        <w:rPr>
          <w:rFonts w:ascii="Arial" w:hAnsi="Arial" w:cs="Arial"/>
        </w:rPr>
        <w:t>Online exams with varied start times</w:t>
      </w:r>
      <w:r>
        <w:rPr>
          <w:rFonts w:ascii="Arial" w:hAnsi="Arial" w:cs="Arial"/>
        </w:rPr>
        <w:t>;</w:t>
      </w:r>
    </w:p>
    <w:p w14:paraId="182B6FCB" w14:textId="1FF4C4CD" w:rsidR="002228B5" w:rsidRDefault="0062247F" w:rsidP="006373BA">
      <w:pPr>
        <w:pStyle w:val="ListParagraph"/>
        <w:numPr>
          <w:ilvl w:val="0"/>
          <w:numId w:val="3"/>
        </w:numPr>
        <w:spacing w:before="120" w:after="120" w:line="360" w:lineRule="auto"/>
        <w:jc w:val="both"/>
        <w:rPr>
          <w:rFonts w:ascii="Arial" w:hAnsi="Arial" w:cs="Arial"/>
        </w:rPr>
      </w:pPr>
      <w:r w:rsidRPr="0062247F">
        <w:rPr>
          <w:rFonts w:ascii="Arial" w:hAnsi="Arial" w:cs="Arial"/>
        </w:rPr>
        <w:t>Online exams which test understanding of concepts more than memory</w:t>
      </w:r>
      <w:r>
        <w:rPr>
          <w:rFonts w:ascii="Arial" w:hAnsi="Arial" w:cs="Arial"/>
        </w:rPr>
        <w:t>;</w:t>
      </w:r>
    </w:p>
    <w:p w14:paraId="38DE0F0D" w14:textId="49E22E19" w:rsidR="0062247F" w:rsidRPr="0062247F" w:rsidRDefault="0062247F" w:rsidP="006373BA">
      <w:pPr>
        <w:pStyle w:val="ListParagraph"/>
        <w:numPr>
          <w:ilvl w:val="0"/>
          <w:numId w:val="3"/>
        </w:numPr>
        <w:spacing w:before="120" w:after="120" w:line="360" w:lineRule="auto"/>
        <w:jc w:val="both"/>
        <w:rPr>
          <w:rFonts w:ascii="Arial" w:hAnsi="Arial" w:cs="Arial"/>
        </w:rPr>
      </w:pPr>
      <w:r w:rsidRPr="0062247F">
        <w:rPr>
          <w:rFonts w:ascii="Arial" w:hAnsi="Arial" w:cs="Arial"/>
        </w:rPr>
        <w:t>Online exams rather than in person</w:t>
      </w:r>
      <w:r>
        <w:rPr>
          <w:rFonts w:ascii="Arial" w:hAnsi="Arial" w:cs="Arial"/>
        </w:rPr>
        <w:t>;</w:t>
      </w:r>
    </w:p>
    <w:p w14:paraId="00653214" w14:textId="5779047D" w:rsidR="0062247F" w:rsidRDefault="0062247F" w:rsidP="006373BA">
      <w:pPr>
        <w:pStyle w:val="ListParagraph"/>
        <w:numPr>
          <w:ilvl w:val="0"/>
          <w:numId w:val="3"/>
        </w:numPr>
        <w:spacing w:before="120" w:after="120" w:line="360" w:lineRule="auto"/>
        <w:jc w:val="both"/>
        <w:rPr>
          <w:rFonts w:ascii="Arial" w:hAnsi="Arial" w:cs="Arial"/>
        </w:rPr>
      </w:pPr>
      <w:r w:rsidRPr="0062247F">
        <w:rPr>
          <w:rFonts w:ascii="Arial" w:hAnsi="Arial" w:cs="Arial"/>
        </w:rPr>
        <w:t>I think open book exams are much better in terms of testing understanding rather than just memory</w:t>
      </w:r>
      <w:r>
        <w:rPr>
          <w:rFonts w:ascii="Arial" w:hAnsi="Arial" w:cs="Arial"/>
        </w:rPr>
        <w:t>;</w:t>
      </w:r>
    </w:p>
    <w:p w14:paraId="62BC2BAE" w14:textId="2B182638" w:rsidR="0062247F" w:rsidRDefault="0062247F" w:rsidP="006373BA">
      <w:pPr>
        <w:pStyle w:val="ListParagraph"/>
        <w:numPr>
          <w:ilvl w:val="0"/>
          <w:numId w:val="3"/>
        </w:numPr>
        <w:spacing w:before="120" w:after="120" w:line="360" w:lineRule="auto"/>
        <w:jc w:val="both"/>
        <w:rPr>
          <w:rFonts w:ascii="Arial" w:hAnsi="Arial" w:cs="Arial"/>
        </w:rPr>
      </w:pPr>
      <w:r w:rsidRPr="0062247F">
        <w:rPr>
          <w:rFonts w:ascii="Arial" w:hAnsi="Arial" w:cs="Arial"/>
        </w:rPr>
        <w:t>I think open-book exams are a step in the right direction (away from memorisation, so that course/concept understanding can be tested more thoroughly, as I believe memorisation is not as important as it once was in most fields of study) but the removal of definition/'easy' or 'safe' questions can make the exam more difficult overall - I would like to see</w:t>
      </w:r>
      <w:r>
        <w:rPr>
          <w:rFonts w:ascii="Arial" w:hAnsi="Arial" w:cs="Arial"/>
        </w:rPr>
        <w:t xml:space="preserve"> </w:t>
      </w:r>
      <w:r w:rsidRPr="0062247F">
        <w:rPr>
          <w:rFonts w:ascii="Arial" w:hAnsi="Arial" w:cs="Arial"/>
        </w:rPr>
        <w:t>open-book exams but maintained at a closely similar level of difficulty/</w:t>
      </w:r>
      <w:proofErr w:type="spellStart"/>
      <w:r w:rsidRPr="0062247F">
        <w:rPr>
          <w:rFonts w:ascii="Arial" w:hAnsi="Arial" w:cs="Arial"/>
        </w:rPr>
        <w:t>passability</w:t>
      </w:r>
      <w:proofErr w:type="spellEnd"/>
      <w:r w:rsidRPr="0062247F">
        <w:rPr>
          <w:rFonts w:ascii="Arial" w:hAnsi="Arial" w:cs="Arial"/>
        </w:rPr>
        <w:t xml:space="preserve"> to the previous written exams</w:t>
      </w:r>
      <w:r>
        <w:rPr>
          <w:rFonts w:ascii="Arial" w:hAnsi="Arial" w:cs="Arial"/>
        </w:rPr>
        <w:t>;</w:t>
      </w:r>
    </w:p>
    <w:p w14:paraId="37085D9B" w14:textId="1D11981A" w:rsidR="0062247F" w:rsidRDefault="0062247F" w:rsidP="006373BA">
      <w:pPr>
        <w:pStyle w:val="ListParagraph"/>
        <w:numPr>
          <w:ilvl w:val="0"/>
          <w:numId w:val="3"/>
        </w:numPr>
        <w:spacing w:before="120" w:after="120" w:line="360" w:lineRule="auto"/>
        <w:jc w:val="both"/>
        <w:rPr>
          <w:rFonts w:ascii="Arial" w:hAnsi="Arial" w:cs="Arial"/>
        </w:rPr>
      </w:pPr>
      <w:r w:rsidRPr="0062247F">
        <w:rPr>
          <w:rFonts w:ascii="Arial" w:hAnsi="Arial" w:cs="Arial"/>
        </w:rPr>
        <w:t>Assessment style - but this needs a longer time frame than 2 hours</w:t>
      </w:r>
      <w:r>
        <w:rPr>
          <w:rFonts w:ascii="Arial" w:hAnsi="Arial" w:cs="Arial"/>
        </w:rPr>
        <w:t>;</w:t>
      </w:r>
    </w:p>
    <w:p w14:paraId="547DA499" w14:textId="050F6135" w:rsidR="0062247F" w:rsidRDefault="0062247F" w:rsidP="006373BA">
      <w:pPr>
        <w:pStyle w:val="ListParagraph"/>
        <w:numPr>
          <w:ilvl w:val="0"/>
          <w:numId w:val="3"/>
        </w:numPr>
        <w:spacing w:before="120" w:after="120" w:line="360" w:lineRule="auto"/>
        <w:jc w:val="both"/>
        <w:rPr>
          <w:rFonts w:ascii="Arial" w:hAnsi="Arial" w:cs="Arial"/>
        </w:rPr>
      </w:pPr>
      <w:r w:rsidRPr="0062247F">
        <w:rPr>
          <w:rFonts w:ascii="Arial" w:hAnsi="Arial" w:cs="Arial"/>
        </w:rPr>
        <w:t>As exams move back to in-person, have less questions based on theorems and proofs that can be copied from lecture notes as seen in online format of exams introduced due to COVID</w:t>
      </w:r>
      <w:r>
        <w:rPr>
          <w:rFonts w:ascii="Arial" w:hAnsi="Arial" w:cs="Arial"/>
        </w:rPr>
        <w:t>;</w:t>
      </w:r>
    </w:p>
    <w:p w14:paraId="3A10E5DA" w14:textId="2350824C" w:rsidR="0062247F" w:rsidRDefault="0062247F" w:rsidP="006373BA">
      <w:pPr>
        <w:pStyle w:val="ListParagraph"/>
        <w:numPr>
          <w:ilvl w:val="0"/>
          <w:numId w:val="3"/>
        </w:numPr>
        <w:spacing w:before="120" w:after="120" w:line="360" w:lineRule="auto"/>
        <w:jc w:val="both"/>
        <w:rPr>
          <w:rFonts w:ascii="Arial" w:hAnsi="Arial" w:cs="Arial"/>
        </w:rPr>
      </w:pPr>
      <w:r w:rsidRPr="0062247F">
        <w:rPr>
          <w:rFonts w:ascii="Arial" w:hAnsi="Arial" w:cs="Arial"/>
        </w:rPr>
        <w:lastRenderedPageBreak/>
        <w:t>I absolutely would not want to keep online exams, in person is much better due to an abundance of cheating.</w:t>
      </w:r>
    </w:p>
    <w:p w14:paraId="62A365D7" w14:textId="6DBEFABA" w:rsidR="00490953" w:rsidRDefault="00490953" w:rsidP="006373BA">
      <w:pPr>
        <w:spacing w:before="120" w:after="120" w:line="360" w:lineRule="auto"/>
        <w:jc w:val="both"/>
        <w:rPr>
          <w:rFonts w:ascii="Arial" w:hAnsi="Arial" w:cs="Arial"/>
        </w:rPr>
      </w:pPr>
      <w:r>
        <w:rPr>
          <w:rFonts w:ascii="Arial" w:hAnsi="Arial" w:cs="Arial"/>
        </w:rPr>
        <w:t>We can note that online examinations received overwhelmingly positive comments, but number 17 is a strong dissenter.</w:t>
      </w:r>
    </w:p>
    <w:p w14:paraId="52A5AABB" w14:textId="43796B2C" w:rsidR="00490953" w:rsidRDefault="00490953" w:rsidP="006373BA">
      <w:pPr>
        <w:spacing w:before="120" w:after="120" w:line="360" w:lineRule="auto"/>
        <w:jc w:val="both"/>
        <w:rPr>
          <w:rFonts w:ascii="Arial" w:hAnsi="Arial" w:cs="Arial"/>
        </w:rPr>
      </w:pPr>
      <w:r>
        <w:rPr>
          <w:rFonts w:ascii="Arial" w:hAnsi="Arial" w:cs="Arial"/>
        </w:rPr>
        <w:t>Computer Science students have a similar breakdown to the above in terms of demographics. The</w:t>
      </w:r>
      <w:r w:rsidR="00E94483">
        <w:rPr>
          <w:rFonts w:ascii="Arial" w:hAnsi="Arial" w:cs="Arial"/>
        </w:rPr>
        <w:t xml:space="preserve"> 13</w:t>
      </w:r>
      <w:r>
        <w:rPr>
          <w:rFonts w:ascii="Arial" w:hAnsi="Arial" w:cs="Arial"/>
        </w:rPr>
        <w:t xml:space="preserve"> comments on examinations (out of </w:t>
      </w:r>
      <w:r w:rsidR="004E0819">
        <w:rPr>
          <w:rFonts w:ascii="Arial" w:hAnsi="Arial" w:cs="Arial"/>
        </w:rPr>
        <w:t>45</w:t>
      </w:r>
      <w:r>
        <w:rPr>
          <w:rFonts w:ascii="Arial" w:hAnsi="Arial" w:cs="Arial"/>
        </w:rPr>
        <w:t xml:space="preserve"> total on Covid measures) were</w:t>
      </w:r>
    </w:p>
    <w:p w14:paraId="314BF800" w14:textId="0BBB7843" w:rsidR="00490953" w:rsidRDefault="00490953" w:rsidP="006373BA">
      <w:pPr>
        <w:pStyle w:val="ListParagraph"/>
        <w:numPr>
          <w:ilvl w:val="0"/>
          <w:numId w:val="4"/>
        </w:numPr>
        <w:spacing w:before="120" w:after="120" w:line="360" w:lineRule="auto"/>
        <w:jc w:val="both"/>
        <w:rPr>
          <w:rFonts w:ascii="Arial" w:hAnsi="Arial" w:cs="Arial"/>
        </w:rPr>
      </w:pPr>
      <w:r w:rsidRPr="00490953">
        <w:rPr>
          <w:rFonts w:ascii="Arial" w:hAnsi="Arial" w:cs="Arial"/>
        </w:rPr>
        <w:t>Certain exams are more relevant in open-book, online format, but not all.</w:t>
      </w:r>
    </w:p>
    <w:p w14:paraId="3201670D" w14:textId="405F8154" w:rsidR="00490953" w:rsidRDefault="00490953" w:rsidP="006373BA">
      <w:pPr>
        <w:pStyle w:val="ListParagraph"/>
        <w:numPr>
          <w:ilvl w:val="0"/>
          <w:numId w:val="4"/>
        </w:numPr>
        <w:spacing w:before="120" w:after="120" w:line="360" w:lineRule="auto"/>
        <w:jc w:val="both"/>
        <w:rPr>
          <w:rFonts w:ascii="Arial" w:hAnsi="Arial" w:cs="Arial"/>
        </w:rPr>
      </w:pPr>
      <w:r w:rsidRPr="00490953">
        <w:rPr>
          <w:rFonts w:ascii="Arial" w:hAnsi="Arial" w:cs="Arial"/>
        </w:rPr>
        <w:t>Online exams. I think it is a much more effective method of assessment! A lot of the anxiety is alleviated, so I feel I am able to perform much better. Furthermore, the fact that they are open book means that we are forced to show an in-depth understanding, rather than simply memorising facts.</w:t>
      </w:r>
    </w:p>
    <w:p w14:paraId="2AF15094" w14:textId="0BF37A8E" w:rsidR="00490953" w:rsidRDefault="00490953" w:rsidP="006373BA">
      <w:pPr>
        <w:pStyle w:val="ListParagraph"/>
        <w:numPr>
          <w:ilvl w:val="0"/>
          <w:numId w:val="4"/>
        </w:numPr>
        <w:spacing w:before="120" w:after="120" w:line="360" w:lineRule="auto"/>
        <w:jc w:val="both"/>
        <w:rPr>
          <w:rFonts w:ascii="Arial" w:hAnsi="Arial" w:cs="Arial"/>
        </w:rPr>
      </w:pPr>
      <w:r w:rsidRPr="00490953">
        <w:rPr>
          <w:rFonts w:ascii="Arial" w:hAnsi="Arial" w:cs="Arial"/>
        </w:rPr>
        <w:t>Online exams which are based more on application of knowledge than memorization.</w:t>
      </w:r>
    </w:p>
    <w:p w14:paraId="16B1596D" w14:textId="7AA69F32" w:rsidR="00490953" w:rsidRDefault="00490953" w:rsidP="006373BA">
      <w:pPr>
        <w:pStyle w:val="ListParagraph"/>
        <w:numPr>
          <w:ilvl w:val="0"/>
          <w:numId w:val="4"/>
        </w:numPr>
        <w:spacing w:before="120" w:after="120" w:line="360" w:lineRule="auto"/>
        <w:jc w:val="both"/>
        <w:rPr>
          <w:rFonts w:ascii="Arial" w:hAnsi="Arial" w:cs="Arial"/>
        </w:rPr>
      </w:pPr>
      <w:r w:rsidRPr="00490953">
        <w:rPr>
          <w:rFonts w:ascii="Arial" w:hAnsi="Arial" w:cs="Arial"/>
        </w:rPr>
        <w:t>Online exams</w:t>
      </w:r>
      <w:r w:rsidR="004E0819">
        <w:rPr>
          <w:rFonts w:ascii="Arial" w:hAnsi="Arial" w:cs="Arial"/>
        </w:rPr>
        <w:t xml:space="preserve"> (x3);</w:t>
      </w:r>
    </w:p>
    <w:p w14:paraId="74A8A8ED" w14:textId="4B7CE509" w:rsidR="004E0819" w:rsidRDefault="004E0819" w:rsidP="006373BA">
      <w:pPr>
        <w:pStyle w:val="ListParagraph"/>
        <w:numPr>
          <w:ilvl w:val="0"/>
          <w:numId w:val="4"/>
        </w:numPr>
        <w:spacing w:before="120" w:after="120" w:line="360" w:lineRule="auto"/>
        <w:jc w:val="both"/>
        <w:rPr>
          <w:rFonts w:ascii="Arial" w:hAnsi="Arial" w:cs="Arial"/>
        </w:rPr>
      </w:pPr>
      <w:r w:rsidRPr="004E0819">
        <w:rPr>
          <w:rFonts w:ascii="Arial" w:hAnsi="Arial" w:cs="Arial"/>
        </w:rPr>
        <w:t>Normalised methods of examination across all courses.</w:t>
      </w:r>
    </w:p>
    <w:p w14:paraId="116B7785" w14:textId="4634E77A" w:rsidR="004E0819" w:rsidRDefault="004E0819" w:rsidP="006373BA">
      <w:pPr>
        <w:pStyle w:val="ListParagraph"/>
        <w:numPr>
          <w:ilvl w:val="0"/>
          <w:numId w:val="4"/>
        </w:numPr>
        <w:spacing w:before="120" w:after="120" w:line="360" w:lineRule="auto"/>
        <w:jc w:val="both"/>
        <w:rPr>
          <w:rFonts w:ascii="Arial" w:hAnsi="Arial" w:cs="Arial"/>
        </w:rPr>
      </w:pPr>
      <w:r w:rsidRPr="004E0819">
        <w:rPr>
          <w:rFonts w:ascii="Arial" w:hAnsi="Arial" w:cs="Arial"/>
        </w:rPr>
        <w:t>I haven't liked online exams or lectures</w:t>
      </w:r>
      <w:r>
        <w:rPr>
          <w:rFonts w:ascii="Arial" w:hAnsi="Arial" w:cs="Arial"/>
        </w:rPr>
        <w:t>;</w:t>
      </w:r>
    </w:p>
    <w:p w14:paraId="76A10C8F" w14:textId="653643B0" w:rsidR="004E0819" w:rsidRDefault="004E0819" w:rsidP="006373BA">
      <w:pPr>
        <w:pStyle w:val="ListParagraph"/>
        <w:numPr>
          <w:ilvl w:val="0"/>
          <w:numId w:val="4"/>
        </w:numPr>
        <w:spacing w:before="120" w:after="120" w:line="360" w:lineRule="auto"/>
        <w:jc w:val="both"/>
        <w:rPr>
          <w:rFonts w:ascii="Arial" w:hAnsi="Arial" w:cs="Arial"/>
        </w:rPr>
      </w:pPr>
      <w:r w:rsidRPr="004E0819">
        <w:rPr>
          <w:rFonts w:ascii="Arial" w:hAnsi="Arial" w:cs="Arial"/>
        </w:rPr>
        <w:t>Open book examinations which are designed to assess understanding rather than memorization are far more reflective of a student's success in learning the course. Therefore, I think that open books exams should be here to stay.</w:t>
      </w:r>
    </w:p>
    <w:p w14:paraId="6DCFA0F5" w14:textId="6D157844" w:rsidR="004E0819" w:rsidRDefault="004E0819" w:rsidP="006373BA">
      <w:pPr>
        <w:pStyle w:val="ListParagraph"/>
        <w:numPr>
          <w:ilvl w:val="0"/>
          <w:numId w:val="4"/>
        </w:numPr>
        <w:spacing w:before="120" w:after="120" w:line="360" w:lineRule="auto"/>
        <w:jc w:val="both"/>
        <w:rPr>
          <w:rFonts w:ascii="Arial" w:hAnsi="Arial" w:cs="Arial"/>
        </w:rPr>
      </w:pPr>
      <w:r w:rsidRPr="004E0819">
        <w:rPr>
          <w:rFonts w:ascii="Arial" w:hAnsi="Arial" w:cs="Arial"/>
        </w:rPr>
        <w:t>Online, open book exams. Closed book, more strictly limited time exams are not representative of real world ability, more similar to a memory test in certain modules.</w:t>
      </w:r>
    </w:p>
    <w:p w14:paraId="6BB3C695" w14:textId="77F18708" w:rsidR="004E0819" w:rsidRDefault="004E0819" w:rsidP="006373BA">
      <w:pPr>
        <w:pStyle w:val="ListParagraph"/>
        <w:numPr>
          <w:ilvl w:val="0"/>
          <w:numId w:val="4"/>
        </w:numPr>
        <w:spacing w:before="120" w:after="120" w:line="360" w:lineRule="auto"/>
        <w:jc w:val="both"/>
        <w:rPr>
          <w:rFonts w:ascii="Arial" w:hAnsi="Arial" w:cs="Arial"/>
        </w:rPr>
      </w:pPr>
      <w:r w:rsidRPr="004E0819">
        <w:rPr>
          <w:rFonts w:ascii="Arial" w:hAnsi="Arial" w:cs="Arial"/>
        </w:rPr>
        <w:t>I personally think online exams work well as the exams tend to be less memory based. This is good as the Internet exists and memory is of less importance than problem solving. The online exams therefore have better questions.</w:t>
      </w:r>
    </w:p>
    <w:p w14:paraId="397E6A50" w14:textId="42F7C6E4" w:rsidR="002228B5" w:rsidRDefault="004E0819" w:rsidP="006373BA">
      <w:pPr>
        <w:pStyle w:val="ListParagraph"/>
        <w:numPr>
          <w:ilvl w:val="0"/>
          <w:numId w:val="4"/>
        </w:numPr>
        <w:spacing w:before="120" w:after="120" w:line="360" w:lineRule="auto"/>
        <w:jc w:val="both"/>
        <w:rPr>
          <w:rFonts w:ascii="Arial" w:hAnsi="Arial" w:cs="Arial"/>
        </w:rPr>
      </w:pPr>
      <w:r w:rsidRPr="004E0819">
        <w:rPr>
          <w:rFonts w:ascii="Arial" w:hAnsi="Arial" w:cs="Arial"/>
        </w:rPr>
        <w:t xml:space="preserve">I much prefer the online exams that test the understanding of knowledge rather than how well I have managed to memorise something. </w:t>
      </w:r>
    </w:p>
    <w:p w14:paraId="3695E6FB" w14:textId="00EFA183" w:rsidR="004E0819" w:rsidRPr="004E0819" w:rsidRDefault="004E0819" w:rsidP="006373BA">
      <w:pPr>
        <w:pStyle w:val="ListParagraph"/>
        <w:numPr>
          <w:ilvl w:val="0"/>
          <w:numId w:val="4"/>
        </w:numPr>
        <w:spacing w:before="120" w:after="120" w:line="360" w:lineRule="auto"/>
        <w:jc w:val="both"/>
        <w:rPr>
          <w:rFonts w:ascii="Arial" w:hAnsi="Arial" w:cs="Arial"/>
        </w:rPr>
      </w:pPr>
      <w:r w:rsidRPr="004E0819">
        <w:rPr>
          <w:rFonts w:ascii="Arial" w:hAnsi="Arial" w:cs="Arial"/>
        </w:rPr>
        <w:t>online exams - where application is more applicable than theory (open book exam format).</w:t>
      </w:r>
    </w:p>
    <w:p w14:paraId="3EA2CCA5" w14:textId="36150BA6" w:rsidR="002228B5" w:rsidRPr="00CF5569" w:rsidRDefault="002228B5" w:rsidP="00AC098D">
      <w:pPr>
        <w:spacing w:before="120" w:after="120" w:line="360" w:lineRule="auto"/>
        <w:rPr>
          <w:rFonts w:ascii="Arial" w:hAnsi="Arial" w:cs="Arial"/>
          <w:b/>
          <w:bCs/>
          <w:sz w:val="26"/>
          <w:szCs w:val="26"/>
        </w:rPr>
      </w:pPr>
      <w:r w:rsidRPr="00CF5569">
        <w:rPr>
          <w:rFonts w:ascii="Arial" w:hAnsi="Arial" w:cs="Arial"/>
          <w:b/>
          <w:bCs/>
          <w:sz w:val="26"/>
          <w:szCs w:val="26"/>
        </w:rPr>
        <w:t>Conclusions</w:t>
      </w:r>
    </w:p>
    <w:p w14:paraId="4C9A14DE" w14:textId="4DE07184" w:rsidR="00CB5D19" w:rsidRDefault="002E26AE" w:rsidP="000B4E83">
      <w:pPr>
        <w:spacing w:before="120" w:after="120" w:line="360" w:lineRule="auto"/>
        <w:jc w:val="both"/>
        <w:rPr>
          <w:rFonts w:ascii="Arial" w:hAnsi="Arial" w:cs="Arial"/>
        </w:rPr>
      </w:pPr>
      <w:r>
        <w:rPr>
          <w:rFonts w:ascii="Arial" w:hAnsi="Arial" w:cs="Arial"/>
        </w:rPr>
        <w:t xml:space="preserve">It is too early to draw conclusions, and the </w:t>
      </w:r>
      <w:r w:rsidR="002457CD">
        <w:rPr>
          <w:rFonts w:ascii="Arial" w:hAnsi="Arial" w:cs="Arial"/>
        </w:rPr>
        <w:t>single</w:t>
      </w:r>
      <w:r w:rsidR="00F33D34">
        <w:rPr>
          <w:rFonts w:ascii="Arial" w:hAnsi="Arial" w:cs="Arial"/>
        </w:rPr>
        <w:t xml:space="preserve"> institutional case study of the </w:t>
      </w:r>
      <w:r>
        <w:rPr>
          <w:rFonts w:ascii="Arial" w:hAnsi="Arial" w:cs="Arial"/>
        </w:rPr>
        <w:t>University of Bath is far too small a sample</w:t>
      </w:r>
      <w:r w:rsidR="006373BA">
        <w:rPr>
          <w:rFonts w:ascii="Arial" w:hAnsi="Arial" w:cs="Arial"/>
        </w:rPr>
        <w:t xml:space="preserve"> to note trends across the UK</w:t>
      </w:r>
      <w:r>
        <w:rPr>
          <w:rFonts w:ascii="Arial" w:hAnsi="Arial" w:cs="Arial"/>
        </w:rPr>
        <w:t>. Behaviours at Bath</w:t>
      </w:r>
      <w:r w:rsidR="00E9091A">
        <w:rPr>
          <w:rFonts w:ascii="Arial" w:hAnsi="Arial" w:cs="Arial"/>
        </w:rPr>
        <w:t xml:space="preserve"> during the pandemic</w:t>
      </w:r>
      <w:r>
        <w:rPr>
          <w:rFonts w:ascii="Arial" w:hAnsi="Arial" w:cs="Arial"/>
        </w:rPr>
        <w:t xml:space="preserve"> certainly seem to be in line with much of the rest of the UK </w:t>
      </w:r>
      <w:r w:rsidR="00F33D34">
        <w:rPr>
          <w:rFonts w:ascii="Arial" w:hAnsi="Arial" w:cs="Arial"/>
        </w:rPr>
        <w:t xml:space="preserve">HE </w:t>
      </w:r>
      <w:proofErr w:type="gramStart"/>
      <w:r>
        <w:rPr>
          <w:rFonts w:ascii="Arial" w:hAnsi="Arial" w:cs="Arial"/>
        </w:rPr>
        <w:t>sector</w:t>
      </w:r>
      <w:proofErr w:type="gramEnd"/>
      <w:r w:rsidR="002457CD">
        <w:rPr>
          <w:rFonts w:ascii="Arial" w:hAnsi="Arial" w:cs="Arial"/>
        </w:rPr>
        <w:t>, which is reinforced by wider outcomes of five major empirical studies conducted by the second author and colleagues over the past two years (</w:t>
      </w:r>
      <w:proofErr w:type="spellStart"/>
      <w:r w:rsidR="002457CD">
        <w:rPr>
          <w:rFonts w:ascii="Arial" w:hAnsi="Arial" w:cs="Arial"/>
        </w:rPr>
        <w:t>Watermeyer</w:t>
      </w:r>
      <w:proofErr w:type="spellEnd"/>
      <w:r w:rsidR="002457CD">
        <w:rPr>
          <w:rFonts w:ascii="Arial" w:hAnsi="Arial" w:cs="Arial"/>
        </w:rPr>
        <w:t xml:space="preserve"> et al., 2021</w:t>
      </w:r>
      <w:r w:rsidR="00CD2251">
        <w:rPr>
          <w:rFonts w:ascii="Arial" w:hAnsi="Arial" w:cs="Arial"/>
        </w:rPr>
        <w:t>a</w:t>
      </w:r>
      <w:r w:rsidR="002457CD">
        <w:rPr>
          <w:rFonts w:ascii="Arial" w:hAnsi="Arial" w:cs="Arial"/>
        </w:rPr>
        <w:t xml:space="preserve">; </w:t>
      </w:r>
      <w:proofErr w:type="spellStart"/>
      <w:r w:rsidR="002457CD">
        <w:rPr>
          <w:rFonts w:ascii="Arial" w:hAnsi="Arial" w:cs="Arial"/>
        </w:rPr>
        <w:t>Watermeyer</w:t>
      </w:r>
      <w:proofErr w:type="spellEnd"/>
      <w:r w:rsidR="002457CD">
        <w:rPr>
          <w:rFonts w:ascii="Arial" w:hAnsi="Arial" w:cs="Arial"/>
        </w:rPr>
        <w:t xml:space="preserve"> et al., 2021</w:t>
      </w:r>
      <w:r w:rsidR="00CD2251">
        <w:rPr>
          <w:rFonts w:ascii="Arial" w:hAnsi="Arial" w:cs="Arial"/>
        </w:rPr>
        <w:t>b</w:t>
      </w:r>
      <w:r w:rsidR="002457CD">
        <w:rPr>
          <w:rFonts w:ascii="Arial" w:hAnsi="Arial" w:cs="Arial"/>
        </w:rPr>
        <w:t xml:space="preserve">; </w:t>
      </w:r>
      <w:proofErr w:type="spellStart"/>
      <w:r w:rsidR="002457CD">
        <w:rPr>
          <w:rFonts w:ascii="Arial" w:hAnsi="Arial" w:cs="Arial"/>
        </w:rPr>
        <w:t>Watermeyer</w:t>
      </w:r>
      <w:proofErr w:type="spellEnd"/>
      <w:r w:rsidR="002457CD">
        <w:rPr>
          <w:rFonts w:ascii="Arial" w:hAnsi="Arial" w:cs="Arial"/>
        </w:rPr>
        <w:t xml:space="preserve"> et al., 2021</w:t>
      </w:r>
      <w:r w:rsidR="00CD2251">
        <w:rPr>
          <w:rFonts w:ascii="Arial" w:hAnsi="Arial" w:cs="Arial"/>
        </w:rPr>
        <w:t>c</w:t>
      </w:r>
      <w:r w:rsidR="002457CD">
        <w:rPr>
          <w:rFonts w:ascii="Arial" w:hAnsi="Arial" w:cs="Arial"/>
        </w:rPr>
        <w:t xml:space="preserve">; </w:t>
      </w:r>
      <w:proofErr w:type="spellStart"/>
      <w:r w:rsidR="002457CD">
        <w:rPr>
          <w:rFonts w:ascii="Arial" w:hAnsi="Arial" w:cs="Arial"/>
        </w:rPr>
        <w:t>Watermeyer</w:t>
      </w:r>
      <w:proofErr w:type="spellEnd"/>
      <w:r w:rsidR="002457CD">
        <w:rPr>
          <w:rFonts w:ascii="Arial" w:hAnsi="Arial" w:cs="Arial"/>
        </w:rPr>
        <w:t xml:space="preserve"> et al., 2022)</w:t>
      </w:r>
      <w:r>
        <w:rPr>
          <w:rFonts w:ascii="Arial" w:hAnsi="Arial" w:cs="Arial"/>
        </w:rPr>
        <w:t>. The authors</w:t>
      </w:r>
      <w:r w:rsidR="006B7DB0">
        <w:rPr>
          <w:rFonts w:ascii="Arial" w:hAnsi="Arial" w:cs="Arial"/>
        </w:rPr>
        <w:t>’</w:t>
      </w:r>
      <w:r>
        <w:rPr>
          <w:rFonts w:ascii="Arial" w:hAnsi="Arial" w:cs="Arial"/>
        </w:rPr>
        <w:t xml:space="preserve"> discussion</w:t>
      </w:r>
      <w:r w:rsidR="006B7DB0">
        <w:rPr>
          <w:rFonts w:ascii="Arial" w:hAnsi="Arial" w:cs="Arial"/>
        </w:rPr>
        <w:t>s</w:t>
      </w:r>
      <w:r>
        <w:rPr>
          <w:rFonts w:ascii="Arial" w:hAnsi="Arial" w:cs="Arial"/>
        </w:rPr>
        <w:t xml:space="preserve"> with colleagues </w:t>
      </w:r>
      <w:r>
        <w:rPr>
          <w:rFonts w:ascii="Arial" w:hAnsi="Arial" w:cs="Arial"/>
        </w:rPr>
        <w:lastRenderedPageBreak/>
        <w:t>from across the world indicate that behaviours in computer science world-wide seem similar</w:t>
      </w:r>
      <w:r w:rsidR="002B5C35">
        <w:rPr>
          <w:rFonts w:ascii="Arial" w:hAnsi="Arial" w:cs="Arial"/>
        </w:rPr>
        <w:t>, though there is much more reliance on AI-based invigilation</w:t>
      </w:r>
      <w:r w:rsidR="002457CD">
        <w:rPr>
          <w:rFonts w:ascii="Arial" w:hAnsi="Arial" w:cs="Arial"/>
        </w:rPr>
        <w:t xml:space="preserve"> (Siegel et al., 2021)</w:t>
      </w:r>
      <w:r w:rsidR="002B5C35">
        <w:rPr>
          <w:rFonts w:ascii="Arial" w:hAnsi="Arial" w:cs="Arial"/>
        </w:rPr>
        <w:t>.</w:t>
      </w:r>
    </w:p>
    <w:p w14:paraId="422EA668" w14:textId="0CD42371" w:rsidR="00CF5569" w:rsidRDefault="002B5C35" w:rsidP="000B4E83">
      <w:pPr>
        <w:spacing w:before="120" w:after="120" w:line="360" w:lineRule="auto"/>
        <w:jc w:val="both"/>
        <w:rPr>
          <w:rFonts w:ascii="Arial" w:hAnsi="Arial" w:cs="Arial"/>
        </w:rPr>
      </w:pPr>
      <w:r>
        <w:rPr>
          <w:rFonts w:ascii="Arial" w:hAnsi="Arial" w:cs="Arial"/>
        </w:rPr>
        <w:t>All colleague</w:t>
      </w:r>
      <w:r w:rsidR="001B3F04">
        <w:rPr>
          <w:rFonts w:ascii="Arial" w:hAnsi="Arial" w:cs="Arial"/>
        </w:rPr>
        <w:t>s</w:t>
      </w:r>
      <w:r>
        <w:rPr>
          <w:rFonts w:ascii="Arial" w:hAnsi="Arial" w:cs="Arial"/>
        </w:rPr>
        <w:t xml:space="preserve"> agree, though, that “assessment format” is now firmly on the table.</w:t>
      </w:r>
      <w:r w:rsidR="001B3F04">
        <w:rPr>
          <w:rFonts w:ascii="Arial" w:hAnsi="Arial" w:cs="Arial"/>
        </w:rPr>
        <w:t xml:space="preserve"> As in so many other areas of “</w:t>
      </w:r>
      <w:r w:rsidR="002457CD">
        <w:rPr>
          <w:rFonts w:ascii="Arial" w:hAnsi="Arial" w:cs="Arial"/>
        </w:rPr>
        <w:t>d</w:t>
      </w:r>
      <w:r w:rsidR="001B3F04">
        <w:rPr>
          <w:rFonts w:ascii="Arial" w:hAnsi="Arial" w:cs="Arial"/>
        </w:rPr>
        <w:t xml:space="preserve">igital </w:t>
      </w:r>
      <w:r w:rsidR="002457CD">
        <w:rPr>
          <w:rFonts w:ascii="Arial" w:hAnsi="Arial" w:cs="Arial"/>
        </w:rPr>
        <w:t>t</w:t>
      </w:r>
      <w:r w:rsidR="001B3F04">
        <w:rPr>
          <w:rFonts w:ascii="Arial" w:hAnsi="Arial" w:cs="Arial"/>
        </w:rPr>
        <w:t>ransformation”</w:t>
      </w:r>
      <w:r w:rsidR="002457CD">
        <w:rPr>
          <w:rFonts w:ascii="Arial" w:hAnsi="Arial" w:cs="Arial"/>
        </w:rPr>
        <w:t xml:space="preserve"> (Crick, 2021)</w:t>
      </w:r>
      <w:r w:rsidR="001B3F04">
        <w:rPr>
          <w:rFonts w:ascii="Arial" w:hAnsi="Arial" w:cs="Arial"/>
        </w:rPr>
        <w:t xml:space="preserve">, it may be that </w:t>
      </w:r>
      <w:r w:rsidR="00F33D34">
        <w:rPr>
          <w:rFonts w:ascii="Arial" w:hAnsi="Arial" w:cs="Arial"/>
        </w:rPr>
        <w:t xml:space="preserve">the COVID-19 pandemic </w:t>
      </w:r>
      <w:r w:rsidR="001B3F04">
        <w:rPr>
          <w:rFonts w:ascii="Arial" w:hAnsi="Arial" w:cs="Arial"/>
        </w:rPr>
        <w:t xml:space="preserve">has done </w:t>
      </w:r>
      <w:r w:rsidR="002457CD">
        <w:rPr>
          <w:rFonts w:ascii="Arial" w:hAnsi="Arial" w:cs="Arial"/>
        </w:rPr>
        <w:t xml:space="preserve">to education </w:t>
      </w:r>
      <w:r w:rsidR="001B3F04">
        <w:rPr>
          <w:rFonts w:ascii="Arial" w:hAnsi="Arial" w:cs="Arial"/>
        </w:rPr>
        <w:t>what CEOs and CIOs have failed to do</w:t>
      </w:r>
      <w:r w:rsidR="002457CD">
        <w:rPr>
          <w:rFonts w:ascii="Arial" w:hAnsi="Arial" w:cs="Arial"/>
        </w:rPr>
        <w:t xml:space="preserve"> in the </w:t>
      </w:r>
      <w:r w:rsidR="006B7DB0">
        <w:rPr>
          <w:rFonts w:ascii="Arial" w:hAnsi="Arial" w:cs="Arial"/>
        </w:rPr>
        <w:t>general IT-using</w:t>
      </w:r>
      <w:r w:rsidR="002457CD">
        <w:rPr>
          <w:rFonts w:ascii="Arial" w:hAnsi="Arial" w:cs="Arial"/>
        </w:rPr>
        <w:t xml:space="preserve"> sector</w:t>
      </w:r>
      <w:r w:rsidR="001B3F04">
        <w:rPr>
          <w:rFonts w:ascii="Arial" w:hAnsi="Arial" w:cs="Arial"/>
        </w:rPr>
        <w:t>.</w:t>
      </w:r>
      <w:r w:rsidR="00E9091A">
        <w:rPr>
          <w:rFonts w:ascii="Arial" w:hAnsi="Arial" w:cs="Arial"/>
        </w:rPr>
        <w:t xml:space="preserve"> However, this may end up being piecemeal. At Bath, the Mathematical Sciences Department has reverted to the </w:t>
      </w:r>
      <w:r w:rsidR="00E9091A" w:rsidRPr="00E9091A">
        <w:rPr>
          <w:rFonts w:ascii="Arial" w:hAnsi="Arial" w:cs="Arial"/>
          <w:i/>
          <w:iCs/>
        </w:rPr>
        <w:t>status quo ante</w:t>
      </w:r>
      <w:r w:rsidR="00E9091A">
        <w:rPr>
          <w:rFonts w:ascii="Arial" w:hAnsi="Arial" w:cs="Arial"/>
        </w:rPr>
        <w:t>. Students have been told this.</w:t>
      </w:r>
    </w:p>
    <w:p w14:paraId="05EC514C" w14:textId="77777777" w:rsidR="00E9091A" w:rsidRPr="00E9091A" w:rsidRDefault="00E9091A" w:rsidP="00E9091A">
      <w:pPr>
        <w:spacing w:before="120" w:after="120" w:line="360" w:lineRule="auto"/>
        <w:ind w:left="720"/>
        <w:jc w:val="both"/>
        <w:rPr>
          <w:rFonts w:ascii="Arial" w:hAnsi="Arial" w:cs="Arial"/>
        </w:rPr>
      </w:pPr>
      <w:r w:rsidRPr="00E9091A">
        <w:rPr>
          <w:rFonts w:ascii="Arial" w:hAnsi="Arial" w:cs="Arial"/>
        </w:rPr>
        <w:t>•</w:t>
      </w:r>
      <w:r w:rsidRPr="00E9091A">
        <w:rPr>
          <w:rFonts w:ascii="Arial" w:hAnsi="Arial" w:cs="Arial"/>
        </w:rPr>
        <w:tab/>
        <w:t>In person: you will sit the exams at fixed times on fixed days in a venue at the University.  The exams will be invigilated.</w:t>
      </w:r>
    </w:p>
    <w:p w14:paraId="4AA1ECC2" w14:textId="41604DD7" w:rsidR="00E9091A" w:rsidRDefault="00E9091A" w:rsidP="00E9091A">
      <w:pPr>
        <w:spacing w:before="120" w:after="120" w:line="360" w:lineRule="auto"/>
        <w:ind w:left="720"/>
        <w:jc w:val="both"/>
        <w:rPr>
          <w:rFonts w:ascii="Arial" w:hAnsi="Arial" w:cs="Arial"/>
        </w:rPr>
      </w:pPr>
      <w:r w:rsidRPr="00E9091A">
        <w:rPr>
          <w:rFonts w:ascii="Arial" w:hAnsi="Arial" w:cs="Arial"/>
        </w:rPr>
        <w:t>•</w:t>
      </w:r>
      <w:r w:rsidRPr="00E9091A">
        <w:rPr>
          <w:rFonts w:ascii="Arial" w:hAnsi="Arial" w:cs="Arial"/>
        </w:rPr>
        <w:tab/>
        <w:t>Closed-book: You will not be allowed to have any revision materials with you or any access to the internet.  Your exam papers will be tailored to this setting.</w:t>
      </w:r>
    </w:p>
    <w:p w14:paraId="2D260387" w14:textId="77777777" w:rsidR="00E9091A" w:rsidRPr="00E9091A" w:rsidRDefault="00E9091A" w:rsidP="00E9091A">
      <w:pPr>
        <w:spacing w:before="120" w:after="120" w:line="360" w:lineRule="auto"/>
        <w:ind w:left="720"/>
        <w:jc w:val="both"/>
        <w:rPr>
          <w:rFonts w:ascii="Arial" w:hAnsi="Arial" w:cs="Arial"/>
          <w:b/>
          <w:bCs/>
        </w:rPr>
      </w:pPr>
      <w:r w:rsidRPr="00E9091A">
        <w:rPr>
          <w:rFonts w:ascii="Arial" w:hAnsi="Arial" w:cs="Arial"/>
          <w:b/>
          <w:bCs/>
        </w:rPr>
        <w:t>Why us?</w:t>
      </w:r>
    </w:p>
    <w:p w14:paraId="266213E8" w14:textId="77777777" w:rsidR="00E9091A" w:rsidRPr="00E9091A" w:rsidRDefault="00E9091A" w:rsidP="00E9091A">
      <w:pPr>
        <w:spacing w:before="120" w:after="120" w:line="360" w:lineRule="auto"/>
        <w:ind w:left="720"/>
        <w:jc w:val="both"/>
        <w:rPr>
          <w:rFonts w:ascii="Arial" w:hAnsi="Arial" w:cs="Arial"/>
        </w:rPr>
      </w:pPr>
      <w:r w:rsidRPr="00E9091A">
        <w:rPr>
          <w:rFonts w:ascii="Arial" w:hAnsi="Arial" w:cs="Arial"/>
        </w:rPr>
        <w:t>•</w:t>
      </w:r>
      <w:r w:rsidRPr="00E9091A">
        <w:rPr>
          <w:rFonts w:ascii="Arial" w:hAnsi="Arial" w:cs="Arial"/>
        </w:rPr>
        <w:tab/>
        <w:t>It is fairer: all students sit the exam in the same circumstances with no vagaries of internet quality or space to work.</w:t>
      </w:r>
    </w:p>
    <w:p w14:paraId="1BA27829" w14:textId="77777777" w:rsidR="00E9091A" w:rsidRPr="00E9091A" w:rsidRDefault="00E9091A" w:rsidP="00E9091A">
      <w:pPr>
        <w:spacing w:before="120" w:after="120" w:line="360" w:lineRule="auto"/>
        <w:ind w:left="720"/>
        <w:jc w:val="both"/>
        <w:rPr>
          <w:rFonts w:ascii="Arial" w:hAnsi="Arial" w:cs="Arial"/>
        </w:rPr>
      </w:pPr>
      <w:r w:rsidRPr="00E9091A">
        <w:rPr>
          <w:rFonts w:ascii="Arial" w:hAnsi="Arial" w:cs="Arial"/>
        </w:rPr>
        <w:t>•</w:t>
      </w:r>
      <w:r w:rsidRPr="00E9091A">
        <w:rPr>
          <w:rFonts w:ascii="Arial" w:hAnsi="Arial" w:cs="Arial"/>
        </w:rPr>
        <w:tab/>
        <w:t>It is fairer: we have had several reports of collusion in exams (people doing the exam together around the kitchen table).</w:t>
      </w:r>
    </w:p>
    <w:p w14:paraId="2696F5E4" w14:textId="6C426620" w:rsidR="00E9091A" w:rsidRDefault="00E9091A" w:rsidP="00E9091A">
      <w:pPr>
        <w:spacing w:before="120" w:after="120" w:line="360" w:lineRule="auto"/>
        <w:ind w:left="720"/>
        <w:jc w:val="both"/>
        <w:rPr>
          <w:rFonts w:ascii="Arial" w:hAnsi="Arial" w:cs="Arial"/>
        </w:rPr>
      </w:pPr>
      <w:r w:rsidRPr="00E9091A">
        <w:rPr>
          <w:rFonts w:ascii="Arial" w:hAnsi="Arial" w:cs="Arial"/>
        </w:rPr>
        <w:t>•</w:t>
      </w:r>
      <w:r w:rsidRPr="00E9091A">
        <w:rPr>
          <w:rFonts w:ascii="Arial" w:hAnsi="Arial" w:cs="Arial"/>
        </w:rPr>
        <w:tab/>
        <w:t>It is the best way to examine mathematics: the learning outcomes of your courses require that you demonstrate both knowledge and understanding and a closed book exam is the fairest and most reliable way to test this.</w:t>
      </w:r>
    </w:p>
    <w:p w14:paraId="4A54DA20" w14:textId="4F718D7A" w:rsidR="00E9091A" w:rsidRPr="00E9091A" w:rsidRDefault="00E9091A" w:rsidP="00E9091A">
      <w:pPr>
        <w:spacing w:before="120" w:after="120" w:line="360" w:lineRule="auto"/>
        <w:jc w:val="both"/>
        <w:rPr>
          <w:rFonts w:ascii="Arial" w:hAnsi="Arial" w:cs="Arial"/>
        </w:rPr>
      </w:pPr>
      <w:r>
        <w:rPr>
          <w:rFonts w:ascii="Arial" w:hAnsi="Arial" w:cs="Arial"/>
        </w:rPr>
        <w:t xml:space="preserve">The authors would largely agree with the first two points, but both they and the vast majority of the student quoted above would disagree with the </w:t>
      </w:r>
      <w:r w:rsidR="008904C2">
        <w:rPr>
          <w:rFonts w:ascii="Arial" w:hAnsi="Arial" w:cs="Arial"/>
        </w:rPr>
        <w:t>la</w:t>
      </w:r>
      <w:r>
        <w:rPr>
          <w:rFonts w:ascii="Arial" w:hAnsi="Arial" w:cs="Arial"/>
        </w:rPr>
        <w:t xml:space="preserve">st </w:t>
      </w:r>
      <w:r>
        <w:rPr>
          <w:rFonts w:ascii="Arial" w:hAnsi="Arial" w:cs="Arial"/>
          <w:i/>
          <w:iCs/>
        </w:rPr>
        <w:t>as a universal statement.</w:t>
      </w:r>
      <w:r>
        <w:rPr>
          <w:rFonts w:ascii="Arial" w:hAnsi="Arial" w:cs="Arial"/>
        </w:rPr>
        <w:t xml:space="preserve"> Is “one size fits all” back to haunt us?</w:t>
      </w:r>
      <w:r w:rsidR="006373BA">
        <w:rPr>
          <w:rFonts w:ascii="Arial" w:hAnsi="Arial" w:cs="Arial"/>
        </w:rPr>
        <w:t xml:space="preserve"> Moreover, linking back to the theme of COVID-19 as a “catalyst for positive change”, why would we wish to revert back entirely to how were used to operate in early 2020?</w:t>
      </w:r>
    </w:p>
    <w:p w14:paraId="0969A185" w14:textId="62623AC6" w:rsidR="00E9091A" w:rsidRPr="008904C2" w:rsidRDefault="008904C2" w:rsidP="000B4E83">
      <w:pPr>
        <w:spacing w:before="120" w:after="120" w:line="360" w:lineRule="auto"/>
        <w:jc w:val="both"/>
        <w:rPr>
          <w:rFonts w:ascii="Arial" w:hAnsi="Arial" w:cs="Arial"/>
        </w:rPr>
      </w:pPr>
      <w:r w:rsidRPr="008904C2">
        <w:rPr>
          <w:rFonts w:ascii="Arial" w:hAnsi="Arial" w:cs="Arial"/>
        </w:rPr>
        <w:t>Bath Computer Science</w:t>
      </w:r>
      <w:r>
        <w:rPr>
          <w:rFonts w:ascii="Arial" w:hAnsi="Arial" w:cs="Arial"/>
        </w:rPr>
        <w:t xml:space="preserve"> is reverting to invigilated in-person exams as Mathematical Sciences. But whether they are closed or open book is being left to lecturer’s discretion. For CM30070, the first author will go for open book “a single A4 binder of notes [it is strongly suggested this includes the lecturer’s draft book]”.  For CM50209, he will try to revert to the practice of a take-home exam disguised as time-limited coursework.</w:t>
      </w:r>
    </w:p>
    <w:p w14:paraId="5D6AC78D" w14:textId="77777777" w:rsidR="00417D53" w:rsidRDefault="00417D53" w:rsidP="00AC098D">
      <w:pPr>
        <w:spacing w:before="120" w:after="120" w:line="360" w:lineRule="auto"/>
        <w:rPr>
          <w:rFonts w:ascii="Arial" w:hAnsi="Arial" w:cs="Arial"/>
          <w:b/>
          <w:bCs/>
          <w:sz w:val="26"/>
          <w:szCs w:val="26"/>
        </w:rPr>
      </w:pPr>
    </w:p>
    <w:p w14:paraId="6B8B1818" w14:textId="2BA6A99F" w:rsidR="00CF5569" w:rsidRDefault="00CF5569" w:rsidP="00AC098D">
      <w:pPr>
        <w:spacing w:before="120" w:after="120" w:line="360" w:lineRule="auto"/>
        <w:rPr>
          <w:rFonts w:ascii="Arial" w:hAnsi="Arial" w:cs="Arial"/>
        </w:rPr>
      </w:pPr>
      <w:r>
        <w:rPr>
          <w:rFonts w:ascii="Arial" w:hAnsi="Arial" w:cs="Arial"/>
          <w:b/>
          <w:bCs/>
          <w:sz w:val="26"/>
          <w:szCs w:val="26"/>
        </w:rPr>
        <w:t>References</w:t>
      </w:r>
    </w:p>
    <w:p w14:paraId="0D4983E4" w14:textId="6FEA0AC2" w:rsidR="002E26AE" w:rsidRPr="00DB6637" w:rsidRDefault="002E26AE" w:rsidP="000B4E83">
      <w:pPr>
        <w:spacing w:before="120" w:after="120" w:line="360" w:lineRule="auto"/>
        <w:jc w:val="both"/>
        <w:rPr>
          <w:rFonts w:ascii="Arial" w:hAnsi="Arial" w:cs="Arial"/>
        </w:rPr>
      </w:pPr>
      <w:r w:rsidRPr="00DB6637">
        <w:rPr>
          <w:rFonts w:ascii="Arial" w:hAnsi="Arial" w:cs="Arial"/>
        </w:rPr>
        <w:lastRenderedPageBreak/>
        <w:t>Alpha Academic Appeals</w:t>
      </w:r>
      <w:r w:rsidR="001036D7">
        <w:rPr>
          <w:rFonts w:ascii="Arial" w:hAnsi="Arial" w:cs="Arial"/>
        </w:rPr>
        <w:t xml:space="preserve"> (2022)</w:t>
      </w:r>
      <w:r w:rsidRPr="00DB6637">
        <w:rPr>
          <w:rFonts w:ascii="Arial" w:hAnsi="Arial" w:cs="Arial"/>
        </w:rPr>
        <w:t xml:space="preserve">. Press release on prevalence of cheating in online assessment, July 2022. </w:t>
      </w:r>
      <w:hyperlink r:id="rId14" w:history="1">
        <w:r w:rsidR="00DB6637" w:rsidRPr="006D79CD">
          <w:rPr>
            <w:rStyle w:val="Hyperlink"/>
            <w:rFonts w:ascii="Arial" w:hAnsi="Arial" w:cs="Arial"/>
          </w:rPr>
          <w:t>http://www.academicappeals.co.uk/news/05072022201747-press-release-on-prevalence-of-cheating-inonline-assessment--july-2022/</w:t>
        </w:r>
      </w:hyperlink>
      <w:r w:rsidRPr="00DB6637">
        <w:rPr>
          <w:rFonts w:ascii="Arial" w:hAnsi="Arial" w:cs="Arial"/>
        </w:rPr>
        <w:t>,</w:t>
      </w:r>
      <w:r w:rsidR="00DB6637">
        <w:rPr>
          <w:rFonts w:ascii="Arial" w:hAnsi="Arial" w:cs="Arial"/>
        </w:rPr>
        <w:t xml:space="preserve"> </w:t>
      </w:r>
      <w:r w:rsidRPr="00DB6637">
        <w:rPr>
          <w:rFonts w:ascii="Arial" w:hAnsi="Arial" w:cs="Arial"/>
        </w:rPr>
        <w:t>2022.</w:t>
      </w:r>
    </w:p>
    <w:p w14:paraId="62063D0F" w14:textId="26F880D2" w:rsidR="002E26AE" w:rsidRDefault="002E26AE" w:rsidP="00DA7C53">
      <w:pPr>
        <w:spacing w:before="120" w:after="120" w:line="360" w:lineRule="auto"/>
        <w:jc w:val="both"/>
        <w:rPr>
          <w:rFonts w:ascii="Arial" w:hAnsi="Arial" w:cs="Arial"/>
        </w:rPr>
      </w:pPr>
      <w:r w:rsidRPr="00DB6637">
        <w:rPr>
          <w:rFonts w:ascii="Arial" w:hAnsi="Arial" w:cs="Arial"/>
        </w:rPr>
        <w:t>L. Bengtsson</w:t>
      </w:r>
      <w:r w:rsidR="001036D7">
        <w:rPr>
          <w:rFonts w:ascii="Arial" w:hAnsi="Arial" w:cs="Arial"/>
        </w:rPr>
        <w:t xml:space="preserve"> (2019)</w:t>
      </w:r>
      <w:r w:rsidRPr="00DB6637">
        <w:rPr>
          <w:rFonts w:ascii="Arial" w:hAnsi="Arial" w:cs="Arial"/>
        </w:rPr>
        <w:t xml:space="preserve">. Take-Home Exams in Higher Education: A Systematic Review. </w:t>
      </w:r>
      <w:r w:rsidRPr="00DB6637">
        <w:rPr>
          <w:rFonts w:ascii="Arial" w:hAnsi="Arial" w:cs="Arial"/>
          <w:i/>
          <w:iCs/>
        </w:rPr>
        <w:t>Educ. Sci</w:t>
      </w:r>
      <w:r w:rsidRPr="00DB6637">
        <w:rPr>
          <w:rFonts w:ascii="Arial" w:hAnsi="Arial" w:cs="Arial"/>
        </w:rPr>
        <w:t>., 9:267–282, 2019.</w:t>
      </w:r>
      <w:r w:rsidR="00BF399D">
        <w:rPr>
          <w:rFonts w:ascii="Arial" w:hAnsi="Arial" w:cs="Arial"/>
        </w:rPr>
        <w:t xml:space="preserve"> </w:t>
      </w:r>
      <w:hyperlink r:id="rId15" w:history="1">
        <w:r w:rsidR="00BF399D" w:rsidRPr="009614F7">
          <w:rPr>
            <w:rStyle w:val="Hyperlink"/>
            <w:rFonts w:ascii="Arial" w:hAnsi="Arial" w:cs="Arial"/>
          </w:rPr>
          <w:t>https://doi.org/10.3390/educsci9040267</w:t>
        </w:r>
      </w:hyperlink>
      <w:r w:rsidR="00BF399D">
        <w:rPr>
          <w:rFonts w:ascii="Arial" w:hAnsi="Arial" w:cs="Arial"/>
        </w:rPr>
        <w:t xml:space="preserve"> </w:t>
      </w:r>
    </w:p>
    <w:p w14:paraId="2A09B877" w14:textId="2CF2B60D" w:rsidR="00CB4594" w:rsidRDefault="00CB4594" w:rsidP="00CB4594">
      <w:pPr>
        <w:spacing w:before="120" w:after="120" w:line="360" w:lineRule="auto"/>
        <w:jc w:val="both"/>
        <w:rPr>
          <w:rFonts w:ascii="Arial" w:hAnsi="Arial" w:cs="Arial"/>
        </w:rPr>
      </w:pPr>
      <w:r w:rsidRPr="00CB4594">
        <w:rPr>
          <w:rFonts w:ascii="Arial" w:hAnsi="Arial" w:cs="Arial"/>
        </w:rPr>
        <w:t>Jack Betteridge, James H. Davenport, Melina Freitag, Willem</w:t>
      </w:r>
      <w:r>
        <w:rPr>
          <w:rFonts w:ascii="Arial" w:hAnsi="Arial" w:cs="Arial"/>
        </w:rPr>
        <w:t xml:space="preserve"> </w:t>
      </w:r>
      <w:proofErr w:type="spellStart"/>
      <w:r w:rsidRPr="00CB4594">
        <w:rPr>
          <w:rFonts w:ascii="Arial" w:hAnsi="Arial" w:cs="Arial"/>
        </w:rPr>
        <w:t>Heijltjes</w:t>
      </w:r>
      <w:proofErr w:type="spellEnd"/>
      <w:r w:rsidRPr="00CB4594">
        <w:rPr>
          <w:rFonts w:ascii="Arial" w:hAnsi="Arial" w:cs="Arial"/>
        </w:rPr>
        <w:t xml:space="preserve">, Stef </w:t>
      </w:r>
      <w:proofErr w:type="spellStart"/>
      <w:r w:rsidRPr="00CB4594">
        <w:rPr>
          <w:rFonts w:ascii="Arial" w:hAnsi="Arial" w:cs="Arial"/>
        </w:rPr>
        <w:t>Kynaston</w:t>
      </w:r>
      <w:proofErr w:type="spellEnd"/>
      <w:r w:rsidRPr="00CB4594">
        <w:rPr>
          <w:rFonts w:ascii="Arial" w:hAnsi="Arial" w:cs="Arial"/>
        </w:rPr>
        <w:t xml:space="preserve">, Gregory Sankaran, </w:t>
      </w:r>
      <w:r w:rsidR="00B2304E">
        <w:rPr>
          <w:rFonts w:ascii="Arial" w:hAnsi="Arial" w:cs="Arial"/>
        </w:rPr>
        <w:t>&amp;</w:t>
      </w:r>
      <w:r w:rsidRPr="00CB4594">
        <w:rPr>
          <w:rFonts w:ascii="Arial" w:hAnsi="Arial" w:cs="Arial"/>
        </w:rPr>
        <w:t xml:space="preserve"> Gunnar</w:t>
      </w:r>
      <w:r>
        <w:rPr>
          <w:rFonts w:ascii="Arial" w:hAnsi="Arial" w:cs="Arial"/>
        </w:rPr>
        <w:t xml:space="preserve"> </w:t>
      </w:r>
      <w:proofErr w:type="spellStart"/>
      <w:r w:rsidRPr="00CB4594">
        <w:rPr>
          <w:rFonts w:ascii="Arial" w:hAnsi="Arial" w:cs="Arial"/>
        </w:rPr>
        <w:t>Traustason</w:t>
      </w:r>
      <w:proofErr w:type="spellEnd"/>
      <w:r w:rsidR="006373BA">
        <w:rPr>
          <w:rFonts w:ascii="Arial" w:hAnsi="Arial" w:cs="Arial"/>
        </w:rPr>
        <w:t xml:space="preserve"> (2019)</w:t>
      </w:r>
      <w:r w:rsidRPr="00CB4594">
        <w:rPr>
          <w:rFonts w:ascii="Arial" w:hAnsi="Arial" w:cs="Arial"/>
        </w:rPr>
        <w:t>.</w:t>
      </w:r>
      <w:r>
        <w:rPr>
          <w:rFonts w:ascii="Arial" w:hAnsi="Arial" w:cs="Arial"/>
        </w:rPr>
        <w:t xml:space="preserve"> </w:t>
      </w:r>
      <w:r w:rsidRPr="00CB4594">
        <w:rPr>
          <w:rFonts w:ascii="Arial" w:hAnsi="Arial" w:cs="Arial"/>
        </w:rPr>
        <w:t>Teaching of computing to mathematics students:</w:t>
      </w:r>
      <w:r>
        <w:rPr>
          <w:rFonts w:ascii="Arial" w:hAnsi="Arial" w:cs="Arial"/>
        </w:rPr>
        <w:t xml:space="preserve"> </w:t>
      </w:r>
      <w:r w:rsidRPr="00CB4594">
        <w:rPr>
          <w:rFonts w:ascii="Arial" w:hAnsi="Arial" w:cs="Arial"/>
        </w:rPr>
        <w:t>Programming and discrete mathematics.</w:t>
      </w:r>
      <w:r>
        <w:rPr>
          <w:rFonts w:ascii="Arial" w:hAnsi="Arial" w:cs="Arial"/>
        </w:rPr>
        <w:t xml:space="preserve"> </w:t>
      </w:r>
      <w:r w:rsidRPr="00CB4594">
        <w:rPr>
          <w:rFonts w:ascii="Arial" w:hAnsi="Arial" w:cs="Arial"/>
        </w:rPr>
        <w:t>In</w:t>
      </w:r>
      <w:r>
        <w:rPr>
          <w:rFonts w:ascii="Arial" w:hAnsi="Arial" w:cs="Arial"/>
        </w:rPr>
        <w:t xml:space="preserve"> </w:t>
      </w:r>
      <w:r w:rsidRPr="00CB4594">
        <w:rPr>
          <w:rFonts w:ascii="Arial" w:hAnsi="Arial" w:cs="Arial"/>
          <w:i/>
          <w:iCs/>
        </w:rPr>
        <w:t>Proceedings of the 3rd Conference on Computing Education Practice</w:t>
      </w:r>
      <w:r w:rsidR="006373BA">
        <w:rPr>
          <w:rFonts w:ascii="Arial" w:hAnsi="Arial" w:cs="Arial"/>
          <w:i/>
          <w:iCs/>
        </w:rPr>
        <w:t xml:space="preserve"> </w:t>
      </w:r>
      <w:r w:rsidR="006373BA" w:rsidRPr="006373BA">
        <w:rPr>
          <w:rFonts w:ascii="Arial" w:hAnsi="Arial" w:cs="Arial"/>
        </w:rPr>
        <w:t>(</w:t>
      </w:r>
      <w:r w:rsidR="006373BA" w:rsidRPr="00CB4594">
        <w:rPr>
          <w:rFonts w:ascii="Arial" w:hAnsi="Arial" w:cs="Arial"/>
        </w:rPr>
        <w:t>CEP ’19</w:t>
      </w:r>
      <w:r w:rsidR="006373BA">
        <w:rPr>
          <w:rFonts w:ascii="Arial" w:hAnsi="Arial" w:cs="Arial"/>
        </w:rPr>
        <w:t>)</w:t>
      </w:r>
      <w:r w:rsidRPr="00CB4594">
        <w:rPr>
          <w:rFonts w:ascii="Arial" w:hAnsi="Arial" w:cs="Arial"/>
        </w:rPr>
        <w:t xml:space="preserve">, </w:t>
      </w:r>
      <w:r w:rsidR="005B5B96">
        <w:rPr>
          <w:rFonts w:ascii="Arial" w:hAnsi="Arial" w:cs="Arial"/>
        </w:rPr>
        <w:t>pp.</w:t>
      </w:r>
      <w:r w:rsidRPr="00CB4594">
        <w:rPr>
          <w:rFonts w:ascii="Arial" w:hAnsi="Arial" w:cs="Arial"/>
        </w:rPr>
        <w:t xml:space="preserve"> 12:1–12:4, </w:t>
      </w:r>
      <w:r w:rsidR="00BF399D">
        <w:rPr>
          <w:rFonts w:ascii="Arial" w:hAnsi="Arial" w:cs="Arial"/>
        </w:rPr>
        <w:t xml:space="preserve">ACM, </w:t>
      </w:r>
      <w:r w:rsidRPr="00CB4594">
        <w:rPr>
          <w:rFonts w:ascii="Arial" w:hAnsi="Arial" w:cs="Arial"/>
        </w:rPr>
        <w:t>2019.</w:t>
      </w:r>
      <w:r w:rsidR="00713EB3">
        <w:rPr>
          <w:rFonts w:ascii="Arial" w:hAnsi="Arial" w:cs="Arial"/>
        </w:rPr>
        <w:t xml:space="preserve"> </w:t>
      </w:r>
      <w:hyperlink r:id="rId16" w:history="1">
        <w:r w:rsidR="00713EB3" w:rsidRPr="009614F7">
          <w:rPr>
            <w:rStyle w:val="Hyperlink"/>
            <w:rFonts w:ascii="Arial" w:hAnsi="Arial" w:cs="Arial"/>
          </w:rPr>
          <w:t>https://doi.org/10.1145/3294016.3294022</w:t>
        </w:r>
      </w:hyperlink>
      <w:r w:rsidR="00713EB3">
        <w:rPr>
          <w:rFonts w:ascii="Arial" w:hAnsi="Arial" w:cs="Arial"/>
        </w:rPr>
        <w:t xml:space="preserve"> </w:t>
      </w:r>
    </w:p>
    <w:p w14:paraId="4D31F489" w14:textId="00ABA433" w:rsidR="00F33D34" w:rsidRPr="00DB6637" w:rsidRDefault="00F33D34" w:rsidP="000B4E83">
      <w:pPr>
        <w:spacing w:before="120" w:after="120" w:line="360" w:lineRule="auto"/>
        <w:jc w:val="both"/>
        <w:rPr>
          <w:rFonts w:ascii="Arial" w:hAnsi="Arial" w:cs="Arial"/>
        </w:rPr>
      </w:pPr>
      <w:r w:rsidRPr="00F33D34">
        <w:rPr>
          <w:rFonts w:ascii="Arial" w:hAnsi="Arial" w:cs="Arial"/>
        </w:rPr>
        <w:t>T. Crick</w:t>
      </w:r>
      <w:r w:rsidR="001036D7">
        <w:rPr>
          <w:rFonts w:ascii="Arial" w:hAnsi="Arial" w:cs="Arial"/>
        </w:rPr>
        <w:t xml:space="preserve"> (2021).</w:t>
      </w:r>
      <w:r w:rsidRPr="00F33D34">
        <w:rPr>
          <w:rFonts w:ascii="Arial" w:hAnsi="Arial" w:cs="Arial"/>
        </w:rPr>
        <w:t xml:space="preserve"> “COVID-19 and Digital Education: A Catalyst for Change?” </w:t>
      </w:r>
      <w:r w:rsidRPr="000B4E83">
        <w:rPr>
          <w:rFonts w:ascii="Arial" w:hAnsi="Arial" w:cs="Arial"/>
          <w:i/>
          <w:iCs/>
        </w:rPr>
        <w:t>ITNOW</w:t>
      </w:r>
      <w:r w:rsidRPr="00F33D34">
        <w:rPr>
          <w:rFonts w:ascii="Arial" w:hAnsi="Arial" w:cs="Arial"/>
        </w:rPr>
        <w:t xml:space="preserve">, vol. 63, no. 1, pp. 16–17, 2021, </w:t>
      </w:r>
      <w:hyperlink r:id="rId17" w:history="1">
        <w:r w:rsidRPr="006D79CD">
          <w:rPr>
            <w:rStyle w:val="Hyperlink"/>
            <w:rFonts w:ascii="Arial" w:hAnsi="Arial" w:cs="Arial"/>
          </w:rPr>
          <w:t>https://doi.org/10.1093/itnow/bwab005</w:t>
        </w:r>
      </w:hyperlink>
      <w:r>
        <w:rPr>
          <w:rFonts w:ascii="Arial" w:hAnsi="Arial" w:cs="Arial"/>
        </w:rPr>
        <w:t xml:space="preserve"> </w:t>
      </w:r>
    </w:p>
    <w:p w14:paraId="3D10154C" w14:textId="2ACB3BBF" w:rsidR="00F535E6" w:rsidRPr="00DB6637" w:rsidRDefault="00F535E6" w:rsidP="000B4E83">
      <w:pPr>
        <w:spacing w:before="120" w:after="120" w:line="360" w:lineRule="auto"/>
        <w:jc w:val="both"/>
        <w:rPr>
          <w:rFonts w:ascii="Arial" w:hAnsi="Arial" w:cs="Arial"/>
        </w:rPr>
      </w:pPr>
      <w:r w:rsidRPr="00DB6637">
        <w:rPr>
          <w:rFonts w:ascii="Arial" w:hAnsi="Arial" w:cs="Arial"/>
        </w:rPr>
        <w:t xml:space="preserve">T. Crick, C. Knight, R. </w:t>
      </w:r>
      <w:proofErr w:type="spellStart"/>
      <w:r w:rsidRPr="00DB6637">
        <w:rPr>
          <w:rFonts w:ascii="Arial" w:hAnsi="Arial" w:cs="Arial"/>
        </w:rPr>
        <w:t>Watermeyer</w:t>
      </w:r>
      <w:proofErr w:type="spellEnd"/>
      <w:r w:rsidRPr="00DB6637">
        <w:rPr>
          <w:rFonts w:ascii="Arial" w:hAnsi="Arial" w:cs="Arial"/>
        </w:rPr>
        <w:t xml:space="preserve">, </w:t>
      </w:r>
      <w:r w:rsidR="002457CD">
        <w:rPr>
          <w:rFonts w:ascii="Arial" w:hAnsi="Arial" w:cs="Arial"/>
        </w:rPr>
        <w:t>&amp;</w:t>
      </w:r>
      <w:r w:rsidR="002457CD" w:rsidRPr="00DB6637">
        <w:rPr>
          <w:rFonts w:ascii="Arial" w:hAnsi="Arial" w:cs="Arial"/>
        </w:rPr>
        <w:t xml:space="preserve"> </w:t>
      </w:r>
      <w:r w:rsidRPr="00DB6637">
        <w:rPr>
          <w:rFonts w:ascii="Arial" w:hAnsi="Arial" w:cs="Arial"/>
        </w:rPr>
        <w:t>J. Goodall</w:t>
      </w:r>
      <w:r w:rsidR="001036D7">
        <w:rPr>
          <w:rFonts w:ascii="Arial" w:hAnsi="Arial" w:cs="Arial"/>
        </w:rPr>
        <w:t xml:space="preserve"> (2020).</w:t>
      </w:r>
      <w:r w:rsidRPr="00DB6637">
        <w:rPr>
          <w:rFonts w:ascii="Arial" w:hAnsi="Arial" w:cs="Arial"/>
        </w:rPr>
        <w:t xml:space="preserve"> “The Impact of COVID-19 and “Emergency Remote Teaching” on the UK Computer Science Education Community,” in Proceedings of UK and Ireland Computing Education Research Conference (UKICER’20). ACM, 2020, </w:t>
      </w:r>
      <w:hyperlink r:id="rId18" w:history="1">
        <w:r w:rsidR="00DB6637" w:rsidRPr="006D79CD">
          <w:rPr>
            <w:rStyle w:val="Hyperlink"/>
            <w:rFonts w:ascii="Arial" w:hAnsi="Arial" w:cs="Arial"/>
          </w:rPr>
          <w:t>https://doi.org/10.1145/3416465.3416472</w:t>
        </w:r>
      </w:hyperlink>
      <w:r w:rsidR="00DB6637">
        <w:rPr>
          <w:rFonts w:ascii="Arial" w:hAnsi="Arial" w:cs="Arial"/>
        </w:rPr>
        <w:t xml:space="preserve"> </w:t>
      </w:r>
    </w:p>
    <w:p w14:paraId="72BB63F7" w14:textId="4E87F84D" w:rsidR="002E26AE" w:rsidRPr="00DB6637" w:rsidRDefault="002E26AE" w:rsidP="000B4E83">
      <w:pPr>
        <w:spacing w:before="120" w:after="120" w:line="360" w:lineRule="auto"/>
        <w:jc w:val="both"/>
        <w:rPr>
          <w:rFonts w:ascii="Arial" w:hAnsi="Arial" w:cs="Arial"/>
        </w:rPr>
      </w:pPr>
      <w:r w:rsidRPr="00DB6637">
        <w:rPr>
          <w:rFonts w:ascii="Arial" w:hAnsi="Arial" w:cs="Arial"/>
        </w:rPr>
        <w:t xml:space="preserve">T. Crick, T. Prickett, </w:t>
      </w:r>
      <w:r w:rsidR="002457CD">
        <w:rPr>
          <w:rFonts w:ascii="Arial" w:hAnsi="Arial" w:cs="Arial"/>
        </w:rPr>
        <w:t>&amp;</w:t>
      </w:r>
      <w:r w:rsidR="002457CD" w:rsidRPr="00DB6637">
        <w:rPr>
          <w:rFonts w:ascii="Arial" w:hAnsi="Arial" w:cs="Arial"/>
        </w:rPr>
        <w:t xml:space="preserve"> </w:t>
      </w:r>
      <w:r w:rsidRPr="00DB6637">
        <w:rPr>
          <w:rFonts w:ascii="Arial" w:hAnsi="Arial" w:cs="Arial"/>
        </w:rPr>
        <w:t xml:space="preserve">J. </w:t>
      </w:r>
      <w:proofErr w:type="spellStart"/>
      <w:r w:rsidRPr="00DB6637">
        <w:rPr>
          <w:rFonts w:ascii="Arial" w:hAnsi="Arial" w:cs="Arial"/>
        </w:rPr>
        <w:t>Bradnum</w:t>
      </w:r>
      <w:proofErr w:type="spellEnd"/>
      <w:r w:rsidR="001036D7">
        <w:rPr>
          <w:rFonts w:ascii="Arial" w:hAnsi="Arial" w:cs="Arial"/>
        </w:rPr>
        <w:t xml:space="preserve"> (2022)</w:t>
      </w:r>
      <w:r w:rsidRPr="00DB6637">
        <w:rPr>
          <w:rFonts w:ascii="Arial" w:hAnsi="Arial" w:cs="Arial"/>
        </w:rPr>
        <w:t>. Exploring Learner Resilience and Performance of First-Year Computer Science Undergraduate Students during the COVID-19 Pandemic. Proceedings of the 27th ACM Conference on Innovation and Technology in Computer Science Education</w:t>
      </w:r>
      <w:r w:rsidR="00DB6637">
        <w:rPr>
          <w:rFonts w:ascii="Arial" w:hAnsi="Arial" w:cs="Arial"/>
        </w:rPr>
        <w:t xml:space="preserve"> (</w:t>
      </w:r>
      <w:r w:rsidR="00DB6637" w:rsidRPr="00DB6637">
        <w:rPr>
          <w:rFonts w:ascii="Arial" w:hAnsi="Arial" w:cs="Arial"/>
        </w:rPr>
        <w:t>ITiCSE’22</w:t>
      </w:r>
      <w:r w:rsidR="00DB6637">
        <w:rPr>
          <w:rFonts w:ascii="Arial" w:hAnsi="Arial" w:cs="Arial"/>
        </w:rPr>
        <w:t>)</w:t>
      </w:r>
      <w:r w:rsidRPr="00DB6637">
        <w:rPr>
          <w:rFonts w:ascii="Arial" w:hAnsi="Arial" w:cs="Arial"/>
        </w:rPr>
        <w:t xml:space="preserve">, </w:t>
      </w:r>
      <w:r w:rsidR="005B5B96">
        <w:rPr>
          <w:rFonts w:ascii="Arial" w:hAnsi="Arial" w:cs="Arial"/>
        </w:rPr>
        <w:t>pp.</w:t>
      </w:r>
      <w:r w:rsidRPr="00DB6637">
        <w:rPr>
          <w:rFonts w:ascii="Arial" w:hAnsi="Arial" w:cs="Arial"/>
        </w:rPr>
        <w:t xml:space="preserve"> 519–525, 2022</w:t>
      </w:r>
      <w:r w:rsidR="00F33D34">
        <w:rPr>
          <w:rFonts w:ascii="Arial" w:hAnsi="Arial" w:cs="Arial"/>
        </w:rPr>
        <w:t xml:space="preserve">. </w:t>
      </w:r>
      <w:hyperlink r:id="rId19" w:history="1">
        <w:r w:rsidR="006373BA" w:rsidRPr="009614F7">
          <w:rPr>
            <w:rStyle w:val="Hyperlink"/>
            <w:rFonts w:ascii="Arial" w:hAnsi="Arial" w:cs="Arial"/>
          </w:rPr>
          <w:t>https://doi.org/10.1145/3502718.3524764</w:t>
        </w:r>
      </w:hyperlink>
      <w:r w:rsidR="006373BA">
        <w:rPr>
          <w:rFonts w:ascii="Arial" w:hAnsi="Arial" w:cs="Arial"/>
        </w:rPr>
        <w:t xml:space="preserve"> </w:t>
      </w:r>
    </w:p>
    <w:p w14:paraId="31958520" w14:textId="5016E27A" w:rsidR="002E26AE" w:rsidRPr="00DB6637" w:rsidRDefault="002E26AE" w:rsidP="000B4E83">
      <w:pPr>
        <w:spacing w:before="120" w:after="120" w:line="360" w:lineRule="auto"/>
        <w:jc w:val="both"/>
        <w:rPr>
          <w:rFonts w:ascii="Arial" w:hAnsi="Arial" w:cs="Arial"/>
        </w:rPr>
      </w:pPr>
      <w:r w:rsidRPr="000B4E83">
        <w:rPr>
          <w:rFonts w:ascii="Arial" w:hAnsi="Arial" w:cs="Arial"/>
          <w:lang w:val="fr-FR"/>
        </w:rPr>
        <w:t xml:space="preserve">J. Davenport, Y. Siret, </w:t>
      </w:r>
      <w:r w:rsidR="002457CD" w:rsidRPr="000B4E83">
        <w:rPr>
          <w:rFonts w:ascii="Arial" w:hAnsi="Arial" w:cs="Arial"/>
          <w:lang w:val="fr-FR"/>
        </w:rPr>
        <w:t xml:space="preserve">&amp; </w:t>
      </w:r>
      <w:r w:rsidRPr="000B4E83">
        <w:rPr>
          <w:rFonts w:ascii="Arial" w:hAnsi="Arial" w:cs="Arial"/>
          <w:lang w:val="fr-FR"/>
        </w:rPr>
        <w:t>E. Tournier</w:t>
      </w:r>
      <w:r w:rsidR="001036D7">
        <w:rPr>
          <w:rFonts w:ascii="Arial" w:hAnsi="Arial" w:cs="Arial"/>
          <w:lang w:val="fr-FR"/>
        </w:rPr>
        <w:t xml:space="preserve"> (1988)</w:t>
      </w:r>
      <w:r w:rsidRPr="000B4E83">
        <w:rPr>
          <w:rFonts w:ascii="Arial" w:hAnsi="Arial" w:cs="Arial"/>
          <w:lang w:val="fr-FR"/>
        </w:rPr>
        <w:t xml:space="preserve">. </w:t>
      </w:r>
      <w:r w:rsidRPr="00DB6637">
        <w:rPr>
          <w:rFonts w:ascii="Arial" w:hAnsi="Arial" w:cs="Arial"/>
          <w:i/>
          <w:iCs/>
        </w:rPr>
        <w:t>Computer Algebra</w:t>
      </w:r>
      <w:r w:rsidRPr="00DB6637">
        <w:rPr>
          <w:rFonts w:ascii="Arial" w:hAnsi="Arial" w:cs="Arial"/>
        </w:rPr>
        <w:t>. Academic Press, 1988.</w:t>
      </w:r>
    </w:p>
    <w:p w14:paraId="222DF5CB" w14:textId="53CFD221" w:rsidR="002E26AE" w:rsidRPr="00DB6637" w:rsidRDefault="002E26AE" w:rsidP="000B4E83">
      <w:pPr>
        <w:spacing w:before="120" w:after="120" w:line="360" w:lineRule="auto"/>
        <w:jc w:val="both"/>
        <w:rPr>
          <w:rFonts w:ascii="Arial" w:hAnsi="Arial" w:cs="Arial"/>
        </w:rPr>
      </w:pPr>
      <w:r w:rsidRPr="00DB6637">
        <w:rPr>
          <w:rFonts w:ascii="Arial" w:hAnsi="Arial" w:cs="Arial"/>
        </w:rPr>
        <w:t>J. Dickinson</w:t>
      </w:r>
      <w:r w:rsidR="001036D7">
        <w:rPr>
          <w:rFonts w:ascii="Arial" w:hAnsi="Arial" w:cs="Arial"/>
        </w:rPr>
        <w:t xml:space="preserve"> (2022)</w:t>
      </w:r>
      <w:r w:rsidRPr="00DB6637">
        <w:rPr>
          <w:rFonts w:ascii="Arial" w:hAnsi="Arial" w:cs="Arial"/>
        </w:rPr>
        <w:t xml:space="preserve">. Did 1 in 6 students cheat in online assessments this year? </w:t>
      </w:r>
      <w:hyperlink r:id="rId20" w:history="1">
        <w:r w:rsidR="00713EB3" w:rsidRPr="009614F7">
          <w:rPr>
            <w:rStyle w:val="Hyperlink"/>
            <w:rFonts w:ascii="Arial" w:hAnsi="Arial" w:cs="Arial"/>
          </w:rPr>
          <w:t>https://wonkhe.com/blogs/did-1-in-6-students-cheat-inonline-assessments-this-year/</w:t>
        </w:r>
      </w:hyperlink>
      <w:r w:rsidRPr="00DB6637">
        <w:rPr>
          <w:rFonts w:ascii="Arial" w:hAnsi="Arial" w:cs="Arial"/>
        </w:rPr>
        <w:t>,</w:t>
      </w:r>
      <w:r w:rsidR="00713EB3">
        <w:rPr>
          <w:rFonts w:ascii="Arial" w:hAnsi="Arial" w:cs="Arial"/>
        </w:rPr>
        <w:t xml:space="preserve"> </w:t>
      </w:r>
      <w:r w:rsidRPr="00DB6637">
        <w:rPr>
          <w:rFonts w:ascii="Arial" w:hAnsi="Arial" w:cs="Arial"/>
        </w:rPr>
        <w:t>2022.</w:t>
      </w:r>
    </w:p>
    <w:p w14:paraId="70CC039B" w14:textId="0125526D" w:rsidR="002E26AE" w:rsidRDefault="00B2304E" w:rsidP="000B4E83">
      <w:pPr>
        <w:spacing w:before="120" w:after="120" w:line="360" w:lineRule="auto"/>
        <w:jc w:val="both"/>
        <w:rPr>
          <w:rFonts w:ascii="Arial" w:hAnsi="Arial" w:cs="Arial"/>
        </w:rPr>
      </w:pPr>
      <w:r>
        <w:rPr>
          <w:rFonts w:ascii="Arial" w:hAnsi="Arial" w:cs="Arial"/>
        </w:rPr>
        <w:t xml:space="preserve">J. </w:t>
      </w:r>
      <w:r w:rsidR="002E26AE" w:rsidRPr="00DB6637">
        <w:rPr>
          <w:rFonts w:ascii="Arial" w:hAnsi="Arial" w:cs="Arial"/>
        </w:rPr>
        <w:t xml:space="preserve">Finnie-Ansley, P. Denny, B. Becker, A. Luxton-Reilly, </w:t>
      </w:r>
      <w:r w:rsidR="002457CD">
        <w:rPr>
          <w:rFonts w:ascii="Arial" w:hAnsi="Arial" w:cs="Arial"/>
        </w:rPr>
        <w:t>&amp;</w:t>
      </w:r>
      <w:r w:rsidR="002457CD" w:rsidRPr="00DB6637">
        <w:rPr>
          <w:rFonts w:ascii="Arial" w:hAnsi="Arial" w:cs="Arial"/>
        </w:rPr>
        <w:t xml:space="preserve"> </w:t>
      </w:r>
      <w:r w:rsidR="002E26AE" w:rsidRPr="00DB6637">
        <w:rPr>
          <w:rFonts w:ascii="Arial" w:hAnsi="Arial" w:cs="Arial"/>
        </w:rPr>
        <w:t>J. Prather</w:t>
      </w:r>
      <w:r w:rsidR="001036D7">
        <w:rPr>
          <w:rFonts w:ascii="Arial" w:hAnsi="Arial" w:cs="Arial"/>
        </w:rPr>
        <w:t xml:space="preserve"> (2022)</w:t>
      </w:r>
      <w:r w:rsidR="002E26AE" w:rsidRPr="00DB6637">
        <w:rPr>
          <w:rFonts w:ascii="Arial" w:hAnsi="Arial" w:cs="Arial"/>
        </w:rPr>
        <w:t xml:space="preserve">. The Robots Are Coming: Exploring the Implications of </w:t>
      </w:r>
      <w:proofErr w:type="spellStart"/>
      <w:r w:rsidR="002E26AE" w:rsidRPr="00DB6637">
        <w:rPr>
          <w:rFonts w:ascii="Arial" w:hAnsi="Arial" w:cs="Arial"/>
        </w:rPr>
        <w:t>OpenAI</w:t>
      </w:r>
      <w:proofErr w:type="spellEnd"/>
      <w:r w:rsidR="002E26AE" w:rsidRPr="00DB6637">
        <w:rPr>
          <w:rFonts w:ascii="Arial" w:hAnsi="Arial" w:cs="Arial"/>
        </w:rPr>
        <w:t xml:space="preserve"> Codex on Introductory Programming. ACE ’22: Australasian Computing Education Conference, </w:t>
      </w:r>
      <w:r w:rsidR="005B5B96">
        <w:rPr>
          <w:rFonts w:ascii="Arial" w:hAnsi="Arial" w:cs="Arial"/>
        </w:rPr>
        <w:t>pp.</w:t>
      </w:r>
      <w:r w:rsidR="002E26AE" w:rsidRPr="00DB6637">
        <w:rPr>
          <w:rFonts w:ascii="Arial" w:hAnsi="Arial" w:cs="Arial"/>
        </w:rPr>
        <w:t xml:space="preserve"> 10–19, 2022.</w:t>
      </w:r>
      <w:r w:rsidR="00713EB3">
        <w:rPr>
          <w:rFonts w:ascii="Arial" w:hAnsi="Arial" w:cs="Arial"/>
        </w:rPr>
        <w:t xml:space="preserve"> </w:t>
      </w:r>
      <w:hyperlink r:id="rId21" w:history="1">
        <w:r w:rsidR="00713EB3" w:rsidRPr="009614F7">
          <w:rPr>
            <w:rStyle w:val="Hyperlink"/>
            <w:rFonts w:ascii="Arial" w:hAnsi="Arial" w:cs="Arial"/>
          </w:rPr>
          <w:t>https://doi.org/10.1145/3511861.3511863</w:t>
        </w:r>
      </w:hyperlink>
      <w:r w:rsidR="00713EB3">
        <w:rPr>
          <w:rFonts w:ascii="Arial" w:hAnsi="Arial" w:cs="Arial"/>
        </w:rPr>
        <w:t xml:space="preserve"> </w:t>
      </w:r>
    </w:p>
    <w:p w14:paraId="3326648F" w14:textId="62E27738" w:rsidR="00B2304E" w:rsidRPr="00DB6637" w:rsidRDefault="00B2304E" w:rsidP="000B4E83">
      <w:pPr>
        <w:spacing w:before="120" w:after="120" w:line="360" w:lineRule="auto"/>
        <w:jc w:val="both"/>
        <w:rPr>
          <w:rFonts w:ascii="Arial" w:hAnsi="Arial" w:cs="Arial"/>
        </w:rPr>
      </w:pPr>
      <w:r w:rsidRPr="00B2304E">
        <w:rPr>
          <w:rFonts w:ascii="Arial" w:hAnsi="Arial" w:cs="Arial"/>
        </w:rPr>
        <w:t xml:space="preserve">A. Irons </w:t>
      </w:r>
      <w:r>
        <w:rPr>
          <w:rFonts w:ascii="Arial" w:hAnsi="Arial" w:cs="Arial"/>
        </w:rPr>
        <w:t>&amp;</w:t>
      </w:r>
      <w:r w:rsidRPr="00B2304E">
        <w:rPr>
          <w:rFonts w:ascii="Arial" w:hAnsi="Arial" w:cs="Arial"/>
        </w:rPr>
        <w:t xml:space="preserve"> T. Crick, in </w:t>
      </w:r>
      <w:r w:rsidRPr="00B2304E">
        <w:rPr>
          <w:rFonts w:ascii="Arial" w:hAnsi="Arial" w:cs="Arial"/>
          <w:i/>
          <w:iCs/>
        </w:rPr>
        <w:t>Higher Education in a Post-COVID World: New Approaches and Technologies for Teaching and Learning</w:t>
      </w:r>
      <w:r w:rsidRPr="00B2304E">
        <w:rPr>
          <w:rFonts w:ascii="Arial" w:hAnsi="Arial" w:cs="Arial"/>
        </w:rPr>
        <w:t xml:space="preserve">. Emerald Publishing, 2022, </w:t>
      </w:r>
      <w:proofErr w:type="spellStart"/>
      <w:r w:rsidRPr="00B2304E">
        <w:rPr>
          <w:rFonts w:ascii="Arial" w:hAnsi="Arial" w:cs="Arial"/>
        </w:rPr>
        <w:t>ch.</w:t>
      </w:r>
      <w:proofErr w:type="spellEnd"/>
      <w:r w:rsidRPr="00B2304E">
        <w:rPr>
          <w:rFonts w:ascii="Arial" w:hAnsi="Arial" w:cs="Arial"/>
        </w:rPr>
        <w:t xml:space="preserve"> Cybersecurity in the Digital Classroom: Implications for Emerging Policy, Pedagogy and Practice, pp. 231–244, </w:t>
      </w:r>
      <w:hyperlink r:id="rId22" w:history="1">
        <w:r w:rsidRPr="00B2304E">
          <w:rPr>
            <w:rStyle w:val="Hyperlink"/>
            <w:rFonts w:ascii="Arial" w:hAnsi="Arial" w:cs="Arial"/>
          </w:rPr>
          <w:t>https://doi.org/10.1108/978-1-80382-193-120221011</w:t>
        </w:r>
      </w:hyperlink>
      <w:r>
        <w:rPr>
          <w:rFonts w:ascii="Arial" w:hAnsi="Arial" w:cs="Arial"/>
        </w:rPr>
        <w:t xml:space="preserve"> </w:t>
      </w:r>
    </w:p>
    <w:p w14:paraId="2B2AECC4" w14:textId="70E43350" w:rsidR="002E26AE" w:rsidRPr="00DB6637" w:rsidRDefault="002E26AE" w:rsidP="000B4E83">
      <w:pPr>
        <w:spacing w:before="120" w:after="120" w:line="360" w:lineRule="auto"/>
        <w:jc w:val="both"/>
        <w:rPr>
          <w:rFonts w:ascii="Arial" w:hAnsi="Arial" w:cs="Arial"/>
        </w:rPr>
      </w:pPr>
      <w:r w:rsidRPr="00DB6637">
        <w:rPr>
          <w:rFonts w:ascii="Arial" w:hAnsi="Arial" w:cs="Arial"/>
        </w:rPr>
        <w:lastRenderedPageBreak/>
        <w:t xml:space="preserve">New York Times </w:t>
      </w:r>
      <w:r w:rsidR="001036D7">
        <w:rPr>
          <w:rFonts w:ascii="Arial" w:hAnsi="Arial" w:cs="Arial"/>
        </w:rPr>
        <w:t>[</w:t>
      </w:r>
      <w:r w:rsidRPr="00DB6637">
        <w:rPr>
          <w:rFonts w:ascii="Arial" w:hAnsi="Arial" w:cs="Arial"/>
        </w:rPr>
        <w:t>Kashmir Hill</w:t>
      </w:r>
      <w:r w:rsidR="001036D7">
        <w:rPr>
          <w:rFonts w:ascii="Arial" w:hAnsi="Arial" w:cs="Arial"/>
        </w:rPr>
        <w:t>] (2022)</w:t>
      </w:r>
      <w:r w:rsidRPr="00DB6637">
        <w:rPr>
          <w:rFonts w:ascii="Arial" w:hAnsi="Arial" w:cs="Arial"/>
        </w:rPr>
        <w:t xml:space="preserve">. Accused of Cheating by an Algorithm, and a Professor She Had Never Met. </w:t>
      </w:r>
      <w:hyperlink r:id="rId23" w:history="1">
        <w:r w:rsidRPr="00DB6637">
          <w:rPr>
            <w:rStyle w:val="Hyperlink"/>
            <w:rFonts w:ascii="Arial" w:hAnsi="Arial" w:cs="Arial"/>
          </w:rPr>
          <w:t>https://www.nytimes.com/2022/05/27/technology/college-students-cheating-software-honorlock.html</w:t>
        </w:r>
      </w:hyperlink>
      <w:r w:rsidRPr="00DB6637">
        <w:rPr>
          <w:rFonts w:ascii="Arial" w:hAnsi="Arial" w:cs="Arial"/>
        </w:rPr>
        <w:t>, 2022.</w:t>
      </w:r>
    </w:p>
    <w:p w14:paraId="5315DA38" w14:textId="3E0C4A93" w:rsidR="002457CD" w:rsidRDefault="00F33D34" w:rsidP="00DA7C53">
      <w:pPr>
        <w:spacing w:before="120" w:after="120" w:line="360" w:lineRule="auto"/>
        <w:jc w:val="both"/>
        <w:rPr>
          <w:rFonts w:ascii="Arial" w:hAnsi="Arial" w:cs="Arial"/>
        </w:rPr>
      </w:pPr>
      <w:r>
        <w:rPr>
          <w:rFonts w:ascii="Arial" w:hAnsi="Arial" w:cs="Arial"/>
        </w:rPr>
        <w:t>Jisc</w:t>
      </w:r>
      <w:r w:rsidR="001036D7">
        <w:rPr>
          <w:rFonts w:ascii="Arial" w:hAnsi="Arial" w:cs="Arial"/>
        </w:rPr>
        <w:t>/</w:t>
      </w:r>
      <w:proofErr w:type="spellStart"/>
      <w:r w:rsidR="001036D7" w:rsidRPr="00DB6637">
        <w:rPr>
          <w:rFonts w:ascii="Arial" w:hAnsi="Arial" w:cs="Arial"/>
        </w:rPr>
        <w:t>Uniwise</w:t>
      </w:r>
      <w:proofErr w:type="spellEnd"/>
      <w:r w:rsidR="002E26AE" w:rsidRPr="00DB6637">
        <w:rPr>
          <w:rFonts w:ascii="Arial" w:hAnsi="Arial" w:cs="Arial"/>
        </w:rPr>
        <w:t>. (</w:t>
      </w:r>
      <w:r w:rsidR="001036D7">
        <w:rPr>
          <w:rFonts w:ascii="Arial" w:hAnsi="Arial" w:cs="Arial"/>
        </w:rPr>
        <w:t>2022</w:t>
      </w:r>
      <w:r w:rsidR="002E26AE" w:rsidRPr="00DB6637">
        <w:rPr>
          <w:rFonts w:ascii="Arial" w:hAnsi="Arial" w:cs="Arial"/>
        </w:rPr>
        <w:t xml:space="preserve">). Online proctoring: panacea or problem? </w:t>
      </w:r>
      <w:hyperlink r:id="rId24" w:history="1">
        <w:r w:rsidR="00713EB3" w:rsidRPr="009614F7">
          <w:rPr>
            <w:rStyle w:val="Hyperlink"/>
            <w:rFonts w:ascii="Arial" w:hAnsi="Arial" w:cs="Arial"/>
          </w:rPr>
          <w:t>https://www.jisc.ac.uk/membership/stories/online-proctoring-panacea-or-problem</w:t>
        </w:r>
      </w:hyperlink>
      <w:r w:rsidR="002E26AE" w:rsidRPr="00DB6637">
        <w:rPr>
          <w:rFonts w:ascii="Arial" w:hAnsi="Arial" w:cs="Arial"/>
        </w:rPr>
        <w:t>,</w:t>
      </w:r>
      <w:r w:rsidR="00713EB3">
        <w:rPr>
          <w:rFonts w:ascii="Arial" w:hAnsi="Arial" w:cs="Arial"/>
        </w:rPr>
        <w:t xml:space="preserve"> </w:t>
      </w:r>
      <w:r w:rsidR="002E26AE" w:rsidRPr="00DB6637">
        <w:rPr>
          <w:rFonts w:ascii="Arial" w:hAnsi="Arial" w:cs="Arial"/>
        </w:rPr>
        <w:t>2022.</w:t>
      </w:r>
    </w:p>
    <w:p w14:paraId="4CF67100" w14:textId="19E124B2" w:rsidR="006B7DB0" w:rsidRDefault="006B7DB0" w:rsidP="006B7DB0">
      <w:pPr>
        <w:spacing w:before="120" w:after="120" w:line="360" w:lineRule="auto"/>
        <w:jc w:val="both"/>
        <w:rPr>
          <w:rFonts w:ascii="Arial" w:hAnsi="Arial" w:cs="Arial"/>
        </w:rPr>
      </w:pPr>
      <w:r>
        <w:rPr>
          <w:rFonts w:ascii="Arial" w:hAnsi="Arial" w:cs="Arial"/>
        </w:rPr>
        <w:t xml:space="preserve">M. </w:t>
      </w:r>
      <w:r w:rsidRPr="006B7DB0">
        <w:rPr>
          <w:rFonts w:ascii="Arial" w:hAnsi="Arial" w:cs="Arial"/>
        </w:rPr>
        <w:t>Sharples</w:t>
      </w:r>
      <w:r>
        <w:rPr>
          <w:rFonts w:ascii="Arial" w:hAnsi="Arial" w:cs="Arial"/>
        </w:rPr>
        <w:t xml:space="preserve"> (2022)</w:t>
      </w:r>
      <w:r w:rsidRPr="006B7DB0">
        <w:rPr>
          <w:rFonts w:ascii="Arial" w:hAnsi="Arial" w:cs="Arial"/>
        </w:rPr>
        <w:t>, New AI tools that can write student essays require educators to rethink teaching and assessment.</w:t>
      </w:r>
      <w:r>
        <w:rPr>
          <w:rFonts w:ascii="Arial" w:hAnsi="Arial" w:cs="Arial"/>
        </w:rPr>
        <w:t xml:space="preserve"> </w:t>
      </w:r>
      <w:hyperlink r:id="rId25" w:history="1">
        <w:r w:rsidRPr="006F79CD">
          <w:rPr>
            <w:rStyle w:val="Hyperlink"/>
            <w:rFonts w:ascii="Arial" w:hAnsi="Arial" w:cs="Arial"/>
          </w:rPr>
          <w:t>https://blogs.lse.ac.uk/impactofsocialsciences/2022/05/17/new-ai-tools-that-can-write-student-essays-require-educators-to-rethink-teaching-and-assessment/</w:t>
        </w:r>
      </w:hyperlink>
      <w:r>
        <w:rPr>
          <w:rFonts w:ascii="Arial" w:hAnsi="Arial" w:cs="Arial"/>
        </w:rPr>
        <w:t xml:space="preserve">. </w:t>
      </w:r>
    </w:p>
    <w:p w14:paraId="0E4CF9F0" w14:textId="03C99C02" w:rsidR="00F33D34" w:rsidRPr="00DB6637" w:rsidRDefault="002457CD" w:rsidP="000B4E83">
      <w:pPr>
        <w:spacing w:before="120" w:after="120" w:line="360" w:lineRule="auto"/>
        <w:jc w:val="both"/>
        <w:rPr>
          <w:rFonts w:ascii="Arial" w:hAnsi="Arial" w:cs="Arial"/>
        </w:rPr>
      </w:pPr>
      <w:r w:rsidRPr="002457CD">
        <w:rPr>
          <w:rFonts w:ascii="Arial" w:hAnsi="Arial" w:cs="Arial"/>
        </w:rPr>
        <w:t xml:space="preserve">A. Siegel, M. </w:t>
      </w:r>
      <w:proofErr w:type="spellStart"/>
      <w:r w:rsidRPr="002457CD">
        <w:rPr>
          <w:rFonts w:ascii="Arial" w:hAnsi="Arial" w:cs="Arial"/>
        </w:rPr>
        <w:t>Zarb</w:t>
      </w:r>
      <w:proofErr w:type="spellEnd"/>
      <w:r w:rsidRPr="002457CD">
        <w:rPr>
          <w:rFonts w:ascii="Arial" w:hAnsi="Arial" w:cs="Arial"/>
        </w:rPr>
        <w:t xml:space="preserve">, B. </w:t>
      </w:r>
      <w:proofErr w:type="spellStart"/>
      <w:r w:rsidRPr="002457CD">
        <w:rPr>
          <w:rFonts w:ascii="Arial" w:hAnsi="Arial" w:cs="Arial"/>
        </w:rPr>
        <w:t>Alshaigy</w:t>
      </w:r>
      <w:proofErr w:type="spellEnd"/>
      <w:r w:rsidRPr="002457CD">
        <w:rPr>
          <w:rFonts w:ascii="Arial" w:hAnsi="Arial" w:cs="Arial"/>
        </w:rPr>
        <w:t xml:space="preserve">, J. Blanchard, T. Crick, R. Glassey, J. R. Holt, C. </w:t>
      </w:r>
      <w:proofErr w:type="spellStart"/>
      <w:r w:rsidRPr="002457CD">
        <w:rPr>
          <w:rFonts w:ascii="Arial" w:hAnsi="Arial" w:cs="Arial"/>
        </w:rPr>
        <w:t>Latulipe</w:t>
      </w:r>
      <w:proofErr w:type="spellEnd"/>
      <w:r w:rsidRPr="002457CD">
        <w:rPr>
          <w:rFonts w:ascii="Arial" w:hAnsi="Arial" w:cs="Arial"/>
        </w:rPr>
        <w:t xml:space="preserve">, C. </w:t>
      </w:r>
      <w:proofErr w:type="spellStart"/>
      <w:r w:rsidRPr="002457CD">
        <w:rPr>
          <w:rFonts w:ascii="Arial" w:hAnsi="Arial" w:cs="Arial"/>
        </w:rPr>
        <w:t>Riedesel</w:t>
      </w:r>
      <w:proofErr w:type="spellEnd"/>
      <w:r w:rsidRPr="002457CD">
        <w:rPr>
          <w:rFonts w:ascii="Arial" w:hAnsi="Arial" w:cs="Arial"/>
        </w:rPr>
        <w:t xml:space="preserve">, M. </w:t>
      </w:r>
      <w:proofErr w:type="spellStart"/>
      <w:r w:rsidRPr="002457CD">
        <w:rPr>
          <w:rFonts w:ascii="Arial" w:hAnsi="Arial" w:cs="Arial"/>
        </w:rPr>
        <w:t>Senapathi</w:t>
      </w:r>
      <w:proofErr w:type="spellEnd"/>
      <w:r w:rsidRPr="002457CD">
        <w:rPr>
          <w:rFonts w:ascii="Arial" w:hAnsi="Arial" w:cs="Arial"/>
        </w:rPr>
        <w:t xml:space="preserve">, Simon, </w:t>
      </w:r>
      <w:r w:rsidR="00B2304E">
        <w:rPr>
          <w:rFonts w:ascii="Arial" w:hAnsi="Arial" w:cs="Arial"/>
        </w:rPr>
        <w:t>&amp;</w:t>
      </w:r>
      <w:r w:rsidRPr="002457CD">
        <w:rPr>
          <w:rFonts w:ascii="Arial" w:hAnsi="Arial" w:cs="Arial"/>
        </w:rPr>
        <w:t xml:space="preserve"> D. Williams</w:t>
      </w:r>
      <w:r w:rsidR="001036D7">
        <w:rPr>
          <w:rFonts w:ascii="Arial" w:hAnsi="Arial" w:cs="Arial"/>
        </w:rPr>
        <w:t xml:space="preserve"> (2021)</w:t>
      </w:r>
      <w:r w:rsidRPr="002457CD">
        <w:rPr>
          <w:rFonts w:ascii="Arial" w:hAnsi="Arial" w:cs="Arial"/>
        </w:rPr>
        <w:t>, “Teaching through a Global Pandemic: Educational Landscapes Before, During and After COVID-19,” in Proceedings of the 2021 Working Group Reports on Innovation and Technology in Computer Science Education (</w:t>
      </w:r>
      <w:proofErr w:type="spellStart"/>
      <w:r w:rsidRPr="002457CD">
        <w:rPr>
          <w:rFonts w:ascii="Arial" w:hAnsi="Arial" w:cs="Arial"/>
        </w:rPr>
        <w:t>ITiCSE</w:t>
      </w:r>
      <w:proofErr w:type="spellEnd"/>
      <w:r w:rsidRPr="002457CD">
        <w:rPr>
          <w:rFonts w:ascii="Arial" w:hAnsi="Arial" w:cs="Arial"/>
        </w:rPr>
        <w:t xml:space="preserve">- WGR’21), 2021, </w:t>
      </w:r>
      <w:hyperlink r:id="rId26" w:history="1">
        <w:r w:rsidRPr="006D79CD">
          <w:rPr>
            <w:rStyle w:val="Hyperlink"/>
            <w:rFonts w:ascii="Arial" w:hAnsi="Arial" w:cs="Arial"/>
          </w:rPr>
          <w:t>https://doi.org/10.1145/3502870.3506565</w:t>
        </w:r>
      </w:hyperlink>
      <w:r>
        <w:rPr>
          <w:rFonts w:ascii="Arial" w:hAnsi="Arial" w:cs="Arial"/>
        </w:rPr>
        <w:t xml:space="preserve"> </w:t>
      </w:r>
    </w:p>
    <w:p w14:paraId="6C9CF147" w14:textId="21634910" w:rsidR="00F33D34" w:rsidRDefault="00F33D34" w:rsidP="00DA7C53">
      <w:pPr>
        <w:spacing w:before="120" w:after="120" w:line="360" w:lineRule="auto"/>
        <w:jc w:val="both"/>
        <w:rPr>
          <w:rFonts w:ascii="Arial" w:hAnsi="Arial" w:cs="Arial"/>
        </w:rPr>
      </w:pPr>
      <w:r w:rsidRPr="00F33D34">
        <w:rPr>
          <w:rFonts w:ascii="Arial" w:hAnsi="Arial" w:cs="Arial"/>
        </w:rPr>
        <w:t xml:space="preserve">R. </w:t>
      </w:r>
      <w:proofErr w:type="spellStart"/>
      <w:r w:rsidRPr="00F33D34">
        <w:rPr>
          <w:rFonts w:ascii="Arial" w:hAnsi="Arial" w:cs="Arial"/>
        </w:rPr>
        <w:t>Watermeyer</w:t>
      </w:r>
      <w:proofErr w:type="spellEnd"/>
      <w:r w:rsidRPr="00F33D34">
        <w:rPr>
          <w:rFonts w:ascii="Arial" w:hAnsi="Arial" w:cs="Arial"/>
        </w:rPr>
        <w:t xml:space="preserve">, T. Crick, </w:t>
      </w:r>
      <w:r w:rsidR="002457CD">
        <w:rPr>
          <w:rFonts w:ascii="Arial" w:hAnsi="Arial" w:cs="Arial"/>
        </w:rPr>
        <w:t>&amp;</w:t>
      </w:r>
      <w:r w:rsidRPr="00F33D34">
        <w:rPr>
          <w:rFonts w:ascii="Arial" w:hAnsi="Arial" w:cs="Arial"/>
        </w:rPr>
        <w:t xml:space="preserve"> C. Knight</w:t>
      </w:r>
      <w:r w:rsidR="001036D7">
        <w:rPr>
          <w:rFonts w:ascii="Arial" w:hAnsi="Arial" w:cs="Arial"/>
        </w:rPr>
        <w:t xml:space="preserve"> (2021a)</w:t>
      </w:r>
      <w:r w:rsidRPr="00F33D34">
        <w:rPr>
          <w:rFonts w:ascii="Arial" w:hAnsi="Arial" w:cs="Arial"/>
        </w:rPr>
        <w:t xml:space="preserve">, “Digital disruption in the time of COVID-19: Learning technologists’ accounts of institutional barriers to online learning, teaching and assessment in UK universities,” International Journal for Academic Development, </w:t>
      </w:r>
      <w:r w:rsidR="00713EB3">
        <w:rPr>
          <w:rFonts w:ascii="Arial" w:hAnsi="Arial" w:cs="Arial"/>
        </w:rPr>
        <w:t xml:space="preserve">vol. 27, no. 2, pp. 148-162, </w:t>
      </w:r>
      <w:r w:rsidRPr="00F33D34">
        <w:rPr>
          <w:rFonts w:ascii="Arial" w:hAnsi="Arial" w:cs="Arial"/>
        </w:rPr>
        <w:t xml:space="preserve">2021, special issue on “Academic Development in Times of Crisis” </w:t>
      </w:r>
      <w:hyperlink r:id="rId27" w:history="1">
        <w:r w:rsidRPr="006D79CD">
          <w:rPr>
            <w:rStyle w:val="Hyperlink"/>
            <w:rFonts w:ascii="Arial" w:hAnsi="Arial" w:cs="Arial"/>
          </w:rPr>
          <w:t>https://doi.org/10.1080/1360144X.2021.1990064</w:t>
        </w:r>
      </w:hyperlink>
      <w:r>
        <w:rPr>
          <w:rFonts w:ascii="Arial" w:hAnsi="Arial" w:cs="Arial"/>
        </w:rPr>
        <w:t xml:space="preserve"> </w:t>
      </w:r>
    </w:p>
    <w:p w14:paraId="0FD8B18E" w14:textId="53AD5146" w:rsidR="00F33D34" w:rsidRDefault="00F33D34" w:rsidP="00DA7C53">
      <w:pPr>
        <w:spacing w:before="120" w:after="120" w:line="360" w:lineRule="auto"/>
        <w:jc w:val="both"/>
        <w:rPr>
          <w:rFonts w:ascii="Arial" w:hAnsi="Arial" w:cs="Arial"/>
        </w:rPr>
      </w:pPr>
      <w:r w:rsidRPr="00F33D34">
        <w:rPr>
          <w:rFonts w:ascii="Arial" w:hAnsi="Arial" w:cs="Arial"/>
        </w:rPr>
        <w:t xml:space="preserve">R. </w:t>
      </w:r>
      <w:proofErr w:type="spellStart"/>
      <w:r w:rsidRPr="00F33D34">
        <w:rPr>
          <w:rFonts w:ascii="Arial" w:hAnsi="Arial" w:cs="Arial"/>
        </w:rPr>
        <w:t>Watermeyer</w:t>
      </w:r>
      <w:proofErr w:type="spellEnd"/>
      <w:r w:rsidRPr="00F33D34">
        <w:rPr>
          <w:rFonts w:ascii="Arial" w:hAnsi="Arial" w:cs="Arial"/>
        </w:rPr>
        <w:t xml:space="preserve">, T. Crick, C. Knight, </w:t>
      </w:r>
      <w:r w:rsidR="002457CD">
        <w:rPr>
          <w:rFonts w:ascii="Arial" w:hAnsi="Arial" w:cs="Arial"/>
        </w:rPr>
        <w:t>&amp;</w:t>
      </w:r>
      <w:r w:rsidRPr="00F33D34">
        <w:rPr>
          <w:rFonts w:ascii="Arial" w:hAnsi="Arial" w:cs="Arial"/>
        </w:rPr>
        <w:t xml:space="preserve"> J. Goodall</w:t>
      </w:r>
      <w:r w:rsidR="001036D7">
        <w:rPr>
          <w:rFonts w:ascii="Arial" w:hAnsi="Arial" w:cs="Arial"/>
        </w:rPr>
        <w:t xml:space="preserve"> (2021b)</w:t>
      </w:r>
      <w:r w:rsidRPr="00F33D34">
        <w:rPr>
          <w:rFonts w:ascii="Arial" w:hAnsi="Arial" w:cs="Arial"/>
        </w:rPr>
        <w:t xml:space="preserve">, “COVID-19 and digital disruption in UK universities: afflictions and affordances of emergency online migration,” Higher Education, vol. 81, pp. 623–641, 2021, </w:t>
      </w:r>
      <w:hyperlink r:id="rId28" w:history="1">
        <w:r w:rsidRPr="006D79CD">
          <w:rPr>
            <w:rStyle w:val="Hyperlink"/>
            <w:rFonts w:ascii="Arial" w:hAnsi="Arial" w:cs="Arial"/>
          </w:rPr>
          <w:t>https://doi.org/10.1007/s10734-020-00561-y</w:t>
        </w:r>
      </w:hyperlink>
      <w:r>
        <w:rPr>
          <w:rFonts w:ascii="Arial" w:hAnsi="Arial" w:cs="Arial"/>
        </w:rPr>
        <w:t xml:space="preserve"> </w:t>
      </w:r>
    </w:p>
    <w:p w14:paraId="5C4F617B" w14:textId="7FCDA333" w:rsidR="00F33D34" w:rsidRDefault="00F33D34" w:rsidP="00DA7C53">
      <w:pPr>
        <w:spacing w:before="120" w:after="120" w:line="360" w:lineRule="auto"/>
        <w:jc w:val="both"/>
        <w:rPr>
          <w:rFonts w:ascii="Arial" w:hAnsi="Arial" w:cs="Arial"/>
        </w:rPr>
      </w:pPr>
      <w:r w:rsidRPr="00F33D34">
        <w:rPr>
          <w:rFonts w:ascii="Arial" w:hAnsi="Arial" w:cs="Arial"/>
        </w:rPr>
        <w:t xml:space="preserve">R. </w:t>
      </w:r>
      <w:proofErr w:type="spellStart"/>
      <w:r w:rsidRPr="00F33D34">
        <w:rPr>
          <w:rFonts w:ascii="Arial" w:hAnsi="Arial" w:cs="Arial"/>
        </w:rPr>
        <w:t>Watermeyer</w:t>
      </w:r>
      <w:proofErr w:type="spellEnd"/>
      <w:r w:rsidRPr="00F33D34">
        <w:rPr>
          <w:rFonts w:ascii="Arial" w:hAnsi="Arial" w:cs="Arial"/>
        </w:rPr>
        <w:t xml:space="preserve">, K. Shankar, T. Crick, C. Knight, F. McGaughey, J. Hardman, V. Suri, R. Chung, </w:t>
      </w:r>
      <w:r w:rsidR="002457CD">
        <w:rPr>
          <w:rFonts w:ascii="Arial" w:hAnsi="Arial" w:cs="Arial"/>
        </w:rPr>
        <w:t>&amp;</w:t>
      </w:r>
      <w:r w:rsidRPr="00F33D34">
        <w:rPr>
          <w:rFonts w:ascii="Arial" w:hAnsi="Arial" w:cs="Arial"/>
        </w:rPr>
        <w:t xml:space="preserve"> D. Phelan</w:t>
      </w:r>
      <w:r w:rsidR="001036D7">
        <w:rPr>
          <w:rFonts w:ascii="Arial" w:hAnsi="Arial" w:cs="Arial"/>
        </w:rPr>
        <w:t xml:space="preserve"> (2021c)</w:t>
      </w:r>
      <w:r w:rsidRPr="00F33D34">
        <w:rPr>
          <w:rFonts w:ascii="Arial" w:hAnsi="Arial" w:cs="Arial"/>
        </w:rPr>
        <w:t xml:space="preserve">, “’Pandemia’: A reckoning of UK universities’ corporate response to COVID-19 and its academic fallout,” British Journal of Sociology of Education, vol. 42, no. 5-6, pp. 651–666, 2021, </w:t>
      </w:r>
      <w:hyperlink r:id="rId29" w:history="1">
        <w:r w:rsidRPr="006D79CD">
          <w:rPr>
            <w:rStyle w:val="Hyperlink"/>
            <w:rFonts w:ascii="Arial" w:hAnsi="Arial" w:cs="Arial"/>
          </w:rPr>
          <w:t>https://doi.org/10.1080/01425692.2021.1937058</w:t>
        </w:r>
      </w:hyperlink>
      <w:r>
        <w:rPr>
          <w:rFonts w:ascii="Arial" w:hAnsi="Arial" w:cs="Arial"/>
        </w:rPr>
        <w:t xml:space="preserve"> </w:t>
      </w:r>
    </w:p>
    <w:p w14:paraId="5116F531" w14:textId="77777777" w:rsidR="001036D7" w:rsidRDefault="001036D7" w:rsidP="001036D7">
      <w:pPr>
        <w:spacing w:before="120" w:after="120" w:line="360" w:lineRule="auto"/>
        <w:jc w:val="both"/>
        <w:rPr>
          <w:rFonts w:ascii="Arial" w:hAnsi="Arial" w:cs="Arial"/>
        </w:rPr>
      </w:pPr>
      <w:r w:rsidRPr="00F33D34">
        <w:rPr>
          <w:rFonts w:ascii="Arial" w:hAnsi="Arial" w:cs="Arial"/>
        </w:rPr>
        <w:t xml:space="preserve">R. </w:t>
      </w:r>
      <w:proofErr w:type="spellStart"/>
      <w:r w:rsidRPr="00F33D34">
        <w:rPr>
          <w:rFonts w:ascii="Arial" w:hAnsi="Arial" w:cs="Arial"/>
        </w:rPr>
        <w:t>Watermeyer</w:t>
      </w:r>
      <w:proofErr w:type="spellEnd"/>
      <w:r w:rsidRPr="00F33D34">
        <w:rPr>
          <w:rFonts w:ascii="Arial" w:hAnsi="Arial" w:cs="Arial"/>
        </w:rPr>
        <w:t xml:space="preserve">, C. Knight, T. Crick, </w:t>
      </w:r>
      <w:r>
        <w:rPr>
          <w:rFonts w:ascii="Arial" w:hAnsi="Arial" w:cs="Arial"/>
        </w:rPr>
        <w:t>&amp;</w:t>
      </w:r>
      <w:r w:rsidRPr="00F33D34">
        <w:rPr>
          <w:rFonts w:ascii="Arial" w:hAnsi="Arial" w:cs="Arial"/>
        </w:rPr>
        <w:t xml:space="preserve"> M. Borras </w:t>
      </w:r>
      <w:proofErr w:type="spellStart"/>
      <w:r w:rsidRPr="00F33D34">
        <w:rPr>
          <w:rFonts w:ascii="Arial" w:hAnsi="Arial" w:cs="Arial"/>
        </w:rPr>
        <w:t>Batalla</w:t>
      </w:r>
      <w:proofErr w:type="spellEnd"/>
      <w:r>
        <w:rPr>
          <w:rFonts w:ascii="Arial" w:hAnsi="Arial" w:cs="Arial"/>
        </w:rPr>
        <w:t>.</w:t>
      </w:r>
      <w:r w:rsidRPr="00F33D34">
        <w:rPr>
          <w:rFonts w:ascii="Arial" w:hAnsi="Arial" w:cs="Arial"/>
        </w:rPr>
        <w:t xml:space="preserve"> “‘Living at work’: COVID-19, remote-working and the </w:t>
      </w:r>
      <w:proofErr w:type="spellStart"/>
      <w:r w:rsidRPr="00F33D34">
        <w:rPr>
          <w:rFonts w:ascii="Arial" w:hAnsi="Arial" w:cs="Arial"/>
        </w:rPr>
        <w:t>spatio</w:t>
      </w:r>
      <w:proofErr w:type="spellEnd"/>
      <w:r w:rsidRPr="00F33D34">
        <w:rPr>
          <w:rFonts w:ascii="Arial" w:hAnsi="Arial" w:cs="Arial"/>
        </w:rPr>
        <w:t xml:space="preserve">-relational reorganisation of professional services in UK universities,” Higher Education, 2022, </w:t>
      </w:r>
      <w:hyperlink r:id="rId30" w:history="1">
        <w:r w:rsidRPr="006D79CD">
          <w:rPr>
            <w:rStyle w:val="Hyperlink"/>
            <w:rFonts w:ascii="Arial" w:hAnsi="Arial" w:cs="Arial"/>
          </w:rPr>
          <w:t>https://doi.org/10.1007/s10734-022-00892-y</w:t>
        </w:r>
      </w:hyperlink>
      <w:r>
        <w:rPr>
          <w:rFonts w:ascii="Arial" w:hAnsi="Arial" w:cs="Arial"/>
        </w:rPr>
        <w:t xml:space="preserve">  </w:t>
      </w:r>
    </w:p>
    <w:p w14:paraId="1791F8E4" w14:textId="10FD674F" w:rsidR="00581DFE" w:rsidRPr="00DB6637" w:rsidRDefault="002E26AE" w:rsidP="000B4E83">
      <w:pPr>
        <w:spacing w:before="120" w:after="120" w:line="360" w:lineRule="auto"/>
        <w:jc w:val="both"/>
        <w:rPr>
          <w:rFonts w:ascii="Arial" w:hAnsi="Arial" w:cs="Arial"/>
        </w:rPr>
      </w:pPr>
      <w:r w:rsidRPr="00DB6637">
        <w:rPr>
          <w:rFonts w:ascii="Arial" w:hAnsi="Arial" w:cs="Arial"/>
        </w:rPr>
        <w:t xml:space="preserve">B. Williams </w:t>
      </w:r>
      <w:r w:rsidR="00B2304E">
        <w:rPr>
          <w:rFonts w:ascii="Arial" w:hAnsi="Arial" w:cs="Arial"/>
        </w:rPr>
        <w:t>&amp;</w:t>
      </w:r>
      <w:r w:rsidRPr="00DB6637">
        <w:rPr>
          <w:rFonts w:ascii="Arial" w:hAnsi="Arial" w:cs="Arial"/>
        </w:rPr>
        <w:t xml:space="preserve"> A. Wong</w:t>
      </w:r>
      <w:r w:rsidR="001036D7">
        <w:rPr>
          <w:rFonts w:ascii="Arial" w:hAnsi="Arial" w:cs="Arial"/>
        </w:rPr>
        <w:t xml:space="preserve"> (2009)</w:t>
      </w:r>
      <w:r w:rsidRPr="00DB6637">
        <w:rPr>
          <w:rFonts w:ascii="Arial" w:hAnsi="Arial" w:cs="Arial"/>
        </w:rPr>
        <w:t xml:space="preserve">. The efficacy of final examination: A comparative study of closed-book, invigilated exams and open-book, open-web exams. </w:t>
      </w:r>
      <w:r w:rsidRPr="00DB6637">
        <w:rPr>
          <w:rFonts w:ascii="Arial" w:hAnsi="Arial" w:cs="Arial"/>
          <w:i/>
          <w:iCs/>
        </w:rPr>
        <w:t>Br. J. Educ. Technol</w:t>
      </w:r>
      <w:r w:rsidRPr="00DB6637">
        <w:rPr>
          <w:rFonts w:ascii="Arial" w:hAnsi="Arial" w:cs="Arial"/>
        </w:rPr>
        <w:t>., 40:227–236, 2009.</w:t>
      </w:r>
      <w:r w:rsidR="00713EB3">
        <w:rPr>
          <w:rFonts w:ascii="Arial" w:hAnsi="Arial" w:cs="Arial"/>
        </w:rPr>
        <w:t xml:space="preserve"> </w:t>
      </w:r>
      <w:hyperlink r:id="rId31" w:history="1">
        <w:r w:rsidR="00713EB3" w:rsidRPr="009614F7">
          <w:rPr>
            <w:rStyle w:val="Hyperlink"/>
            <w:rFonts w:ascii="Arial" w:hAnsi="Arial" w:cs="Arial"/>
          </w:rPr>
          <w:t>https://doi.org/10.1111/j.1467-8535.2008.00929.x</w:t>
        </w:r>
      </w:hyperlink>
      <w:r w:rsidR="00713EB3">
        <w:rPr>
          <w:rFonts w:ascii="Arial" w:hAnsi="Arial" w:cs="Arial"/>
        </w:rPr>
        <w:t xml:space="preserve"> </w:t>
      </w:r>
    </w:p>
    <w:p w14:paraId="716B278A" w14:textId="77777777" w:rsidR="00646F78" w:rsidRPr="00646F78" w:rsidRDefault="00646F78">
      <w:pPr>
        <w:spacing w:before="120" w:after="120" w:line="360" w:lineRule="auto"/>
        <w:rPr>
          <w:rFonts w:ascii="Arial" w:hAnsi="Arial" w:cs="Arial"/>
        </w:rPr>
      </w:pPr>
    </w:p>
    <w:sectPr w:rsidR="00646F78" w:rsidRPr="00646F78" w:rsidSect="00581DFE">
      <w:footerReference w:type="default" r:id="rId32"/>
      <w:pgSz w:w="11906" w:h="16838"/>
      <w:pgMar w:top="1440" w:right="1440" w:bottom="1440" w:left="1440" w:header="708" w:footer="4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Crick" w:date="2022-08-01T19:16:00Z" w:initials="TC">
    <w:p w14:paraId="49BBAC50" w14:textId="77777777" w:rsidR="00DB6637" w:rsidRDefault="00DB6637" w:rsidP="00504F32">
      <w:r>
        <w:rPr>
          <w:rStyle w:val="CommentReference"/>
        </w:rPr>
        <w:annotationRef/>
      </w:r>
      <w:r>
        <w:rPr>
          <w:sz w:val="20"/>
          <w:szCs w:val="20"/>
        </w:rPr>
        <w:t>Delete, no context for what this is?</w:t>
      </w:r>
    </w:p>
  </w:comment>
  <w:comment w:id="1" w:author="James Davenport" w:date="2022-08-01T21:37:00Z" w:initials="JD">
    <w:p w14:paraId="72B2BF50" w14:textId="77777777" w:rsidR="005821A2" w:rsidRDefault="005821A2">
      <w:pPr>
        <w:pStyle w:val="CommentText"/>
      </w:pPr>
      <w:r>
        <w:rPr>
          <w:rStyle w:val="CommentReference"/>
        </w:rPr>
        <w:annotationRef/>
      </w:r>
      <w:r>
        <w:t xml:space="preserve">I think there is – see later. </w:t>
      </w:r>
    </w:p>
    <w:p w14:paraId="116A59F7" w14:textId="28A23AB3" w:rsidR="005821A2" w:rsidRDefault="005821A2">
      <w:pPr>
        <w:pStyle w:val="CommentText"/>
      </w:pPr>
      <w:r>
        <w:t>But should I bring the reference forward?</w:t>
      </w:r>
    </w:p>
  </w:comment>
  <w:comment w:id="2" w:author="James Davenport" w:date="2022-08-01T21:37:00Z" w:initials="JD">
    <w:p w14:paraId="4E625B8B" w14:textId="2E5ECA86" w:rsidR="005821A2" w:rsidRDefault="005821A2">
      <w:pPr>
        <w:pStyle w:val="CommentText"/>
      </w:pPr>
      <w:r>
        <w:rPr>
          <w:rStyle w:val="CommentReference"/>
        </w:rPr>
        <w:annotationRef/>
      </w:r>
    </w:p>
  </w:comment>
  <w:comment w:id="3" w:author="Tom Crick" w:date="2022-10-31T15:52:00Z" w:initials="TC">
    <w:p w14:paraId="52C352A8" w14:textId="77777777" w:rsidR="00367934" w:rsidRDefault="00367934" w:rsidP="00323EA8">
      <w:r>
        <w:rPr>
          <w:rStyle w:val="CommentReference"/>
        </w:rPr>
        <w:annotationRef/>
      </w:r>
      <w:r>
        <w:rPr>
          <w:sz w:val="20"/>
          <w:szCs w:val="20"/>
        </w:rPr>
        <w:t>Yes I think so</w:t>
      </w:r>
    </w:p>
  </w:comment>
  <w:comment w:id="4" w:author="Tom Crick" w:date="2022-10-31T16:02:00Z" w:initials="TC">
    <w:p w14:paraId="3D442FF5" w14:textId="77777777" w:rsidR="006373BA" w:rsidRDefault="006373BA" w:rsidP="00A80973">
      <w:r>
        <w:rPr>
          <w:rStyle w:val="CommentReference"/>
        </w:rPr>
        <w:annotationRef/>
      </w:r>
      <w:r>
        <w:rPr>
          <w:sz w:val="20"/>
          <w:szCs w:val="20"/>
        </w:rPr>
        <w:t xml:space="preserve">Cite this: </w:t>
      </w:r>
    </w:p>
    <w:p w14:paraId="7BF08C63" w14:textId="77777777" w:rsidR="006373BA" w:rsidRDefault="006373BA" w:rsidP="00A80973"/>
    <w:p w14:paraId="6FAD7185" w14:textId="77777777" w:rsidR="006373BA" w:rsidRDefault="00000000" w:rsidP="00A80973">
      <w:hyperlink r:id="rId1" w:history="1">
        <w:r w:rsidR="006373BA" w:rsidRPr="00A80973">
          <w:rPr>
            <w:rStyle w:val="Hyperlink"/>
            <w:sz w:val="20"/>
            <w:szCs w:val="20"/>
          </w:rPr>
          <w:t>https://www.officeforstudents.org.uk/advice-and-guidance/student-information-and-data/national-student-survey-nss/</w:t>
        </w:r>
      </w:hyperlink>
      <w:r w:rsidR="006373BA">
        <w:rPr>
          <w:sz w:val="20"/>
          <w:szCs w:val="20"/>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BBAC50" w15:done="0"/>
  <w15:commentEx w15:paraId="116A59F7" w15:paraIdParent="49BBAC50" w15:done="0"/>
  <w15:commentEx w15:paraId="4E625B8B" w15:paraIdParent="49BBAC50" w15:done="0"/>
  <w15:commentEx w15:paraId="52C352A8" w15:paraIdParent="49BBAC50" w15:done="0"/>
  <w15:commentEx w15:paraId="6FAD71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A50A" w16cex:dateUtc="2022-08-01T18:16:00Z"/>
  <w16cex:commentExtensible w16cex:durableId="2692C608" w16cex:dateUtc="2022-08-01T20:37:00Z"/>
  <w16cex:commentExtensible w16cex:durableId="2692C622" w16cex:dateUtc="2022-08-01T20:37:00Z"/>
  <w16cex:commentExtensible w16cex:durableId="270A6DD7" w16cex:dateUtc="2022-10-31T15:52:00Z"/>
  <w16cex:commentExtensible w16cex:durableId="270A7028" w16cex:dateUtc="2022-10-31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BBAC50" w16cid:durableId="2692A50A"/>
  <w16cid:commentId w16cid:paraId="116A59F7" w16cid:durableId="2692C608"/>
  <w16cid:commentId w16cid:paraId="4E625B8B" w16cid:durableId="2692C622"/>
  <w16cid:commentId w16cid:paraId="52C352A8" w16cid:durableId="270A6DD7"/>
  <w16cid:commentId w16cid:paraId="6FAD7185" w16cid:durableId="270A70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2AEBA" w14:textId="77777777" w:rsidR="0013035A" w:rsidRDefault="0013035A" w:rsidP="00581DFE">
      <w:pPr>
        <w:spacing w:after="0" w:line="240" w:lineRule="auto"/>
      </w:pPr>
      <w:r>
        <w:separator/>
      </w:r>
    </w:p>
  </w:endnote>
  <w:endnote w:type="continuationSeparator" w:id="0">
    <w:p w14:paraId="1FF7ECE3" w14:textId="77777777" w:rsidR="0013035A" w:rsidRDefault="0013035A" w:rsidP="00581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214619"/>
      <w:docPartObj>
        <w:docPartGallery w:val="Page Numbers (Bottom of Page)"/>
        <w:docPartUnique/>
      </w:docPartObj>
    </w:sdtPr>
    <w:sdtEndPr>
      <w:rPr>
        <w:noProof/>
      </w:rPr>
    </w:sdtEndPr>
    <w:sdtContent>
      <w:p w14:paraId="39495B3B" w14:textId="3375FE8D" w:rsidR="00581DFE" w:rsidRDefault="00581D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F816F0" w14:textId="77777777" w:rsidR="00581DFE" w:rsidRDefault="00581D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FDEB5" w14:textId="77777777" w:rsidR="0013035A" w:rsidRDefault="0013035A" w:rsidP="00581DFE">
      <w:pPr>
        <w:spacing w:after="0" w:line="240" w:lineRule="auto"/>
      </w:pPr>
      <w:r>
        <w:separator/>
      </w:r>
    </w:p>
  </w:footnote>
  <w:footnote w:type="continuationSeparator" w:id="0">
    <w:p w14:paraId="6C654E70" w14:textId="77777777" w:rsidR="0013035A" w:rsidRDefault="0013035A" w:rsidP="00581DFE">
      <w:pPr>
        <w:spacing w:after="0" w:line="240" w:lineRule="auto"/>
      </w:pPr>
      <w:r>
        <w:continuationSeparator/>
      </w:r>
    </w:p>
  </w:footnote>
  <w:footnote w:id="1">
    <w:p w14:paraId="54056E19" w14:textId="5D199B6C" w:rsidR="005821A2" w:rsidRDefault="005821A2">
      <w:pPr>
        <w:pStyle w:val="FootnoteText"/>
      </w:pPr>
      <w:r>
        <w:rPr>
          <w:rStyle w:val="FootnoteReference"/>
        </w:rPr>
        <w:footnoteRef/>
      </w:r>
      <w:r>
        <w:t xml:space="preserve"> </w:t>
      </w:r>
      <w:r w:rsidRPr="005821A2">
        <w:t>We use the British English word “invigilated” — the corresponding American word is “proctored”.</w:t>
      </w:r>
    </w:p>
  </w:footnote>
  <w:footnote w:id="2">
    <w:p w14:paraId="09EDE39B" w14:textId="183756D0" w:rsidR="001523CB" w:rsidRDefault="001523CB" w:rsidP="006373BA">
      <w:pPr>
        <w:pStyle w:val="FootnoteText"/>
        <w:jc w:val="both"/>
      </w:pPr>
      <w:r>
        <w:rPr>
          <w:rStyle w:val="FootnoteReference"/>
        </w:rPr>
        <w:footnoteRef/>
      </w:r>
      <w:r>
        <w:t xml:space="preserve"> Note that restricted browsers in an invigilated computer room seems to be a pretty satisfactory</w:t>
      </w:r>
      <w:r w:rsidR="006373BA">
        <w:t xml:space="preserve"> </w:t>
      </w:r>
      <w:r>
        <w:t>solution from the academic integrity point of view, though it does have resource implications, and would clearly not have been viable with strict isolation measures.</w:t>
      </w:r>
    </w:p>
  </w:footnote>
  <w:footnote w:id="3">
    <w:p w14:paraId="2C5E9E87" w14:textId="69F73118" w:rsidR="001778FD" w:rsidRDefault="001778FD" w:rsidP="006373BA">
      <w:pPr>
        <w:pStyle w:val="FootnoteText"/>
        <w:jc w:val="both"/>
      </w:pPr>
      <w:r>
        <w:rPr>
          <w:rStyle w:val="FootnoteReference"/>
        </w:rPr>
        <w:footnoteRef/>
      </w:r>
      <w:r>
        <w:t xml:space="preserve"> It is under-appreciated how difficult this is: among the most valuable feedback from colleagues or external examiners, especially to relatively new lecturers (to the subject/level combination, even if experienced elsewhere) can be about time requirements.</w:t>
      </w:r>
    </w:p>
  </w:footnote>
  <w:footnote w:id="4">
    <w:p w14:paraId="1BDE8CE7" w14:textId="494DC817" w:rsidR="002E26AE" w:rsidRDefault="002E26AE" w:rsidP="006373BA">
      <w:pPr>
        <w:pStyle w:val="FootnoteText"/>
        <w:jc w:val="both"/>
      </w:pPr>
      <w:r>
        <w:rPr>
          <w:rStyle w:val="FootnoteReference"/>
        </w:rPr>
        <w:footnoteRef/>
      </w:r>
      <w:r>
        <w:t xml:space="preserve"> One item from this not reproduced is “Of those students who admitted to cheating, only a very small minority — 5% — were caught by their institutions”.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67DF"/>
    <w:multiLevelType w:val="multilevel"/>
    <w:tmpl w:val="5982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C44B6"/>
    <w:multiLevelType w:val="hybridMultilevel"/>
    <w:tmpl w:val="8F54F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752997"/>
    <w:multiLevelType w:val="hybridMultilevel"/>
    <w:tmpl w:val="82E038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2A3DEC"/>
    <w:multiLevelType w:val="hybridMultilevel"/>
    <w:tmpl w:val="9B627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C606CB"/>
    <w:multiLevelType w:val="hybridMultilevel"/>
    <w:tmpl w:val="B98A7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5580748">
    <w:abstractNumId w:val="3"/>
  </w:num>
  <w:num w:numId="2" w16cid:durableId="2058622114">
    <w:abstractNumId w:val="4"/>
  </w:num>
  <w:num w:numId="3" w16cid:durableId="1951621684">
    <w:abstractNumId w:val="1"/>
  </w:num>
  <w:num w:numId="4" w16cid:durableId="152768571">
    <w:abstractNumId w:val="2"/>
  </w:num>
  <w:num w:numId="5" w16cid:durableId="12230995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Crick">
    <w15:presenceInfo w15:providerId="AD" w15:userId="S::thomas.crick@swansea.ac.uk::71b7dc77-2a85-458a-a700-182779a9f03c"/>
  </w15:person>
  <w15:person w15:author="James Davenport">
    <w15:presenceInfo w15:providerId="AD" w15:userId="S::masjhd@bath.ac.uk::72010a7f-e82c-4ff7-8d2e-03d52c46a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69"/>
    <w:rsid w:val="00025600"/>
    <w:rsid w:val="00056469"/>
    <w:rsid w:val="000A581E"/>
    <w:rsid w:val="000B4E83"/>
    <w:rsid w:val="001036D7"/>
    <w:rsid w:val="001169C8"/>
    <w:rsid w:val="0013035A"/>
    <w:rsid w:val="001523CB"/>
    <w:rsid w:val="001778FD"/>
    <w:rsid w:val="001B1C27"/>
    <w:rsid w:val="001B3F04"/>
    <w:rsid w:val="002045B1"/>
    <w:rsid w:val="002228B5"/>
    <w:rsid w:val="002457CD"/>
    <w:rsid w:val="002B5C35"/>
    <w:rsid w:val="002C0013"/>
    <w:rsid w:val="002E26AE"/>
    <w:rsid w:val="003265B7"/>
    <w:rsid w:val="00367934"/>
    <w:rsid w:val="003B08BD"/>
    <w:rsid w:val="003C2717"/>
    <w:rsid w:val="003F320F"/>
    <w:rsid w:val="00402912"/>
    <w:rsid w:val="00417D53"/>
    <w:rsid w:val="00434A3A"/>
    <w:rsid w:val="00490953"/>
    <w:rsid w:val="00492960"/>
    <w:rsid w:val="004B25CB"/>
    <w:rsid w:val="004D7945"/>
    <w:rsid w:val="004E0819"/>
    <w:rsid w:val="00526197"/>
    <w:rsid w:val="005460FE"/>
    <w:rsid w:val="00581572"/>
    <w:rsid w:val="00581DFE"/>
    <w:rsid w:val="005821A2"/>
    <w:rsid w:val="005871C1"/>
    <w:rsid w:val="005A2A69"/>
    <w:rsid w:val="005B2937"/>
    <w:rsid w:val="005B5B96"/>
    <w:rsid w:val="005C574E"/>
    <w:rsid w:val="005E4376"/>
    <w:rsid w:val="0062247F"/>
    <w:rsid w:val="006373BA"/>
    <w:rsid w:val="00645CF0"/>
    <w:rsid w:val="00646F78"/>
    <w:rsid w:val="006833EC"/>
    <w:rsid w:val="006B7DB0"/>
    <w:rsid w:val="006F132C"/>
    <w:rsid w:val="00713EB3"/>
    <w:rsid w:val="00777CAB"/>
    <w:rsid w:val="0078125E"/>
    <w:rsid w:val="007D5561"/>
    <w:rsid w:val="007F3230"/>
    <w:rsid w:val="00804A4B"/>
    <w:rsid w:val="0082543B"/>
    <w:rsid w:val="008904C2"/>
    <w:rsid w:val="008D7686"/>
    <w:rsid w:val="00943076"/>
    <w:rsid w:val="009F753B"/>
    <w:rsid w:val="00A04C11"/>
    <w:rsid w:val="00A05B31"/>
    <w:rsid w:val="00A66960"/>
    <w:rsid w:val="00AA6C4C"/>
    <w:rsid w:val="00AC098D"/>
    <w:rsid w:val="00B10660"/>
    <w:rsid w:val="00B211C8"/>
    <w:rsid w:val="00B2304E"/>
    <w:rsid w:val="00B80050"/>
    <w:rsid w:val="00BF241A"/>
    <w:rsid w:val="00BF399D"/>
    <w:rsid w:val="00C75356"/>
    <w:rsid w:val="00CA5C27"/>
    <w:rsid w:val="00CA5E14"/>
    <w:rsid w:val="00CB4594"/>
    <w:rsid w:val="00CB5D19"/>
    <w:rsid w:val="00CD2251"/>
    <w:rsid w:val="00CF5569"/>
    <w:rsid w:val="00D31CB6"/>
    <w:rsid w:val="00D555C4"/>
    <w:rsid w:val="00DA2E82"/>
    <w:rsid w:val="00DA6D53"/>
    <w:rsid w:val="00DA7C53"/>
    <w:rsid w:val="00DB4626"/>
    <w:rsid w:val="00DB6637"/>
    <w:rsid w:val="00E15316"/>
    <w:rsid w:val="00E9091A"/>
    <w:rsid w:val="00E94483"/>
    <w:rsid w:val="00F10AD5"/>
    <w:rsid w:val="00F13042"/>
    <w:rsid w:val="00F33D34"/>
    <w:rsid w:val="00F535E6"/>
    <w:rsid w:val="00F702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F943F9"/>
  <w15:chartTrackingRefBased/>
  <w15:docId w15:val="{040B044C-B35C-4680-A86A-CF37DBE4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0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DFE"/>
  </w:style>
  <w:style w:type="paragraph" w:styleId="Footer">
    <w:name w:val="footer"/>
    <w:basedOn w:val="Normal"/>
    <w:link w:val="FooterChar"/>
    <w:uiPriority w:val="99"/>
    <w:unhideWhenUsed/>
    <w:rsid w:val="00581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DFE"/>
  </w:style>
  <w:style w:type="table" w:styleId="TableGrid">
    <w:name w:val="Table Grid"/>
    <w:basedOn w:val="TableNormal"/>
    <w:uiPriority w:val="39"/>
    <w:rsid w:val="00F13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23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23CB"/>
    <w:rPr>
      <w:sz w:val="20"/>
      <w:szCs w:val="20"/>
    </w:rPr>
  </w:style>
  <w:style w:type="character" w:styleId="FootnoteReference">
    <w:name w:val="footnote reference"/>
    <w:basedOn w:val="DefaultParagraphFont"/>
    <w:uiPriority w:val="99"/>
    <w:semiHidden/>
    <w:unhideWhenUsed/>
    <w:rsid w:val="001523CB"/>
    <w:rPr>
      <w:vertAlign w:val="superscript"/>
    </w:rPr>
  </w:style>
  <w:style w:type="character" w:styleId="Hyperlink">
    <w:name w:val="Hyperlink"/>
    <w:basedOn w:val="DefaultParagraphFont"/>
    <w:uiPriority w:val="99"/>
    <w:unhideWhenUsed/>
    <w:rsid w:val="002E26AE"/>
    <w:rPr>
      <w:color w:val="0563C1" w:themeColor="hyperlink"/>
      <w:u w:val="single"/>
    </w:rPr>
  </w:style>
  <w:style w:type="character" w:styleId="UnresolvedMention">
    <w:name w:val="Unresolved Mention"/>
    <w:basedOn w:val="DefaultParagraphFont"/>
    <w:uiPriority w:val="99"/>
    <w:semiHidden/>
    <w:unhideWhenUsed/>
    <w:rsid w:val="002E26AE"/>
    <w:rPr>
      <w:color w:val="605E5C"/>
      <w:shd w:val="clear" w:color="auto" w:fill="E1DFDD"/>
    </w:rPr>
  </w:style>
  <w:style w:type="paragraph" w:styleId="Revision">
    <w:name w:val="Revision"/>
    <w:hidden/>
    <w:uiPriority w:val="99"/>
    <w:semiHidden/>
    <w:rsid w:val="003C2717"/>
    <w:pPr>
      <w:spacing w:after="0" w:line="240" w:lineRule="auto"/>
    </w:pPr>
  </w:style>
  <w:style w:type="character" w:styleId="CommentReference">
    <w:name w:val="annotation reference"/>
    <w:basedOn w:val="DefaultParagraphFont"/>
    <w:uiPriority w:val="99"/>
    <w:semiHidden/>
    <w:unhideWhenUsed/>
    <w:rsid w:val="003C2717"/>
    <w:rPr>
      <w:sz w:val="16"/>
      <w:szCs w:val="16"/>
    </w:rPr>
  </w:style>
  <w:style w:type="paragraph" w:styleId="CommentText">
    <w:name w:val="annotation text"/>
    <w:basedOn w:val="Normal"/>
    <w:link w:val="CommentTextChar"/>
    <w:uiPriority w:val="99"/>
    <w:semiHidden/>
    <w:unhideWhenUsed/>
    <w:rsid w:val="003C2717"/>
    <w:pPr>
      <w:spacing w:line="240" w:lineRule="auto"/>
    </w:pPr>
    <w:rPr>
      <w:sz w:val="20"/>
      <w:szCs w:val="20"/>
    </w:rPr>
  </w:style>
  <w:style w:type="character" w:customStyle="1" w:styleId="CommentTextChar">
    <w:name w:val="Comment Text Char"/>
    <w:basedOn w:val="DefaultParagraphFont"/>
    <w:link w:val="CommentText"/>
    <w:uiPriority w:val="99"/>
    <w:semiHidden/>
    <w:rsid w:val="003C2717"/>
    <w:rPr>
      <w:sz w:val="20"/>
      <w:szCs w:val="20"/>
    </w:rPr>
  </w:style>
  <w:style w:type="paragraph" w:styleId="CommentSubject">
    <w:name w:val="annotation subject"/>
    <w:basedOn w:val="CommentText"/>
    <w:next w:val="CommentText"/>
    <w:link w:val="CommentSubjectChar"/>
    <w:uiPriority w:val="99"/>
    <w:semiHidden/>
    <w:unhideWhenUsed/>
    <w:rsid w:val="003C2717"/>
    <w:rPr>
      <w:b/>
      <w:bCs/>
    </w:rPr>
  </w:style>
  <w:style w:type="character" w:customStyle="1" w:styleId="CommentSubjectChar">
    <w:name w:val="Comment Subject Char"/>
    <w:basedOn w:val="CommentTextChar"/>
    <w:link w:val="CommentSubject"/>
    <w:uiPriority w:val="99"/>
    <w:semiHidden/>
    <w:rsid w:val="003C2717"/>
    <w:rPr>
      <w:b/>
      <w:bCs/>
      <w:sz w:val="20"/>
      <w:szCs w:val="20"/>
    </w:rPr>
  </w:style>
  <w:style w:type="paragraph" w:styleId="ListParagraph">
    <w:name w:val="List Paragraph"/>
    <w:basedOn w:val="Normal"/>
    <w:uiPriority w:val="34"/>
    <w:qFormat/>
    <w:rsid w:val="005821A2"/>
    <w:pPr>
      <w:ind w:left="720"/>
      <w:contextualSpacing/>
    </w:pPr>
  </w:style>
  <w:style w:type="character" w:styleId="FollowedHyperlink">
    <w:name w:val="FollowedHyperlink"/>
    <w:basedOn w:val="DefaultParagraphFont"/>
    <w:uiPriority w:val="99"/>
    <w:semiHidden/>
    <w:unhideWhenUsed/>
    <w:rsid w:val="006373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0553">
      <w:bodyDiv w:val="1"/>
      <w:marLeft w:val="0"/>
      <w:marRight w:val="0"/>
      <w:marTop w:val="0"/>
      <w:marBottom w:val="0"/>
      <w:divBdr>
        <w:top w:val="none" w:sz="0" w:space="0" w:color="auto"/>
        <w:left w:val="none" w:sz="0" w:space="0" w:color="auto"/>
        <w:bottom w:val="none" w:sz="0" w:space="0" w:color="auto"/>
        <w:right w:val="none" w:sz="0" w:space="0" w:color="auto"/>
      </w:divBdr>
    </w:div>
    <w:div w:id="1255360733">
      <w:bodyDiv w:val="1"/>
      <w:marLeft w:val="0"/>
      <w:marRight w:val="0"/>
      <w:marTop w:val="0"/>
      <w:marBottom w:val="0"/>
      <w:divBdr>
        <w:top w:val="none" w:sz="0" w:space="0" w:color="auto"/>
        <w:left w:val="none" w:sz="0" w:space="0" w:color="auto"/>
        <w:bottom w:val="none" w:sz="0" w:space="0" w:color="auto"/>
        <w:right w:val="none" w:sz="0" w:space="0" w:color="auto"/>
      </w:divBdr>
      <w:divsChild>
        <w:div w:id="2111701701">
          <w:marLeft w:val="0"/>
          <w:marRight w:val="0"/>
          <w:marTop w:val="0"/>
          <w:marBottom w:val="0"/>
          <w:divBdr>
            <w:top w:val="none" w:sz="0" w:space="0" w:color="auto"/>
            <w:left w:val="none" w:sz="0" w:space="0" w:color="auto"/>
            <w:bottom w:val="none" w:sz="0" w:space="0" w:color="auto"/>
            <w:right w:val="none" w:sz="0" w:space="0" w:color="auto"/>
          </w:divBdr>
          <w:divsChild>
            <w:div w:id="737436278">
              <w:marLeft w:val="0"/>
              <w:marRight w:val="0"/>
              <w:marTop w:val="0"/>
              <w:marBottom w:val="0"/>
              <w:divBdr>
                <w:top w:val="none" w:sz="0" w:space="0" w:color="auto"/>
                <w:left w:val="none" w:sz="0" w:space="0" w:color="auto"/>
                <w:bottom w:val="none" w:sz="0" w:space="0" w:color="auto"/>
                <w:right w:val="none" w:sz="0" w:space="0" w:color="auto"/>
              </w:divBdr>
              <w:divsChild>
                <w:div w:id="839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844234">
      <w:bodyDiv w:val="1"/>
      <w:marLeft w:val="0"/>
      <w:marRight w:val="0"/>
      <w:marTop w:val="0"/>
      <w:marBottom w:val="0"/>
      <w:divBdr>
        <w:top w:val="none" w:sz="0" w:space="0" w:color="auto"/>
        <w:left w:val="none" w:sz="0" w:space="0" w:color="auto"/>
        <w:bottom w:val="none" w:sz="0" w:space="0" w:color="auto"/>
        <w:right w:val="none" w:sz="0" w:space="0" w:color="auto"/>
      </w:divBdr>
      <w:divsChild>
        <w:div w:id="869996405">
          <w:marLeft w:val="0"/>
          <w:marRight w:val="0"/>
          <w:marTop w:val="0"/>
          <w:marBottom w:val="0"/>
          <w:divBdr>
            <w:top w:val="none" w:sz="0" w:space="0" w:color="auto"/>
            <w:left w:val="none" w:sz="0" w:space="0" w:color="auto"/>
            <w:bottom w:val="none" w:sz="0" w:space="0" w:color="auto"/>
            <w:right w:val="none" w:sz="0" w:space="0" w:color="auto"/>
          </w:divBdr>
          <w:divsChild>
            <w:div w:id="1779907543">
              <w:marLeft w:val="0"/>
              <w:marRight w:val="0"/>
              <w:marTop w:val="0"/>
              <w:marBottom w:val="0"/>
              <w:divBdr>
                <w:top w:val="none" w:sz="0" w:space="0" w:color="auto"/>
                <w:left w:val="none" w:sz="0" w:space="0" w:color="auto"/>
                <w:bottom w:val="none" w:sz="0" w:space="0" w:color="auto"/>
                <w:right w:val="none" w:sz="0" w:space="0" w:color="auto"/>
              </w:divBdr>
              <w:divsChild>
                <w:div w:id="1062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officeforstudents.org.uk/advice-and-guidance/student-information-and-data/national-student-survey-nss/" TargetMode="External"/></Relationship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s://doi.org/10.1145/3416465.3416472" TargetMode="External"/><Relationship Id="rId26" Type="http://schemas.openxmlformats.org/officeDocument/2006/relationships/hyperlink" Target="https://doi.org/10.1145/3502870.3506565" TargetMode="External"/><Relationship Id="rId3" Type="http://schemas.openxmlformats.org/officeDocument/2006/relationships/styles" Target="styles.xml"/><Relationship Id="rId21" Type="http://schemas.openxmlformats.org/officeDocument/2006/relationships/hyperlink" Target="https://doi.org/10.1145/3511861.3511863" TargetMode="External"/><Relationship Id="rId34"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oi.org/10.1093/itnow/bwab005" TargetMode="External"/><Relationship Id="rId25" Type="http://schemas.openxmlformats.org/officeDocument/2006/relationships/hyperlink" Target="https://blogs.lse.ac.uk/impactofsocialsciences/2022/05/17/new-ai-tools-that-can-write-student-essays-require-educators-to-rethink-teaching-and-assessmen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45/3294016.3294022" TargetMode="External"/><Relationship Id="rId20" Type="http://schemas.openxmlformats.org/officeDocument/2006/relationships/hyperlink" Target="https://wonkhe.com/blogs/did-1-in-6-students-cheat-inonline-assessments-this-year/" TargetMode="External"/><Relationship Id="rId29" Type="http://schemas.openxmlformats.org/officeDocument/2006/relationships/hyperlink" Target="https://doi.org/10.1080/01425692.2021.19370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s://www.jisc.ac.uk/membership/stories/online-proctoring-panacea-or-proble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3390/educsci9040267" TargetMode="External"/><Relationship Id="rId23" Type="http://schemas.openxmlformats.org/officeDocument/2006/relationships/hyperlink" Target="https://www.nytimes.com/2022/05/27/technology/college-students-cheating-software-honorlock.html" TargetMode="External"/><Relationship Id="rId28" Type="http://schemas.openxmlformats.org/officeDocument/2006/relationships/hyperlink" Target="https://doi.org/10.1007/s10734-020-00561-y" TargetMode="External"/><Relationship Id="rId10" Type="http://schemas.openxmlformats.org/officeDocument/2006/relationships/comments" Target="comments.xml"/><Relationship Id="rId19" Type="http://schemas.openxmlformats.org/officeDocument/2006/relationships/hyperlink" Target="https://doi.org/10.1145/3502718.3524764" TargetMode="External"/><Relationship Id="rId31" Type="http://schemas.openxmlformats.org/officeDocument/2006/relationships/hyperlink" Target="https://doi.org/10.1111/j.1467-8535.2008.00929.x" TargetMode="External"/><Relationship Id="rId4" Type="http://schemas.openxmlformats.org/officeDocument/2006/relationships/settings" Target="settings.xml"/><Relationship Id="rId9" Type="http://schemas.openxmlformats.org/officeDocument/2006/relationships/hyperlink" Target="mailto:thomas.crick@swansea.ac.uk" TargetMode="External"/><Relationship Id="rId14" Type="http://schemas.openxmlformats.org/officeDocument/2006/relationships/hyperlink" Target="http://www.academicappeals.co.uk/news/05072022201747-press-release-on-prevalence-of-cheating-inonline-assessment--july-2022/" TargetMode="External"/><Relationship Id="rId22" Type="http://schemas.openxmlformats.org/officeDocument/2006/relationships/hyperlink" Target="https://doi.org/10.1108/978-1-80382-193-120221011" TargetMode="External"/><Relationship Id="rId27" Type="http://schemas.openxmlformats.org/officeDocument/2006/relationships/hyperlink" Target="https://doi.org/10.1080/1360144X.2021.1990064" TargetMode="External"/><Relationship Id="rId30" Type="http://schemas.openxmlformats.org/officeDocument/2006/relationships/hyperlink" Target="https://doi.org/10.1007/s10734-022-00892-y" TargetMode="External"/><Relationship Id="rId35" Type="http://schemas.openxmlformats.org/officeDocument/2006/relationships/theme" Target="theme/theme1.xml"/><Relationship Id="rId8" Type="http://schemas.openxmlformats.org/officeDocument/2006/relationships/hyperlink" Target="mailto:j.h.davenport@bath.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3308-DACF-4BBC-8FA1-05EF7523D48A}">
  <ds:schemaRefs>
    <ds:schemaRef ds:uri="http://schemas.openxmlformats.org/officeDocument/2006/bibliography"/>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Normal.dotm</Template>
  <TotalTime>5677</TotalTime>
  <Pages>10</Pages>
  <Words>3663</Words>
  <Characters>20880</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Davenport</dc:creator>
  <cp:keywords/>
  <dc:description/>
  <cp:lastModifiedBy>Tom Crick</cp:lastModifiedBy>
  <cp:revision>33</cp:revision>
  <dcterms:created xsi:type="dcterms:W3CDTF">2022-08-01T11:03:00Z</dcterms:created>
  <dcterms:modified xsi:type="dcterms:W3CDTF">2022-10-31T16:17:00Z</dcterms:modified>
</cp:coreProperties>
</file>