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E83E" w14:textId="32C4A54E" w:rsidR="00977C75" w:rsidRPr="004A19CB" w:rsidRDefault="002A6DDF" w:rsidP="00977C75">
      <w:pPr>
        <w:pStyle w:val="Titel"/>
        <w:rPr>
          <w:sz w:val="48"/>
          <w:szCs w:val="48"/>
        </w:rPr>
      </w:pPr>
      <w:proofErr w:type="spellStart"/>
      <w:r>
        <w:rPr>
          <w:sz w:val="48"/>
          <w:szCs w:val="48"/>
        </w:rPr>
        <w:t>Gradientensysteme</w:t>
      </w:r>
      <w:proofErr w:type="spellEnd"/>
      <w:r>
        <w:rPr>
          <w:sz w:val="48"/>
          <w:szCs w:val="48"/>
        </w:rPr>
        <w:t xml:space="preserve"> in der Magnetresonanztomographie:</w:t>
      </w:r>
      <w:r>
        <w:rPr>
          <w:sz w:val="48"/>
          <w:szCs w:val="48"/>
        </w:rPr>
        <w:br/>
        <w:t>historische Entwicklung, technischer Aufbau und Funktionsweise</w:t>
      </w:r>
    </w:p>
    <w:p w14:paraId="391270C9" w14:textId="77777777" w:rsidR="00977C75" w:rsidRPr="004A19CB" w:rsidRDefault="00977C75" w:rsidP="00977C75">
      <w:pPr>
        <w:pStyle w:val="StandardDeckblatt"/>
        <w:jc w:val="center"/>
      </w:pPr>
    </w:p>
    <w:sdt>
      <w:sdtPr>
        <w:alias w:val="Modul"/>
        <w:tag w:val="Modul"/>
        <w:id w:val="-2108794648"/>
        <w:placeholder>
          <w:docPart w:val="B64237CF9F6A4BD18EEBD81288F2A068"/>
        </w:placeholder>
        <w:dropDownList>
          <w:listItem w:value="Wählen Sie ein Element aus."/>
          <w:listItem w:displayText="Praxisarbeit I" w:value="Praxisarbeit I"/>
          <w:listItem w:displayText="Praxisarbeit II" w:value="Praxisarbeit II"/>
          <w:listItem w:displayText="Praxisarbeit III" w:value="Praxisarbeit III"/>
          <w:listItem w:displayText="Studienarbeit I" w:value="Studienarbeit I"/>
          <w:listItem w:displayText="Studienarbeit II" w:value="Studienarbeit II"/>
          <w:listItem w:displayText="Bachelorarbeit " w:value="Bachelorarbeit "/>
        </w:dropDownList>
      </w:sdtPr>
      <w:sdtContent>
        <w:p w14:paraId="137D95D4" w14:textId="3BDB8897" w:rsidR="00977C75" w:rsidRPr="004A19CB" w:rsidRDefault="002A6DDF" w:rsidP="00977C75">
          <w:pPr>
            <w:pStyle w:val="StandardDeckblatt"/>
            <w:jc w:val="center"/>
          </w:pPr>
          <w:r>
            <w:t>Praxisarbeit II</w:t>
          </w:r>
        </w:p>
      </w:sdtContent>
    </w:sdt>
    <w:p w14:paraId="476F7D61" w14:textId="77777777" w:rsidR="00977C75" w:rsidRPr="004A19CB" w:rsidRDefault="00977C75" w:rsidP="00977C75">
      <w:pPr>
        <w:pStyle w:val="StandardDeckblatt"/>
        <w:jc w:val="center"/>
      </w:pPr>
    </w:p>
    <w:p w14:paraId="1B29D466" w14:textId="5296BB34" w:rsidR="00977C75" w:rsidRPr="004A19CB" w:rsidRDefault="00977C75" w:rsidP="00977C75">
      <w:pPr>
        <w:pStyle w:val="StandardDeckblatt"/>
        <w:jc w:val="center"/>
      </w:pPr>
      <w:r w:rsidRPr="004A19CB">
        <w:t xml:space="preserve">des Studiengangs Medizintechnik </w:t>
      </w:r>
      <w:r w:rsidRPr="004A19CB">
        <w:br/>
        <w:t xml:space="preserve">an der Dualen Hochschule Baden-Württemberg Mannheim </w:t>
      </w:r>
    </w:p>
    <w:p w14:paraId="2EC5FE95" w14:textId="77777777" w:rsidR="00977C75" w:rsidRPr="004A19CB" w:rsidRDefault="00977C75" w:rsidP="00977C75">
      <w:pPr>
        <w:pStyle w:val="StandardDeckblatt"/>
        <w:jc w:val="center"/>
      </w:pPr>
    </w:p>
    <w:p w14:paraId="7CC47670" w14:textId="77777777" w:rsidR="00977C75" w:rsidRPr="004A19CB" w:rsidRDefault="00977C75" w:rsidP="00977C75">
      <w:pPr>
        <w:pStyle w:val="StandardDeckblatt"/>
        <w:jc w:val="center"/>
      </w:pPr>
      <w:r w:rsidRPr="004A19CB">
        <w:t>von</w:t>
      </w:r>
    </w:p>
    <w:p w14:paraId="18009E80" w14:textId="1ABD7C4F" w:rsidR="00977C75" w:rsidRPr="004A19CB" w:rsidRDefault="002A6DDF" w:rsidP="00977C75">
      <w:pPr>
        <w:pStyle w:val="StandardDeckblatt"/>
        <w:jc w:val="center"/>
      </w:pPr>
      <w:r>
        <w:t>Quebe, Tom</w:t>
      </w:r>
    </w:p>
    <w:p w14:paraId="6ACD590F" w14:textId="77777777" w:rsidR="00977C75" w:rsidRPr="004A19CB" w:rsidRDefault="00977C75" w:rsidP="00977C75">
      <w:pPr>
        <w:pStyle w:val="StandardDeckblatt"/>
        <w:jc w:val="center"/>
      </w:pPr>
    </w:p>
    <w:p w14:paraId="0B61F163" w14:textId="6FF7AF2E" w:rsidR="00977C75" w:rsidRPr="004A19CB" w:rsidRDefault="00977C75" w:rsidP="00977C75">
      <w:pPr>
        <w:pStyle w:val="StandardDeckblatt"/>
        <w:jc w:val="center"/>
      </w:pPr>
      <w:r w:rsidRPr="004A19CB">
        <w:fldChar w:fldCharType="begin"/>
      </w:r>
      <w:r w:rsidRPr="004A19CB">
        <w:instrText xml:space="preserve"> AUTOTEXT  " Leer"  \* MERGEFORMAT </w:instrText>
      </w:r>
      <w:r w:rsidRPr="004A19CB">
        <w:fldChar w:fldCharType="separate"/>
      </w:r>
      <w:r w:rsidR="00FC5F80">
        <w:rPr>
          <w:b/>
          <w:bCs/>
        </w:rPr>
        <w:t xml:space="preserve">Fehler! </w:t>
      </w:r>
      <w:proofErr w:type="spellStart"/>
      <w:r w:rsidR="00FC5F80">
        <w:rPr>
          <w:b/>
          <w:bCs/>
        </w:rPr>
        <w:t>AutoText</w:t>
      </w:r>
      <w:proofErr w:type="spellEnd"/>
      <w:r w:rsidR="00FC5F80">
        <w:rPr>
          <w:b/>
          <w:bCs/>
        </w:rPr>
        <w:t>-Eintrag nicht definiert.</w:t>
      </w:r>
      <w:r w:rsidRPr="004A19CB">
        <w:fldChar w:fldCharType="end"/>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77C75" w:rsidRPr="004A19CB" w14:paraId="65DB6686" w14:textId="77777777" w:rsidTr="1C2FD53D">
        <w:tc>
          <w:tcPr>
            <w:tcW w:w="4508" w:type="dxa"/>
          </w:tcPr>
          <w:p w14:paraId="47762174" w14:textId="77777777" w:rsidR="00977C75" w:rsidRPr="004A19CB" w:rsidRDefault="00977C75" w:rsidP="0046047D">
            <w:pPr>
              <w:pStyle w:val="StandardDeckblatt"/>
            </w:pPr>
            <w:r w:rsidRPr="004A19CB">
              <w:t xml:space="preserve">Bearbeitungszeitraum </w:t>
            </w:r>
          </w:p>
        </w:tc>
        <w:tc>
          <w:tcPr>
            <w:tcW w:w="4508" w:type="dxa"/>
          </w:tcPr>
          <w:p w14:paraId="19EE4BB7" w14:textId="4ABC40BC" w:rsidR="00977C75" w:rsidRPr="004A19CB" w:rsidRDefault="002A6DDF" w:rsidP="0046047D">
            <w:pPr>
              <w:pStyle w:val="StandardDeckblatt"/>
            </w:pPr>
            <w:r>
              <w:t>15.01.2026</w:t>
            </w:r>
            <w:r w:rsidR="4D425DC7" w:rsidRPr="004A19CB">
              <w:t xml:space="preserve"> </w:t>
            </w:r>
            <w:r w:rsidR="00E304D7" w:rsidRPr="004A19CB">
              <w:t xml:space="preserve">- </w:t>
            </w:r>
            <w:sdt>
              <w:sdtPr>
                <w:alias w:val="Enddatum"/>
                <w:tag w:val="Enddatum"/>
                <w:id w:val="-1142961784"/>
                <w:placeholder>
                  <w:docPart w:val="20AC2E4A74D94C0093A8866E122BD1A5"/>
                </w:placeholder>
                <w:temporary/>
                <w:showingPlcHdr/>
                <w:date>
                  <w:dateFormat w:val="dd.MM.yyyy"/>
                  <w:lid w:val="de-DE"/>
                  <w:storeMappedDataAs w:val="dateTime"/>
                  <w:calendar w:val="gregorian"/>
                </w:date>
              </w:sdtPr>
              <w:sdtContent>
                <w:r w:rsidR="00E304D7" w:rsidRPr="004A19CB">
                  <w:t>[Enddatum auswählen]</w:t>
                </w:r>
              </w:sdtContent>
            </w:sdt>
          </w:p>
        </w:tc>
      </w:tr>
      <w:tr w:rsidR="00977C75" w:rsidRPr="004A19CB" w14:paraId="42B022DD" w14:textId="77777777" w:rsidTr="1C2FD53D">
        <w:tc>
          <w:tcPr>
            <w:tcW w:w="4508" w:type="dxa"/>
          </w:tcPr>
          <w:p w14:paraId="2CF9019E" w14:textId="77777777" w:rsidR="00977C75" w:rsidRPr="004A19CB" w:rsidRDefault="00977C75" w:rsidP="0046047D">
            <w:pPr>
              <w:pStyle w:val="StandardDeckblatt"/>
            </w:pPr>
            <w:r w:rsidRPr="004A19CB">
              <w:t>Matrikelnummer, Kurs</w:t>
            </w:r>
          </w:p>
        </w:tc>
        <w:tc>
          <w:tcPr>
            <w:tcW w:w="4508" w:type="dxa"/>
          </w:tcPr>
          <w:p w14:paraId="67BFC331" w14:textId="3DBCB0D4" w:rsidR="00977C75" w:rsidRPr="004A19CB" w:rsidRDefault="002A6DDF" w:rsidP="0046047D">
            <w:pPr>
              <w:pStyle w:val="StandardDeckblatt"/>
            </w:pPr>
            <w:r>
              <w:t>4907215</w:t>
            </w:r>
            <w:r w:rsidR="00E304D7" w:rsidRPr="004A19CB">
              <w:t xml:space="preserve">, </w:t>
            </w:r>
            <w:r>
              <w:t>TMED24</w:t>
            </w:r>
          </w:p>
        </w:tc>
      </w:tr>
      <w:tr w:rsidR="00977C75" w:rsidRPr="002A6DDF" w14:paraId="3BEEAB9C" w14:textId="77777777" w:rsidTr="1C2FD53D">
        <w:tc>
          <w:tcPr>
            <w:tcW w:w="4508" w:type="dxa"/>
          </w:tcPr>
          <w:p w14:paraId="7A365FFC" w14:textId="77777777" w:rsidR="00977C75" w:rsidRPr="004A19CB" w:rsidRDefault="00977C75" w:rsidP="0046047D">
            <w:pPr>
              <w:pStyle w:val="StandardDeckblatt"/>
            </w:pPr>
            <w:r w:rsidRPr="004A19CB">
              <w:t xml:space="preserve">Abteilung, Ausbildungsfirma </w:t>
            </w:r>
          </w:p>
        </w:tc>
        <w:tc>
          <w:tcPr>
            <w:tcW w:w="4508" w:type="dxa"/>
          </w:tcPr>
          <w:p w14:paraId="130D2F60" w14:textId="76F39989" w:rsidR="00977C75" w:rsidRPr="002A6DDF" w:rsidRDefault="002A6DDF" w:rsidP="0046047D">
            <w:pPr>
              <w:pStyle w:val="StandardDeckblatt"/>
              <w:rPr>
                <w:lang w:val="en-US"/>
              </w:rPr>
            </w:pPr>
            <w:r w:rsidRPr="002A6DDF">
              <w:rPr>
                <w:lang w:val="en-US"/>
              </w:rPr>
              <w:t>SHS EMEA CWE GER WST CS2 3</w:t>
            </w:r>
            <w:r w:rsidR="00977C75" w:rsidRPr="002A6DDF">
              <w:rPr>
                <w:lang w:val="en-US"/>
              </w:rPr>
              <w:t>,</w:t>
            </w:r>
          </w:p>
          <w:p w14:paraId="7BDF2DD8" w14:textId="77777777" w:rsidR="00977C75" w:rsidRPr="002A6DDF" w:rsidRDefault="00977C75" w:rsidP="0046047D">
            <w:pPr>
              <w:pStyle w:val="StandardDeckblatt"/>
              <w:rPr>
                <w:lang w:val="en-US"/>
              </w:rPr>
            </w:pPr>
            <w:r w:rsidRPr="002A6DDF">
              <w:rPr>
                <w:lang w:val="en-US"/>
              </w:rPr>
              <w:t xml:space="preserve">Siemens Healthineers </w:t>
            </w:r>
          </w:p>
        </w:tc>
      </w:tr>
      <w:tr w:rsidR="00977C75" w:rsidRPr="004A19CB" w14:paraId="3DA79519" w14:textId="77777777" w:rsidTr="1C2FD53D">
        <w:tc>
          <w:tcPr>
            <w:tcW w:w="4508" w:type="dxa"/>
          </w:tcPr>
          <w:p w14:paraId="4E3A4821" w14:textId="77777777" w:rsidR="00977C75" w:rsidRPr="004A19CB" w:rsidRDefault="00977C75" w:rsidP="0046047D">
            <w:pPr>
              <w:pStyle w:val="StandardDeckblatt"/>
            </w:pPr>
            <w:r w:rsidRPr="004A19CB">
              <w:t xml:space="preserve">Betreuer des Ausbildungsfirma </w:t>
            </w:r>
          </w:p>
        </w:tc>
        <w:tc>
          <w:tcPr>
            <w:tcW w:w="4508" w:type="dxa"/>
          </w:tcPr>
          <w:p w14:paraId="2CEDE644" w14:textId="2E4DFF69" w:rsidR="00977C75" w:rsidRPr="004A19CB" w:rsidRDefault="002A6DDF" w:rsidP="0046047D">
            <w:pPr>
              <w:pStyle w:val="StandardDeckblatt"/>
            </w:pPr>
            <w:r>
              <w:t>M. Eng. Markus Verhoeven</w:t>
            </w:r>
          </w:p>
        </w:tc>
      </w:tr>
      <w:tr w:rsidR="00977C75" w:rsidRPr="004A19CB" w14:paraId="207A64FD" w14:textId="77777777" w:rsidTr="1C2FD53D">
        <w:tc>
          <w:tcPr>
            <w:tcW w:w="4508" w:type="dxa"/>
          </w:tcPr>
          <w:p w14:paraId="610FA41D" w14:textId="77777777" w:rsidR="00977C75" w:rsidRPr="004A19CB" w:rsidRDefault="00977C75" w:rsidP="0046047D">
            <w:pPr>
              <w:pStyle w:val="StandardDeckblatt"/>
            </w:pPr>
            <w:r w:rsidRPr="004A19CB">
              <w:t xml:space="preserve">Unterschrift Betreuer </w:t>
            </w:r>
          </w:p>
        </w:tc>
        <w:tc>
          <w:tcPr>
            <w:tcW w:w="4508" w:type="dxa"/>
          </w:tcPr>
          <w:p w14:paraId="3017EA0B" w14:textId="77777777" w:rsidR="00977C75" w:rsidRPr="004A19CB" w:rsidRDefault="00977C75" w:rsidP="0046047D">
            <w:pPr>
              <w:pStyle w:val="StandardDeckblatt"/>
            </w:pPr>
            <w:r w:rsidRPr="004A19CB">
              <w:rPr>
                <w:noProof/>
              </w:rPr>
              <mc:AlternateContent>
                <mc:Choice Requires="wps">
                  <w:drawing>
                    <wp:anchor distT="0" distB="0" distL="114300" distR="114300" simplePos="0" relativeHeight="251659264" behindDoc="0" locked="0" layoutInCell="1" allowOverlap="1" wp14:anchorId="7CA43BFD" wp14:editId="439E56B7">
                      <wp:simplePos x="0" y="0"/>
                      <wp:positionH relativeFrom="column">
                        <wp:posOffset>-16510</wp:posOffset>
                      </wp:positionH>
                      <wp:positionV relativeFrom="paragraph">
                        <wp:posOffset>249555</wp:posOffset>
                      </wp:positionV>
                      <wp:extent cx="2047875"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20478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5F9A55" id="Gerader Verbinde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pt,19.65pt" to="159.9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" strokecolor="black [3200]">
                      <v:stroke joinstyle="miter"/>
                    </v:line>
                  </w:pict>
                </mc:Fallback>
              </mc:AlternateContent>
            </w:r>
          </w:p>
        </w:tc>
      </w:tr>
    </w:tbl>
    <w:p w14:paraId="332117CF" w14:textId="77777777" w:rsidR="00C42E69" w:rsidRPr="004A19CB" w:rsidRDefault="00C42E69">
      <w:pPr>
        <w:spacing w:line="259" w:lineRule="auto"/>
        <w:jc w:val="left"/>
        <w:sectPr w:rsidR="00C42E69" w:rsidRPr="004A19CB" w:rsidSect="00C42E69">
          <w:headerReference w:type="default" r:id="rId11"/>
          <w:footerReference w:type="default" r:id="rId12"/>
          <w:headerReference w:type="first" r:id="rId13"/>
          <w:footerReference w:type="first" r:id="rId14"/>
          <w:pgSz w:w="11906" w:h="16838" w:code="9"/>
          <w:pgMar w:top="3544" w:right="1440" w:bottom="1440" w:left="1440" w:header="567" w:footer="709" w:gutter="0"/>
          <w:pgNumType w:fmt="upperRoman" w:start="0"/>
          <w:cols w:space="708"/>
          <w:titlePg/>
          <w:docGrid w:linePitch="360"/>
        </w:sectPr>
      </w:pPr>
    </w:p>
    <w:p w14:paraId="0A54B5E1" w14:textId="77777777" w:rsidR="00C42E69" w:rsidRPr="004A19CB" w:rsidRDefault="00C42E69" w:rsidP="00382A3B">
      <w:pPr>
        <w:pStyle w:val="Titel"/>
        <w:spacing w:after="240"/>
        <w:rPr>
          <w:sz w:val="44"/>
          <w:szCs w:val="44"/>
        </w:rPr>
      </w:pPr>
    </w:p>
    <w:p w14:paraId="7F19F5BB" w14:textId="20AC3AB3" w:rsidR="00276A3F" w:rsidRPr="004A19CB" w:rsidRDefault="00276A3F" w:rsidP="00276A3F">
      <w:pPr>
        <w:pStyle w:val="Titel"/>
        <w:spacing w:after="240"/>
        <w:rPr>
          <w:sz w:val="48"/>
          <w:szCs w:val="48"/>
        </w:rPr>
      </w:pPr>
      <w:r w:rsidRPr="004A19CB">
        <w:rPr>
          <w:sz w:val="44"/>
          <w:szCs w:val="44"/>
        </w:rPr>
        <w:t>Sperrvermerk</w:t>
      </w:r>
    </w:p>
    <w:p w14:paraId="21F5044A" w14:textId="77777777" w:rsidR="00276A3F" w:rsidRPr="004A19CB" w:rsidRDefault="00276A3F" w:rsidP="50DBCDDF">
      <w:pPr>
        <w:pStyle w:val="StandardDeckblatt"/>
        <w:jc w:val="both"/>
      </w:pPr>
      <w:r w:rsidRPr="004A19CB">
        <w:t xml:space="preserve">Die vorliegende Projektarbeit beinhaltet interne vertrauliche Informationen der Siemens Healthineers AG. Die Weitergabe des Inhalts der Arbeit im Gesamten oder in Teilen ist grundsätzlich untersagt. Es dürfen keinerlei Kopien oder Abschriften – auch in digitaler Form – gefertigt werden. Ausnahmen bedürfen der schriftlichen Genehmigung der Siemens Healthineers AG oder des Verfassers. </w:t>
      </w:r>
    </w:p>
    <w:p w14:paraId="4FB26060" w14:textId="77777777" w:rsidR="00276A3F" w:rsidRPr="004A19CB" w:rsidRDefault="00276A3F" w:rsidP="00276A3F">
      <w:pPr>
        <w:pStyle w:val="Titel"/>
        <w:rPr>
          <w:rFonts w:ascii="Arial" w:hAnsi="Arial" w:cs="Arial"/>
          <w:sz w:val="22"/>
          <w:szCs w:val="22"/>
        </w:rPr>
      </w:pPr>
    </w:p>
    <w:p w14:paraId="09282662" w14:textId="77777777" w:rsidR="00276A3F" w:rsidRPr="004A19CB" w:rsidRDefault="00276A3F" w:rsidP="00276A3F">
      <w:pPr>
        <w:pStyle w:val="StandardDeckblatt"/>
      </w:pPr>
      <w:r w:rsidRPr="004A19CB">
        <w:rPr>
          <w:noProof/>
        </w:rPr>
        <mc:AlternateContent>
          <mc:Choice Requires="wps">
            <w:drawing>
              <wp:anchor distT="0" distB="0" distL="114300" distR="114300" simplePos="0" relativeHeight="251662336" behindDoc="0" locked="0" layoutInCell="1" allowOverlap="1" wp14:anchorId="42AE2D55" wp14:editId="2F0DE7B4">
                <wp:simplePos x="0" y="0"/>
                <wp:positionH relativeFrom="column">
                  <wp:posOffset>3569970</wp:posOffset>
                </wp:positionH>
                <wp:positionV relativeFrom="paragraph">
                  <wp:posOffset>340995</wp:posOffset>
                </wp:positionV>
                <wp:extent cx="1619250" cy="0"/>
                <wp:effectExtent l="0" t="0" r="0" b="0"/>
                <wp:wrapNone/>
                <wp:docPr id="3" name="Gerader Verbinder 3"/>
                <wp:cNvGraphicFramePr/>
                <a:graphic xmlns:a="http://schemas.openxmlformats.org/drawingml/2006/main">
                  <a:graphicData uri="http://schemas.microsoft.com/office/word/2010/wordprocessingShape">
                    <wps:wsp>
                      <wps:cNvCnPr/>
                      <wps:spPr>
                        <a:xfrm>
                          <a:off x="0" y="0"/>
                          <a:ext cx="16192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B3ED0D" id="Gerader Verbinde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1.1pt,26.85pt" to="408.6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" strokecolor="black [3200]">
                <v:stroke joinstyle="miter"/>
              </v:line>
            </w:pict>
          </mc:Fallback>
        </mc:AlternateContent>
      </w:r>
      <w:r w:rsidRPr="004A19CB">
        <w:rPr>
          <w:noProof/>
        </w:rPr>
        <mc:AlternateContent>
          <mc:Choice Requires="wps">
            <w:drawing>
              <wp:anchor distT="0" distB="0" distL="114300" distR="114300" simplePos="0" relativeHeight="251661312" behindDoc="0" locked="0" layoutInCell="1" allowOverlap="1" wp14:anchorId="437EA55B" wp14:editId="6C9A5A0A">
                <wp:simplePos x="0" y="0"/>
                <wp:positionH relativeFrom="column">
                  <wp:posOffset>0</wp:posOffset>
                </wp:positionH>
                <wp:positionV relativeFrom="paragraph">
                  <wp:posOffset>340250</wp:posOffset>
                </wp:positionV>
                <wp:extent cx="1619250" cy="0"/>
                <wp:effectExtent l="0" t="0" r="0" b="0"/>
                <wp:wrapNone/>
                <wp:docPr id="2" name="Gerader Verbinder 2"/>
                <wp:cNvGraphicFramePr/>
                <a:graphic xmlns:a="http://schemas.openxmlformats.org/drawingml/2006/main">
                  <a:graphicData uri="http://schemas.microsoft.com/office/word/2010/wordprocessingShape">
                    <wps:wsp>
                      <wps:cNvCnPr/>
                      <wps:spPr>
                        <a:xfrm>
                          <a:off x="0" y="0"/>
                          <a:ext cx="16192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9F9D0F" id="Gerader Verbinde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6.8pt" to="127.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" strokecolor="black [3200]">
                <v:stroke joinstyle="miter"/>
              </v:line>
            </w:pict>
          </mc:Fallback>
        </mc:AlternateContent>
      </w:r>
    </w:p>
    <w:p w14:paraId="62363BC6" w14:textId="72850D80" w:rsidR="00825CAE" w:rsidRPr="00B06ACC" w:rsidRDefault="00276A3F" w:rsidP="00B06ACC">
      <w:pPr>
        <w:pStyle w:val="StandardDeckblatt"/>
      </w:pPr>
      <w:r w:rsidRPr="004A19CB">
        <w:t xml:space="preserve">Ort, Datum </w:t>
      </w:r>
      <w:r w:rsidRPr="004A19CB">
        <w:tab/>
      </w:r>
      <w:r w:rsidRPr="004A19CB">
        <w:tab/>
      </w:r>
      <w:r w:rsidRPr="004A19CB">
        <w:tab/>
      </w:r>
      <w:r w:rsidRPr="004A19CB">
        <w:tab/>
      </w:r>
      <w:r w:rsidRPr="004A19CB">
        <w:tab/>
      </w:r>
      <w:r w:rsidRPr="004A19CB">
        <w:tab/>
      </w:r>
      <w:r w:rsidRPr="004A19CB">
        <w:tab/>
        <w:t>Unterschrift</w:t>
      </w:r>
    </w:p>
    <w:p w14:paraId="2B233C53" w14:textId="29FE08C9" w:rsidR="00825CAE" w:rsidRPr="004A19CB" w:rsidRDefault="00825CAE" w:rsidP="00825CAE">
      <w:pPr>
        <w:pStyle w:val="Default"/>
        <w:spacing w:after="240"/>
        <w:jc w:val="center"/>
        <w:rPr>
          <w:sz w:val="44"/>
          <w:szCs w:val="44"/>
        </w:rPr>
      </w:pPr>
      <w:r w:rsidRPr="004A19CB">
        <w:rPr>
          <w:sz w:val="44"/>
          <w:szCs w:val="44"/>
        </w:rPr>
        <w:t>Ehrenwörtliche Erklärung</w:t>
      </w:r>
    </w:p>
    <w:p w14:paraId="01CE153F" w14:textId="008F2049" w:rsidR="00825CAE" w:rsidRPr="004A19CB" w:rsidRDefault="002B2EFB" w:rsidP="002B2EFB">
      <w:pPr>
        <w:pStyle w:val="StandardDeckblatt"/>
        <w:rPr>
          <w:rFonts w:cs="Siemens Sans"/>
        </w:rPr>
      </w:pPr>
      <w:r w:rsidRPr="002B2EFB">
        <w:rPr>
          <w:rFonts w:cs="Siemens Sans"/>
        </w:rPr>
        <w:t>Ich versichere hiermit, dass ich die vorliegende Arbeit selbstständig verfasst und keine anderen als die angegebenen Quellen und Hilfsmittel verwendet habe und diese Arbeit bei keiner anderen Prüfung mit gleichem oder vergleichbarem Inhalt vorgelegt habe und diese bislang nicht veröffentlich wurde.</w:t>
      </w:r>
    </w:p>
    <w:p w14:paraId="5A11C43D" w14:textId="77777777" w:rsidR="00825CAE" w:rsidRPr="004A19CB" w:rsidRDefault="00825CAE" w:rsidP="00825CAE">
      <w:pPr>
        <w:pStyle w:val="StandardDeckblatt"/>
      </w:pPr>
      <w:r w:rsidRPr="004A19CB">
        <w:rPr>
          <w:noProof/>
        </w:rPr>
        <mc:AlternateContent>
          <mc:Choice Requires="wps">
            <w:drawing>
              <wp:anchor distT="0" distB="0" distL="114300" distR="114300" simplePos="0" relativeHeight="251665408" behindDoc="0" locked="0" layoutInCell="1" allowOverlap="1" wp14:anchorId="47C10E89" wp14:editId="545783BF">
                <wp:simplePos x="0" y="0"/>
                <wp:positionH relativeFrom="column">
                  <wp:posOffset>3569970</wp:posOffset>
                </wp:positionH>
                <wp:positionV relativeFrom="paragraph">
                  <wp:posOffset>340995</wp:posOffset>
                </wp:positionV>
                <wp:extent cx="1619250" cy="0"/>
                <wp:effectExtent l="0" t="0" r="0" b="0"/>
                <wp:wrapNone/>
                <wp:docPr id="5" name="Gerader Verbinder 5"/>
                <wp:cNvGraphicFramePr/>
                <a:graphic xmlns:a="http://schemas.openxmlformats.org/drawingml/2006/main">
                  <a:graphicData uri="http://schemas.microsoft.com/office/word/2010/wordprocessingShape">
                    <wps:wsp>
                      <wps:cNvCnPr/>
                      <wps:spPr>
                        <a:xfrm>
                          <a:off x="0" y="0"/>
                          <a:ext cx="16192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11EE8" id="Gerader Verbinde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81.1pt,26.85pt" to="408.6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" strokecolor="black [3200]">
                <v:stroke joinstyle="miter"/>
              </v:line>
            </w:pict>
          </mc:Fallback>
        </mc:AlternateContent>
      </w:r>
      <w:r w:rsidRPr="004A19CB">
        <w:rPr>
          <w:noProof/>
        </w:rPr>
        <mc:AlternateContent>
          <mc:Choice Requires="wps">
            <w:drawing>
              <wp:anchor distT="0" distB="0" distL="114300" distR="114300" simplePos="0" relativeHeight="251664384" behindDoc="0" locked="0" layoutInCell="1" allowOverlap="1" wp14:anchorId="3C661865" wp14:editId="33C2A4A6">
                <wp:simplePos x="0" y="0"/>
                <wp:positionH relativeFrom="column">
                  <wp:posOffset>0</wp:posOffset>
                </wp:positionH>
                <wp:positionV relativeFrom="paragraph">
                  <wp:posOffset>340250</wp:posOffset>
                </wp:positionV>
                <wp:extent cx="1619250" cy="0"/>
                <wp:effectExtent l="0" t="0" r="0" b="0"/>
                <wp:wrapNone/>
                <wp:docPr id="7" name="Gerader Verbinder 7"/>
                <wp:cNvGraphicFramePr/>
                <a:graphic xmlns:a="http://schemas.openxmlformats.org/drawingml/2006/main">
                  <a:graphicData uri="http://schemas.microsoft.com/office/word/2010/wordprocessingShape">
                    <wps:wsp>
                      <wps:cNvCnPr/>
                      <wps:spPr>
                        <a:xfrm>
                          <a:off x="0" y="0"/>
                          <a:ext cx="16192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F0027D" id="Gerader Verbinde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26.8pt" to="127.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" strokecolor="black [3200]">
                <v:stroke joinstyle="miter"/>
              </v:line>
            </w:pict>
          </mc:Fallback>
        </mc:AlternateContent>
      </w:r>
    </w:p>
    <w:p w14:paraId="4B1DE8A7" w14:textId="265D896C" w:rsidR="00825CAE" w:rsidRPr="004A19CB" w:rsidRDefault="00825CAE" w:rsidP="001153C3">
      <w:pPr>
        <w:pStyle w:val="StandardDeckblatt"/>
      </w:pPr>
      <w:r w:rsidRPr="004A19CB">
        <w:t xml:space="preserve">Ort, Datum </w:t>
      </w:r>
      <w:r w:rsidRPr="004A19CB">
        <w:tab/>
      </w:r>
      <w:r w:rsidRPr="004A19CB">
        <w:tab/>
      </w:r>
      <w:r w:rsidRPr="004A19CB">
        <w:tab/>
      </w:r>
      <w:r w:rsidRPr="004A19CB">
        <w:tab/>
      </w:r>
      <w:r w:rsidRPr="004A19CB">
        <w:tab/>
      </w:r>
      <w:r w:rsidRPr="004A19CB">
        <w:tab/>
      </w:r>
      <w:r w:rsidRPr="004A19CB">
        <w:tab/>
        <w:t>Unterschrift</w:t>
      </w:r>
    </w:p>
    <w:p w14:paraId="74A1D0D3" w14:textId="77777777" w:rsidR="00B06ACC" w:rsidRDefault="00B06ACC" w:rsidP="00B06ACC">
      <w:pPr>
        <w:pStyle w:val="VermerkeDisclaimer"/>
      </w:pPr>
      <w:r w:rsidRPr="00194BB6">
        <w:t>Gender Disclaimer</w:t>
      </w:r>
    </w:p>
    <w:p w14:paraId="7ED5342C" w14:textId="77777777" w:rsidR="00B06ACC" w:rsidRPr="00194BB6" w:rsidRDefault="00B06ACC" w:rsidP="00B06ACC">
      <w:r>
        <w:t>Das in dieser Praxisarbeit verwendete generische Maskulinum sowie geschlechtsneutrale Formulierungen beziehen sich sowohl auf männliche, weibliche und andere Geschlechtsidentitäten. Zur besseren Lesbarkeit wird auf die gleichzeitige Verwendung männlicher und weiblicher Sprachformen verzichtet. Bei der Verwendung des generischen Maskulinums sind alle Geschlechteridentitäten ausdrücklich mitgemeint.</w:t>
      </w:r>
    </w:p>
    <w:p w14:paraId="1B0D611F" w14:textId="4DB7A30A" w:rsidR="50DBCDDF" w:rsidRPr="004A19CB" w:rsidRDefault="50DBCDDF">
      <w:r w:rsidRPr="004A19CB">
        <w:br w:type="page"/>
      </w:r>
    </w:p>
    <w:p w14:paraId="552E4F50" w14:textId="11761411" w:rsidR="00556F0E" w:rsidRPr="00E465C0" w:rsidRDefault="001153C3" w:rsidP="004A19CB">
      <w:pPr>
        <w:pStyle w:val="Verzeichnissberschrift"/>
      </w:pPr>
      <w:bookmarkStart w:id="0" w:name="_Toc131676537"/>
      <w:bookmarkStart w:id="1" w:name="_Toc224557193"/>
      <w:r w:rsidRPr="00E465C0">
        <w:rPr>
          <w:rStyle w:val="KeinLeerraumZchn"/>
        </w:rPr>
        <w:lastRenderedPageBreak/>
        <w:t>Zu</w:t>
      </w:r>
      <w:r w:rsidR="00556F0E" w:rsidRPr="00E465C0">
        <w:rPr>
          <w:rStyle w:val="KeinLeerraumZchn"/>
        </w:rPr>
        <w:t>sammenfassung</w:t>
      </w:r>
      <w:bookmarkEnd w:id="0"/>
      <w:bookmarkEnd w:id="1"/>
    </w:p>
    <w:p w14:paraId="74FDF723" w14:textId="77777777" w:rsidR="00556F0E" w:rsidRPr="002B2EFB" w:rsidRDefault="00556F0E" w:rsidP="00556F0E">
      <w:pPr>
        <w:rPr>
          <w:lang w:val="fr-FR"/>
        </w:rPr>
      </w:pPr>
      <w:proofErr w:type="spellStart"/>
      <w:r w:rsidRPr="00E465C0">
        <w:t>Lorem</w:t>
      </w:r>
      <w:proofErr w:type="spellEnd"/>
      <w:r w:rsidRPr="00E465C0">
        <w:t xml:space="preserve"> </w:t>
      </w:r>
      <w:proofErr w:type="spellStart"/>
      <w:r w:rsidRPr="00E465C0">
        <w:t>ipsum</w:t>
      </w:r>
      <w:proofErr w:type="spellEnd"/>
      <w:r w:rsidRPr="00E465C0">
        <w:t xml:space="preserve"> </w:t>
      </w:r>
      <w:proofErr w:type="spellStart"/>
      <w:r w:rsidRPr="00E465C0">
        <w:t>dolor</w:t>
      </w:r>
      <w:proofErr w:type="spellEnd"/>
      <w:r w:rsidRPr="00E465C0">
        <w:t xml:space="preserve"> </w:t>
      </w:r>
      <w:proofErr w:type="spellStart"/>
      <w:r w:rsidRPr="00E465C0">
        <w:t>sit</w:t>
      </w:r>
      <w:proofErr w:type="spellEnd"/>
      <w:r w:rsidRPr="00E465C0">
        <w:t xml:space="preserve"> </w:t>
      </w:r>
      <w:proofErr w:type="spellStart"/>
      <w:r w:rsidRPr="00E465C0">
        <w:t>amet</w:t>
      </w:r>
      <w:proofErr w:type="spellEnd"/>
      <w:r w:rsidRPr="00E465C0">
        <w:t xml:space="preserve">, </w:t>
      </w:r>
      <w:proofErr w:type="spellStart"/>
      <w:r w:rsidRPr="00E465C0">
        <w:t>consectetuer</w:t>
      </w:r>
      <w:proofErr w:type="spellEnd"/>
      <w:r w:rsidRPr="00E465C0">
        <w:t xml:space="preserve"> </w:t>
      </w:r>
      <w:proofErr w:type="spellStart"/>
      <w:r w:rsidRPr="00E465C0">
        <w:t>adipiscing</w:t>
      </w:r>
      <w:proofErr w:type="spellEnd"/>
      <w:r w:rsidRPr="00E465C0">
        <w:t xml:space="preserve"> </w:t>
      </w:r>
      <w:proofErr w:type="spellStart"/>
      <w:r w:rsidRPr="00E465C0">
        <w:t>elit</w:t>
      </w:r>
      <w:proofErr w:type="spellEnd"/>
      <w:r w:rsidRPr="00E465C0">
        <w:t xml:space="preserve">. Maecenas </w:t>
      </w:r>
      <w:proofErr w:type="spellStart"/>
      <w:r w:rsidRPr="00E465C0">
        <w:t>porttitor</w:t>
      </w:r>
      <w:proofErr w:type="spellEnd"/>
      <w:r w:rsidRPr="00E465C0">
        <w:t xml:space="preserve"> </w:t>
      </w:r>
      <w:proofErr w:type="spellStart"/>
      <w:r w:rsidRPr="00E465C0">
        <w:t>congue</w:t>
      </w:r>
      <w:proofErr w:type="spellEnd"/>
      <w:r w:rsidRPr="00E465C0">
        <w:t xml:space="preserve"> </w:t>
      </w:r>
      <w:proofErr w:type="spellStart"/>
      <w:r w:rsidRPr="00E465C0">
        <w:t>massa</w:t>
      </w:r>
      <w:proofErr w:type="spellEnd"/>
      <w:r w:rsidRPr="00E465C0">
        <w:t xml:space="preserve">. </w:t>
      </w:r>
      <w:proofErr w:type="spellStart"/>
      <w:r w:rsidRPr="00E465C0">
        <w:t>Fusce</w:t>
      </w:r>
      <w:proofErr w:type="spellEnd"/>
      <w:r w:rsidRPr="00E465C0">
        <w:t xml:space="preserve"> </w:t>
      </w:r>
      <w:proofErr w:type="spellStart"/>
      <w:r w:rsidRPr="00E465C0">
        <w:t>posuere</w:t>
      </w:r>
      <w:proofErr w:type="spellEnd"/>
      <w:r w:rsidRPr="00E465C0">
        <w:t xml:space="preserve">, magna sed </w:t>
      </w:r>
      <w:proofErr w:type="spellStart"/>
      <w:r w:rsidRPr="00E465C0">
        <w:t>pulvinar</w:t>
      </w:r>
      <w:proofErr w:type="spellEnd"/>
      <w:r w:rsidRPr="00E465C0">
        <w:t xml:space="preserve"> </w:t>
      </w:r>
      <w:proofErr w:type="spellStart"/>
      <w:r w:rsidRPr="00E465C0">
        <w:t>ultricies</w:t>
      </w:r>
      <w:proofErr w:type="spellEnd"/>
      <w:r w:rsidRPr="00E465C0">
        <w:t xml:space="preserve">, </w:t>
      </w:r>
      <w:proofErr w:type="spellStart"/>
      <w:r w:rsidRPr="00E465C0">
        <w:t>purus</w:t>
      </w:r>
      <w:proofErr w:type="spellEnd"/>
      <w:r w:rsidRPr="00E465C0">
        <w:t xml:space="preserve"> </w:t>
      </w:r>
      <w:proofErr w:type="spellStart"/>
      <w:r w:rsidRPr="00E465C0">
        <w:t>lectus</w:t>
      </w:r>
      <w:proofErr w:type="spellEnd"/>
      <w:r w:rsidRPr="00E465C0">
        <w:t xml:space="preserve"> </w:t>
      </w:r>
      <w:proofErr w:type="spellStart"/>
      <w:r w:rsidRPr="00E465C0">
        <w:t>malesuada</w:t>
      </w:r>
      <w:proofErr w:type="spellEnd"/>
      <w:r w:rsidRPr="00E465C0">
        <w:t xml:space="preserve"> </w:t>
      </w:r>
      <w:proofErr w:type="spellStart"/>
      <w:r w:rsidRPr="00E465C0">
        <w:t>libero</w:t>
      </w:r>
      <w:proofErr w:type="spellEnd"/>
      <w:r w:rsidRPr="00E465C0">
        <w:t xml:space="preserve">, </w:t>
      </w:r>
      <w:proofErr w:type="spellStart"/>
      <w:r w:rsidRPr="00E465C0">
        <w:t>sit</w:t>
      </w:r>
      <w:proofErr w:type="spellEnd"/>
      <w:r w:rsidRPr="00E465C0">
        <w:t xml:space="preserve"> </w:t>
      </w:r>
      <w:proofErr w:type="spellStart"/>
      <w:r w:rsidRPr="00E465C0">
        <w:t>amet</w:t>
      </w:r>
      <w:proofErr w:type="spellEnd"/>
      <w:r w:rsidRPr="00E465C0">
        <w:t xml:space="preserve"> commodo magna </w:t>
      </w:r>
      <w:proofErr w:type="spellStart"/>
      <w:r w:rsidRPr="00E465C0">
        <w:t>eros</w:t>
      </w:r>
      <w:proofErr w:type="spellEnd"/>
      <w:r w:rsidRPr="00E465C0">
        <w:t xml:space="preserve"> </w:t>
      </w:r>
      <w:proofErr w:type="spellStart"/>
      <w:r w:rsidRPr="00E465C0">
        <w:t>quis</w:t>
      </w:r>
      <w:proofErr w:type="spellEnd"/>
      <w:r w:rsidRPr="00E465C0">
        <w:t xml:space="preserve"> </w:t>
      </w:r>
      <w:proofErr w:type="spellStart"/>
      <w:r w:rsidRPr="00E465C0">
        <w:t>urna</w:t>
      </w:r>
      <w:proofErr w:type="spellEnd"/>
      <w:r w:rsidRPr="00E465C0">
        <w:t xml:space="preserve">. </w:t>
      </w:r>
      <w:r w:rsidRPr="002B2EFB">
        <w:rPr>
          <w:lang w:val="fr-FR"/>
        </w:rPr>
        <w:t xml:space="preserve">Nunc </w:t>
      </w:r>
      <w:proofErr w:type="spellStart"/>
      <w:r w:rsidRPr="002B2EFB">
        <w:rPr>
          <w:lang w:val="fr-FR"/>
        </w:rPr>
        <w:t>viverra</w:t>
      </w:r>
      <w:proofErr w:type="spellEnd"/>
      <w:r w:rsidRPr="002B2EFB">
        <w:rPr>
          <w:lang w:val="fr-FR"/>
        </w:rPr>
        <w:t xml:space="preserve"> </w:t>
      </w:r>
      <w:proofErr w:type="spellStart"/>
      <w:r w:rsidRPr="002B2EFB">
        <w:rPr>
          <w:lang w:val="fr-FR"/>
        </w:rPr>
        <w:t>imperdiet</w:t>
      </w:r>
      <w:proofErr w:type="spellEnd"/>
      <w:r w:rsidRPr="002B2EFB">
        <w:rPr>
          <w:lang w:val="fr-FR"/>
        </w:rPr>
        <w:t xml:space="preserve"> </w:t>
      </w:r>
      <w:proofErr w:type="spellStart"/>
      <w:r w:rsidRPr="002B2EFB">
        <w:rPr>
          <w:lang w:val="fr-FR"/>
        </w:rPr>
        <w:t>enim</w:t>
      </w:r>
      <w:proofErr w:type="spellEnd"/>
      <w:r w:rsidRPr="002B2EFB">
        <w:rPr>
          <w:lang w:val="fr-FR"/>
        </w:rPr>
        <w:t xml:space="preserve">. </w:t>
      </w:r>
      <w:proofErr w:type="spellStart"/>
      <w:r w:rsidRPr="002B2EFB">
        <w:rPr>
          <w:lang w:val="fr-FR"/>
        </w:rPr>
        <w:t>Fusce</w:t>
      </w:r>
      <w:proofErr w:type="spellEnd"/>
      <w:r w:rsidRPr="002B2EFB">
        <w:rPr>
          <w:lang w:val="fr-FR"/>
        </w:rPr>
        <w:t xml:space="preserve"> est. </w:t>
      </w:r>
      <w:proofErr w:type="spellStart"/>
      <w:r w:rsidRPr="002B2EFB">
        <w:rPr>
          <w:lang w:val="fr-FR"/>
        </w:rPr>
        <w:t>Vivamus</w:t>
      </w:r>
      <w:proofErr w:type="spellEnd"/>
      <w:r w:rsidRPr="002B2EFB">
        <w:rPr>
          <w:lang w:val="fr-FR"/>
        </w:rPr>
        <w:t xml:space="preserve"> a </w:t>
      </w:r>
      <w:proofErr w:type="spellStart"/>
      <w:r w:rsidRPr="002B2EFB">
        <w:rPr>
          <w:lang w:val="fr-FR"/>
        </w:rPr>
        <w:t>tellus</w:t>
      </w:r>
      <w:proofErr w:type="spellEnd"/>
      <w:r w:rsidRPr="002B2EFB">
        <w:rPr>
          <w:lang w:val="fr-FR"/>
        </w:rPr>
        <w:t xml:space="preserve">. </w:t>
      </w:r>
      <w:proofErr w:type="spellStart"/>
      <w:r w:rsidRPr="002B2EFB">
        <w:rPr>
          <w:lang w:val="fr-FR"/>
        </w:rPr>
        <w:t>Pellentesque</w:t>
      </w:r>
      <w:proofErr w:type="spellEnd"/>
      <w:r w:rsidRPr="002B2EFB">
        <w:rPr>
          <w:lang w:val="fr-FR"/>
        </w:rPr>
        <w:t xml:space="preserve"> habitant morbi tristique </w:t>
      </w:r>
      <w:proofErr w:type="spellStart"/>
      <w:r w:rsidRPr="002B2EFB">
        <w:rPr>
          <w:lang w:val="fr-FR"/>
        </w:rPr>
        <w:t>senectus</w:t>
      </w:r>
      <w:proofErr w:type="spellEnd"/>
      <w:r w:rsidRPr="002B2EFB">
        <w:rPr>
          <w:lang w:val="fr-FR"/>
        </w:rPr>
        <w:t xml:space="preserve"> et </w:t>
      </w:r>
      <w:proofErr w:type="spellStart"/>
      <w:r w:rsidRPr="002B2EFB">
        <w:rPr>
          <w:lang w:val="fr-FR"/>
        </w:rPr>
        <w:t>netus</w:t>
      </w:r>
      <w:proofErr w:type="spellEnd"/>
      <w:r w:rsidRPr="002B2EFB">
        <w:rPr>
          <w:lang w:val="fr-FR"/>
        </w:rPr>
        <w:t xml:space="preserve"> et </w:t>
      </w:r>
      <w:proofErr w:type="spellStart"/>
      <w:r w:rsidRPr="002B2EFB">
        <w:rPr>
          <w:lang w:val="fr-FR"/>
        </w:rPr>
        <w:t>malesuada</w:t>
      </w:r>
      <w:proofErr w:type="spellEnd"/>
      <w:r w:rsidRPr="002B2EFB">
        <w:rPr>
          <w:lang w:val="fr-FR"/>
        </w:rPr>
        <w:t xml:space="preserve"> </w:t>
      </w:r>
      <w:proofErr w:type="spellStart"/>
      <w:r w:rsidRPr="002B2EFB">
        <w:rPr>
          <w:lang w:val="fr-FR"/>
        </w:rPr>
        <w:t>fames</w:t>
      </w:r>
      <w:proofErr w:type="spellEnd"/>
      <w:r w:rsidRPr="002B2EFB">
        <w:rPr>
          <w:lang w:val="fr-FR"/>
        </w:rPr>
        <w:t xml:space="preserve"> </w:t>
      </w:r>
      <w:proofErr w:type="spellStart"/>
      <w:r w:rsidRPr="002B2EFB">
        <w:rPr>
          <w:lang w:val="fr-FR"/>
        </w:rPr>
        <w:t>ac</w:t>
      </w:r>
      <w:proofErr w:type="spellEnd"/>
      <w:r w:rsidRPr="002B2EFB">
        <w:rPr>
          <w:lang w:val="fr-FR"/>
        </w:rPr>
        <w:t xml:space="preserve"> </w:t>
      </w:r>
      <w:proofErr w:type="spellStart"/>
      <w:r w:rsidRPr="002B2EFB">
        <w:rPr>
          <w:lang w:val="fr-FR"/>
        </w:rPr>
        <w:t>turpis</w:t>
      </w:r>
      <w:proofErr w:type="spellEnd"/>
      <w:r w:rsidRPr="002B2EFB">
        <w:rPr>
          <w:lang w:val="fr-FR"/>
        </w:rPr>
        <w:t xml:space="preserve"> </w:t>
      </w:r>
      <w:proofErr w:type="spellStart"/>
      <w:r w:rsidRPr="002B2EFB">
        <w:rPr>
          <w:lang w:val="fr-FR"/>
        </w:rPr>
        <w:t>egestas</w:t>
      </w:r>
      <w:proofErr w:type="spellEnd"/>
      <w:r w:rsidRPr="002B2EFB">
        <w:rPr>
          <w:lang w:val="fr-FR"/>
        </w:rPr>
        <w:t>.</w:t>
      </w:r>
    </w:p>
    <w:p w14:paraId="27D5DB81" w14:textId="08477576" w:rsidR="00556F0E" w:rsidRPr="002B2EFB" w:rsidRDefault="00556F0E" w:rsidP="00556F0E">
      <w:pPr>
        <w:rPr>
          <w:lang w:val="en-US"/>
        </w:rPr>
      </w:pPr>
      <w:proofErr w:type="spellStart"/>
      <w:r w:rsidRPr="002B2EFB">
        <w:rPr>
          <w:lang w:val="fr-FR"/>
        </w:rPr>
        <w:t>Proin</w:t>
      </w:r>
      <w:proofErr w:type="spellEnd"/>
      <w:r w:rsidRPr="002B2EFB">
        <w:rPr>
          <w:lang w:val="fr-FR"/>
        </w:rPr>
        <w:t xml:space="preserve"> </w:t>
      </w:r>
      <w:proofErr w:type="spellStart"/>
      <w:r w:rsidRPr="002B2EFB">
        <w:rPr>
          <w:lang w:val="fr-FR"/>
        </w:rPr>
        <w:t>pharetra</w:t>
      </w:r>
      <w:proofErr w:type="spellEnd"/>
      <w:r w:rsidRPr="002B2EFB">
        <w:rPr>
          <w:lang w:val="fr-FR"/>
        </w:rPr>
        <w:t xml:space="preserve"> </w:t>
      </w:r>
      <w:proofErr w:type="spellStart"/>
      <w:r w:rsidRPr="002B2EFB">
        <w:rPr>
          <w:lang w:val="fr-FR"/>
        </w:rPr>
        <w:t>nonummy</w:t>
      </w:r>
      <w:proofErr w:type="spellEnd"/>
      <w:r w:rsidRPr="002B2EFB">
        <w:rPr>
          <w:lang w:val="fr-FR"/>
        </w:rPr>
        <w:t xml:space="preserve"> </w:t>
      </w:r>
      <w:proofErr w:type="spellStart"/>
      <w:r w:rsidRPr="002B2EFB">
        <w:rPr>
          <w:lang w:val="fr-FR"/>
        </w:rPr>
        <w:t>pede</w:t>
      </w:r>
      <w:proofErr w:type="spellEnd"/>
      <w:r w:rsidRPr="002B2EFB">
        <w:rPr>
          <w:lang w:val="fr-FR"/>
        </w:rPr>
        <w:t xml:space="preserve">. Mauris et </w:t>
      </w:r>
      <w:proofErr w:type="spellStart"/>
      <w:r w:rsidRPr="002B2EFB">
        <w:rPr>
          <w:lang w:val="fr-FR"/>
        </w:rPr>
        <w:t>orci</w:t>
      </w:r>
      <w:proofErr w:type="spellEnd"/>
      <w:r w:rsidRPr="002B2EFB">
        <w:rPr>
          <w:lang w:val="fr-FR"/>
        </w:rPr>
        <w:t xml:space="preserve">. </w:t>
      </w:r>
      <w:r w:rsidRPr="002B2EFB">
        <w:rPr>
          <w:lang w:val="en-US"/>
        </w:rPr>
        <w:t xml:space="preserve">Aenean nec lorem. In </w:t>
      </w:r>
      <w:proofErr w:type="spellStart"/>
      <w:r w:rsidRPr="002B2EFB">
        <w:rPr>
          <w:lang w:val="en-US"/>
        </w:rPr>
        <w:t>porttitor</w:t>
      </w:r>
      <w:proofErr w:type="spellEnd"/>
      <w:r w:rsidRPr="002B2EFB">
        <w:rPr>
          <w:lang w:val="en-US"/>
        </w:rPr>
        <w:t xml:space="preserve">. Donec </w:t>
      </w:r>
      <w:proofErr w:type="spellStart"/>
      <w:r w:rsidRPr="002B2EFB">
        <w:rPr>
          <w:lang w:val="en-US"/>
        </w:rPr>
        <w:t>laoreet</w:t>
      </w:r>
      <w:proofErr w:type="spellEnd"/>
      <w:r w:rsidRPr="002B2EFB">
        <w:rPr>
          <w:lang w:val="en-US"/>
        </w:rPr>
        <w:t xml:space="preserve"> </w:t>
      </w:r>
      <w:proofErr w:type="spellStart"/>
      <w:r w:rsidRPr="002B2EFB">
        <w:rPr>
          <w:lang w:val="en-US"/>
        </w:rPr>
        <w:t>nonummy</w:t>
      </w:r>
      <w:proofErr w:type="spellEnd"/>
      <w:r w:rsidRPr="002B2EFB">
        <w:rPr>
          <w:lang w:val="en-US"/>
        </w:rPr>
        <w:t xml:space="preserve"> </w:t>
      </w:r>
      <w:proofErr w:type="spellStart"/>
      <w:r w:rsidRPr="002B2EFB">
        <w:rPr>
          <w:lang w:val="en-US"/>
        </w:rPr>
        <w:t>augue</w:t>
      </w:r>
      <w:proofErr w:type="spellEnd"/>
      <w:r w:rsidRPr="002B2EFB">
        <w:rPr>
          <w:lang w:val="en-US"/>
        </w:rPr>
        <w:t xml:space="preserve">. </w:t>
      </w:r>
      <w:proofErr w:type="spellStart"/>
      <w:r w:rsidRPr="002B2EFB">
        <w:rPr>
          <w:lang w:val="en-US"/>
        </w:rPr>
        <w:t>Suspendisse</w:t>
      </w:r>
      <w:proofErr w:type="spellEnd"/>
      <w:r w:rsidRPr="002B2EFB">
        <w:rPr>
          <w:lang w:val="en-US"/>
        </w:rPr>
        <w:t xml:space="preserve"> dui </w:t>
      </w:r>
      <w:proofErr w:type="spellStart"/>
      <w:r w:rsidRPr="002B2EFB">
        <w:rPr>
          <w:lang w:val="en-US"/>
        </w:rPr>
        <w:t>purus</w:t>
      </w:r>
      <w:proofErr w:type="spellEnd"/>
      <w:r w:rsidRPr="002B2EFB">
        <w:rPr>
          <w:lang w:val="en-US"/>
        </w:rPr>
        <w:t xml:space="preserve">, </w:t>
      </w:r>
      <w:proofErr w:type="spellStart"/>
      <w:r w:rsidRPr="002B2EFB">
        <w:rPr>
          <w:lang w:val="en-US"/>
        </w:rPr>
        <w:t>scelerisque</w:t>
      </w:r>
      <w:proofErr w:type="spellEnd"/>
      <w:r w:rsidRPr="002B2EFB">
        <w:rPr>
          <w:lang w:val="en-US"/>
        </w:rPr>
        <w:t xml:space="preserve"> at, </w:t>
      </w:r>
      <w:proofErr w:type="spellStart"/>
      <w:r w:rsidRPr="002B2EFB">
        <w:rPr>
          <w:lang w:val="en-US"/>
        </w:rPr>
        <w:t>vulputate</w:t>
      </w:r>
      <w:proofErr w:type="spellEnd"/>
      <w:r w:rsidRPr="002B2EFB">
        <w:rPr>
          <w:lang w:val="en-US"/>
        </w:rPr>
        <w:t xml:space="preserve"> vitae, </w:t>
      </w:r>
      <w:proofErr w:type="spellStart"/>
      <w:r w:rsidRPr="002B2EFB">
        <w:rPr>
          <w:lang w:val="en-US"/>
        </w:rPr>
        <w:t>pretium</w:t>
      </w:r>
      <w:proofErr w:type="spellEnd"/>
      <w:r w:rsidRPr="002B2EFB">
        <w:rPr>
          <w:lang w:val="en-US"/>
        </w:rPr>
        <w:t xml:space="preserve"> </w:t>
      </w:r>
      <w:proofErr w:type="spellStart"/>
      <w:r w:rsidRPr="002B2EFB">
        <w:rPr>
          <w:lang w:val="en-US"/>
        </w:rPr>
        <w:t>mattis</w:t>
      </w:r>
      <w:proofErr w:type="spellEnd"/>
      <w:r w:rsidRPr="002B2EFB">
        <w:rPr>
          <w:lang w:val="en-US"/>
        </w:rPr>
        <w:t xml:space="preserve">, nunc. Mauris </w:t>
      </w:r>
      <w:proofErr w:type="spellStart"/>
      <w:r w:rsidRPr="002B2EFB">
        <w:rPr>
          <w:lang w:val="en-US"/>
        </w:rPr>
        <w:t>eget</w:t>
      </w:r>
      <w:proofErr w:type="spellEnd"/>
      <w:r w:rsidRPr="002B2EFB">
        <w:rPr>
          <w:lang w:val="en-US"/>
        </w:rPr>
        <w:t xml:space="preserve"> </w:t>
      </w:r>
      <w:proofErr w:type="spellStart"/>
      <w:r w:rsidRPr="002B2EFB">
        <w:rPr>
          <w:lang w:val="en-US"/>
        </w:rPr>
        <w:t>neque</w:t>
      </w:r>
      <w:proofErr w:type="spellEnd"/>
      <w:r w:rsidRPr="002B2EFB">
        <w:rPr>
          <w:lang w:val="en-US"/>
        </w:rPr>
        <w:t xml:space="preserve"> at </w:t>
      </w:r>
      <w:proofErr w:type="spellStart"/>
      <w:r w:rsidRPr="002B2EFB">
        <w:rPr>
          <w:lang w:val="en-US"/>
        </w:rPr>
        <w:t>sem</w:t>
      </w:r>
      <w:proofErr w:type="spellEnd"/>
      <w:r w:rsidRPr="002B2EFB">
        <w:rPr>
          <w:lang w:val="en-US"/>
        </w:rPr>
        <w:t xml:space="preserve"> </w:t>
      </w:r>
      <w:proofErr w:type="spellStart"/>
      <w:r w:rsidRPr="002B2EFB">
        <w:rPr>
          <w:lang w:val="en-US"/>
        </w:rPr>
        <w:t>venenatis</w:t>
      </w:r>
      <w:proofErr w:type="spellEnd"/>
      <w:r w:rsidRPr="002B2EFB">
        <w:rPr>
          <w:lang w:val="en-US"/>
        </w:rPr>
        <w:t xml:space="preserve"> </w:t>
      </w:r>
      <w:proofErr w:type="spellStart"/>
      <w:r w:rsidRPr="002B2EFB">
        <w:rPr>
          <w:lang w:val="en-US"/>
        </w:rPr>
        <w:t>eleifend</w:t>
      </w:r>
      <w:proofErr w:type="spellEnd"/>
      <w:r w:rsidRPr="002B2EFB">
        <w:rPr>
          <w:lang w:val="en-US"/>
        </w:rPr>
        <w:t>.</w:t>
      </w:r>
    </w:p>
    <w:p w14:paraId="1FBB45F0" w14:textId="77777777" w:rsidR="00556F0E" w:rsidRPr="002B2EFB" w:rsidRDefault="00556F0E" w:rsidP="00556F0E">
      <w:pPr>
        <w:rPr>
          <w:lang w:val="en-US"/>
        </w:rPr>
      </w:pPr>
    </w:p>
    <w:p w14:paraId="03E39BE1" w14:textId="77777777" w:rsidR="00556F0E" w:rsidRPr="002B2EFB" w:rsidRDefault="00556F0E" w:rsidP="004A19CB">
      <w:pPr>
        <w:pStyle w:val="Verzeichnissberschrift"/>
        <w:rPr>
          <w:lang w:val="en-US"/>
        </w:rPr>
      </w:pPr>
      <w:bookmarkStart w:id="2" w:name="_Toc131676538"/>
      <w:bookmarkStart w:id="3" w:name="_Toc224557194"/>
      <w:r w:rsidRPr="002B2EFB">
        <w:rPr>
          <w:lang w:val="en-US"/>
        </w:rPr>
        <w:t>Abstract</w:t>
      </w:r>
      <w:bookmarkEnd w:id="2"/>
      <w:bookmarkEnd w:id="3"/>
      <w:r w:rsidRPr="002B2EFB">
        <w:rPr>
          <w:lang w:val="en-US"/>
        </w:rPr>
        <w:t xml:space="preserve"> </w:t>
      </w:r>
    </w:p>
    <w:p w14:paraId="72BA48BD" w14:textId="77777777" w:rsidR="00556F0E" w:rsidRPr="002B2EFB" w:rsidRDefault="00556F0E" w:rsidP="00556F0E">
      <w:pPr>
        <w:rPr>
          <w:lang w:val="fr-FR"/>
        </w:rPr>
      </w:pPr>
      <w:r w:rsidRPr="002B2EFB">
        <w:rPr>
          <w:lang w:val="en-US"/>
        </w:rPr>
        <w:t xml:space="preserve">Lorem ipsum dolor sit </w:t>
      </w:r>
      <w:proofErr w:type="spellStart"/>
      <w:r w:rsidRPr="002B2EFB">
        <w:rPr>
          <w:lang w:val="en-US"/>
        </w:rPr>
        <w:t>amet</w:t>
      </w:r>
      <w:proofErr w:type="spellEnd"/>
      <w:r w:rsidRPr="002B2EFB">
        <w:rPr>
          <w:lang w:val="en-US"/>
        </w:rPr>
        <w:t xml:space="preserve">, </w:t>
      </w:r>
      <w:proofErr w:type="spellStart"/>
      <w:r w:rsidRPr="002B2EFB">
        <w:rPr>
          <w:lang w:val="en-US"/>
        </w:rPr>
        <w:t>consectetuer</w:t>
      </w:r>
      <w:proofErr w:type="spellEnd"/>
      <w:r w:rsidRPr="002B2EFB">
        <w:rPr>
          <w:lang w:val="en-US"/>
        </w:rPr>
        <w:t xml:space="preserve"> </w:t>
      </w:r>
      <w:proofErr w:type="spellStart"/>
      <w:r w:rsidRPr="002B2EFB">
        <w:rPr>
          <w:lang w:val="en-US"/>
        </w:rPr>
        <w:t>adipiscing</w:t>
      </w:r>
      <w:proofErr w:type="spellEnd"/>
      <w:r w:rsidRPr="002B2EFB">
        <w:rPr>
          <w:lang w:val="en-US"/>
        </w:rPr>
        <w:t xml:space="preserve"> </w:t>
      </w:r>
      <w:proofErr w:type="spellStart"/>
      <w:r w:rsidRPr="002B2EFB">
        <w:rPr>
          <w:lang w:val="en-US"/>
        </w:rPr>
        <w:t>elit</w:t>
      </w:r>
      <w:proofErr w:type="spellEnd"/>
      <w:r w:rsidRPr="002B2EFB">
        <w:rPr>
          <w:lang w:val="en-US"/>
        </w:rPr>
        <w:t xml:space="preserve">. Maecenas </w:t>
      </w:r>
      <w:proofErr w:type="spellStart"/>
      <w:r w:rsidRPr="002B2EFB">
        <w:rPr>
          <w:lang w:val="en-US"/>
        </w:rPr>
        <w:t>porttitor</w:t>
      </w:r>
      <w:proofErr w:type="spellEnd"/>
      <w:r w:rsidRPr="002B2EFB">
        <w:rPr>
          <w:lang w:val="en-US"/>
        </w:rPr>
        <w:t xml:space="preserve"> </w:t>
      </w:r>
      <w:proofErr w:type="spellStart"/>
      <w:r w:rsidRPr="002B2EFB">
        <w:rPr>
          <w:lang w:val="en-US"/>
        </w:rPr>
        <w:t>congue</w:t>
      </w:r>
      <w:proofErr w:type="spellEnd"/>
      <w:r w:rsidRPr="002B2EFB">
        <w:rPr>
          <w:lang w:val="en-US"/>
        </w:rPr>
        <w:t xml:space="preserve"> </w:t>
      </w:r>
      <w:proofErr w:type="spellStart"/>
      <w:r w:rsidRPr="002B2EFB">
        <w:rPr>
          <w:lang w:val="en-US"/>
        </w:rPr>
        <w:t>massa</w:t>
      </w:r>
      <w:proofErr w:type="spellEnd"/>
      <w:r w:rsidRPr="002B2EFB">
        <w:rPr>
          <w:lang w:val="en-US"/>
        </w:rPr>
        <w:t xml:space="preserve">. </w:t>
      </w:r>
      <w:proofErr w:type="spellStart"/>
      <w:r w:rsidRPr="002B2EFB">
        <w:rPr>
          <w:lang w:val="en-US"/>
        </w:rPr>
        <w:t>Fusce</w:t>
      </w:r>
      <w:proofErr w:type="spellEnd"/>
      <w:r w:rsidRPr="002B2EFB">
        <w:rPr>
          <w:lang w:val="en-US"/>
        </w:rPr>
        <w:t xml:space="preserve"> </w:t>
      </w:r>
      <w:proofErr w:type="spellStart"/>
      <w:r w:rsidRPr="002B2EFB">
        <w:rPr>
          <w:lang w:val="en-US"/>
        </w:rPr>
        <w:t>posuere</w:t>
      </w:r>
      <w:proofErr w:type="spellEnd"/>
      <w:r w:rsidRPr="002B2EFB">
        <w:rPr>
          <w:lang w:val="en-US"/>
        </w:rPr>
        <w:t xml:space="preserve">, magna sed pulvinar </w:t>
      </w:r>
      <w:proofErr w:type="spellStart"/>
      <w:r w:rsidRPr="002B2EFB">
        <w:rPr>
          <w:lang w:val="en-US"/>
        </w:rPr>
        <w:t>ultricies</w:t>
      </w:r>
      <w:proofErr w:type="spellEnd"/>
      <w:r w:rsidRPr="002B2EFB">
        <w:rPr>
          <w:lang w:val="en-US"/>
        </w:rPr>
        <w:t xml:space="preserve">, </w:t>
      </w:r>
      <w:proofErr w:type="spellStart"/>
      <w:r w:rsidRPr="002B2EFB">
        <w:rPr>
          <w:lang w:val="en-US"/>
        </w:rPr>
        <w:t>purus</w:t>
      </w:r>
      <w:proofErr w:type="spellEnd"/>
      <w:r w:rsidRPr="002B2EFB">
        <w:rPr>
          <w:lang w:val="en-US"/>
        </w:rPr>
        <w:t xml:space="preserve"> </w:t>
      </w:r>
      <w:proofErr w:type="spellStart"/>
      <w:r w:rsidRPr="002B2EFB">
        <w:rPr>
          <w:lang w:val="en-US"/>
        </w:rPr>
        <w:t>lectus</w:t>
      </w:r>
      <w:proofErr w:type="spellEnd"/>
      <w:r w:rsidRPr="002B2EFB">
        <w:rPr>
          <w:lang w:val="en-US"/>
        </w:rPr>
        <w:t xml:space="preserve"> </w:t>
      </w:r>
      <w:proofErr w:type="spellStart"/>
      <w:r w:rsidRPr="002B2EFB">
        <w:rPr>
          <w:lang w:val="en-US"/>
        </w:rPr>
        <w:t>malesuada</w:t>
      </w:r>
      <w:proofErr w:type="spellEnd"/>
      <w:r w:rsidRPr="002B2EFB">
        <w:rPr>
          <w:lang w:val="en-US"/>
        </w:rPr>
        <w:t xml:space="preserve"> libero, sit </w:t>
      </w:r>
      <w:proofErr w:type="spellStart"/>
      <w:r w:rsidRPr="002B2EFB">
        <w:rPr>
          <w:lang w:val="en-US"/>
        </w:rPr>
        <w:t>amet</w:t>
      </w:r>
      <w:proofErr w:type="spellEnd"/>
      <w:r w:rsidRPr="002B2EFB">
        <w:rPr>
          <w:lang w:val="en-US"/>
        </w:rPr>
        <w:t xml:space="preserve"> </w:t>
      </w:r>
      <w:proofErr w:type="spellStart"/>
      <w:r w:rsidRPr="002B2EFB">
        <w:rPr>
          <w:lang w:val="en-US"/>
        </w:rPr>
        <w:t>commodo</w:t>
      </w:r>
      <w:proofErr w:type="spellEnd"/>
      <w:r w:rsidRPr="002B2EFB">
        <w:rPr>
          <w:lang w:val="en-US"/>
        </w:rPr>
        <w:t xml:space="preserve"> magna eros </w:t>
      </w:r>
      <w:proofErr w:type="spellStart"/>
      <w:r w:rsidRPr="002B2EFB">
        <w:rPr>
          <w:lang w:val="en-US"/>
        </w:rPr>
        <w:t>quis</w:t>
      </w:r>
      <w:proofErr w:type="spellEnd"/>
      <w:r w:rsidRPr="002B2EFB">
        <w:rPr>
          <w:lang w:val="en-US"/>
        </w:rPr>
        <w:t xml:space="preserve"> </w:t>
      </w:r>
      <w:proofErr w:type="spellStart"/>
      <w:r w:rsidRPr="002B2EFB">
        <w:rPr>
          <w:lang w:val="en-US"/>
        </w:rPr>
        <w:t>urna</w:t>
      </w:r>
      <w:proofErr w:type="spellEnd"/>
      <w:r w:rsidRPr="002B2EFB">
        <w:rPr>
          <w:lang w:val="en-US"/>
        </w:rPr>
        <w:t xml:space="preserve">. </w:t>
      </w:r>
      <w:r w:rsidRPr="008011BA">
        <w:rPr>
          <w:lang w:val="en-US"/>
        </w:rPr>
        <w:t xml:space="preserve">Nunc </w:t>
      </w:r>
      <w:proofErr w:type="spellStart"/>
      <w:r w:rsidRPr="008011BA">
        <w:rPr>
          <w:lang w:val="en-US"/>
        </w:rPr>
        <w:t>viverra</w:t>
      </w:r>
      <w:proofErr w:type="spellEnd"/>
      <w:r w:rsidRPr="008011BA">
        <w:rPr>
          <w:lang w:val="en-US"/>
        </w:rPr>
        <w:t xml:space="preserve"> </w:t>
      </w:r>
      <w:proofErr w:type="spellStart"/>
      <w:r w:rsidRPr="008011BA">
        <w:rPr>
          <w:lang w:val="en-US"/>
        </w:rPr>
        <w:t>imperdiet</w:t>
      </w:r>
      <w:proofErr w:type="spellEnd"/>
      <w:r w:rsidRPr="008011BA">
        <w:rPr>
          <w:lang w:val="en-US"/>
        </w:rPr>
        <w:t xml:space="preserve"> </w:t>
      </w:r>
      <w:proofErr w:type="spellStart"/>
      <w:r w:rsidRPr="008011BA">
        <w:rPr>
          <w:lang w:val="en-US"/>
        </w:rPr>
        <w:t>enim</w:t>
      </w:r>
      <w:proofErr w:type="spellEnd"/>
      <w:r w:rsidRPr="008011BA">
        <w:rPr>
          <w:lang w:val="en-US"/>
        </w:rPr>
        <w:t xml:space="preserve">. </w:t>
      </w:r>
      <w:proofErr w:type="spellStart"/>
      <w:r w:rsidRPr="002B2EFB">
        <w:rPr>
          <w:lang w:val="fr-FR"/>
        </w:rPr>
        <w:t>Fusce</w:t>
      </w:r>
      <w:proofErr w:type="spellEnd"/>
      <w:r w:rsidRPr="002B2EFB">
        <w:rPr>
          <w:lang w:val="fr-FR"/>
        </w:rPr>
        <w:t xml:space="preserve"> est.</w:t>
      </w:r>
    </w:p>
    <w:p w14:paraId="02C5249A" w14:textId="481E4B95" w:rsidR="00556F0E" w:rsidRPr="002B2EFB" w:rsidRDefault="00556F0E" w:rsidP="00556F0E">
      <w:pPr>
        <w:rPr>
          <w:lang w:val="fr-FR"/>
        </w:rPr>
      </w:pPr>
      <w:proofErr w:type="spellStart"/>
      <w:r w:rsidRPr="002B2EFB">
        <w:rPr>
          <w:lang w:val="fr-FR"/>
        </w:rPr>
        <w:t>Vivamus</w:t>
      </w:r>
      <w:proofErr w:type="spellEnd"/>
      <w:r w:rsidRPr="002B2EFB">
        <w:rPr>
          <w:lang w:val="fr-FR"/>
        </w:rPr>
        <w:t xml:space="preserve"> a </w:t>
      </w:r>
      <w:proofErr w:type="spellStart"/>
      <w:r w:rsidRPr="002B2EFB">
        <w:rPr>
          <w:lang w:val="fr-FR"/>
        </w:rPr>
        <w:t>tellus</w:t>
      </w:r>
      <w:proofErr w:type="spellEnd"/>
      <w:r w:rsidRPr="002B2EFB">
        <w:rPr>
          <w:lang w:val="fr-FR"/>
        </w:rPr>
        <w:t xml:space="preserve">. </w:t>
      </w:r>
      <w:proofErr w:type="spellStart"/>
      <w:r w:rsidRPr="002B2EFB">
        <w:rPr>
          <w:lang w:val="fr-FR"/>
        </w:rPr>
        <w:t>Pellentesque</w:t>
      </w:r>
      <w:proofErr w:type="spellEnd"/>
      <w:r w:rsidRPr="002B2EFB">
        <w:rPr>
          <w:lang w:val="fr-FR"/>
        </w:rPr>
        <w:t xml:space="preserve"> habitant morbi tristique </w:t>
      </w:r>
      <w:proofErr w:type="spellStart"/>
      <w:r w:rsidRPr="002B2EFB">
        <w:rPr>
          <w:lang w:val="fr-FR"/>
        </w:rPr>
        <w:t>senectus</w:t>
      </w:r>
      <w:proofErr w:type="spellEnd"/>
      <w:r w:rsidRPr="002B2EFB">
        <w:rPr>
          <w:lang w:val="fr-FR"/>
        </w:rPr>
        <w:t xml:space="preserve"> et </w:t>
      </w:r>
      <w:proofErr w:type="spellStart"/>
      <w:r w:rsidRPr="002B2EFB">
        <w:rPr>
          <w:lang w:val="fr-FR"/>
        </w:rPr>
        <w:t>netus</w:t>
      </w:r>
      <w:proofErr w:type="spellEnd"/>
      <w:r w:rsidRPr="002B2EFB">
        <w:rPr>
          <w:lang w:val="fr-FR"/>
        </w:rPr>
        <w:t xml:space="preserve"> et </w:t>
      </w:r>
      <w:proofErr w:type="spellStart"/>
      <w:r w:rsidRPr="002B2EFB">
        <w:rPr>
          <w:lang w:val="fr-FR"/>
        </w:rPr>
        <w:t>malesuada</w:t>
      </w:r>
      <w:proofErr w:type="spellEnd"/>
      <w:r w:rsidRPr="002B2EFB">
        <w:rPr>
          <w:lang w:val="fr-FR"/>
        </w:rPr>
        <w:t xml:space="preserve"> </w:t>
      </w:r>
      <w:proofErr w:type="spellStart"/>
      <w:r w:rsidRPr="002B2EFB">
        <w:rPr>
          <w:lang w:val="fr-FR"/>
        </w:rPr>
        <w:t>fames</w:t>
      </w:r>
      <w:proofErr w:type="spellEnd"/>
      <w:r w:rsidRPr="002B2EFB">
        <w:rPr>
          <w:lang w:val="fr-FR"/>
        </w:rPr>
        <w:t xml:space="preserve"> </w:t>
      </w:r>
      <w:proofErr w:type="spellStart"/>
      <w:r w:rsidRPr="002B2EFB">
        <w:rPr>
          <w:lang w:val="fr-FR"/>
        </w:rPr>
        <w:t>ac</w:t>
      </w:r>
      <w:proofErr w:type="spellEnd"/>
      <w:r w:rsidRPr="002B2EFB">
        <w:rPr>
          <w:lang w:val="fr-FR"/>
        </w:rPr>
        <w:t xml:space="preserve"> </w:t>
      </w:r>
      <w:proofErr w:type="spellStart"/>
      <w:r w:rsidRPr="002B2EFB">
        <w:rPr>
          <w:lang w:val="fr-FR"/>
        </w:rPr>
        <w:t>turpis</w:t>
      </w:r>
      <w:proofErr w:type="spellEnd"/>
      <w:r w:rsidRPr="002B2EFB">
        <w:rPr>
          <w:lang w:val="fr-FR"/>
        </w:rPr>
        <w:t xml:space="preserve"> </w:t>
      </w:r>
      <w:proofErr w:type="spellStart"/>
      <w:r w:rsidRPr="002B2EFB">
        <w:rPr>
          <w:lang w:val="fr-FR"/>
        </w:rPr>
        <w:t>egestas</w:t>
      </w:r>
      <w:proofErr w:type="spellEnd"/>
      <w:r w:rsidRPr="002B2EFB">
        <w:rPr>
          <w:lang w:val="fr-FR"/>
        </w:rPr>
        <w:t xml:space="preserve">. </w:t>
      </w:r>
      <w:proofErr w:type="spellStart"/>
      <w:r w:rsidRPr="002B2EFB">
        <w:rPr>
          <w:lang w:val="fr-FR"/>
        </w:rPr>
        <w:t>Proin</w:t>
      </w:r>
      <w:proofErr w:type="spellEnd"/>
      <w:r w:rsidRPr="002B2EFB">
        <w:rPr>
          <w:lang w:val="fr-FR"/>
        </w:rPr>
        <w:t xml:space="preserve"> </w:t>
      </w:r>
      <w:proofErr w:type="spellStart"/>
      <w:r w:rsidRPr="002B2EFB">
        <w:rPr>
          <w:lang w:val="fr-FR"/>
        </w:rPr>
        <w:t>pharetra</w:t>
      </w:r>
      <w:proofErr w:type="spellEnd"/>
      <w:r w:rsidRPr="002B2EFB">
        <w:rPr>
          <w:lang w:val="fr-FR"/>
        </w:rPr>
        <w:t xml:space="preserve"> </w:t>
      </w:r>
      <w:proofErr w:type="spellStart"/>
      <w:r w:rsidRPr="002B2EFB">
        <w:rPr>
          <w:lang w:val="fr-FR"/>
        </w:rPr>
        <w:t>nonummy</w:t>
      </w:r>
      <w:proofErr w:type="spellEnd"/>
      <w:r w:rsidRPr="002B2EFB">
        <w:rPr>
          <w:lang w:val="fr-FR"/>
        </w:rPr>
        <w:t xml:space="preserve"> </w:t>
      </w:r>
      <w:proofErr w:type="spellStart"/>
      <w:r w:rsidRPr="002B2EFB">
        <w:rPr>
          <w:lang w:val="fr-FR"/>
        </w:rPr>
        <w:t>pede</w:t>
      </w:r>
      <w:proofErr w:type="spellEnd"/>
      <w:r w:rsidRPr="002B2EFB">
        <w:rPr>
          <w:lang w:val="fr-FR"/>
        </w:rPr>
        <w:t xml:space="preserve">. Mauris et </w:t>
      </w:r>
      <w:proofErr w:type="spellStart"/>
      <w:r w:rsidRPr="002B2EFB">
        <w:rPr>
          <w:lang w:val="fr-FR"/>
        </w:rPr>
        <w:t>orci</w:t>
      </w:r>
      <w:proofErr w:type="spellEnd"/>
      <w:r w:rsidRPr="002B2EFB">
        <w:rPr>
          <w:lang w:val="fr-FR"/>
        </w:rPr>
        <w:t xml:space="preserve">. </w:t>
      </w:r>
      <w:proofErr w:type="spellStart"/>
      <w:r w:rsidRPr="002B2EFB">
        <w:rPr>
          <w:lang w:val="fr-FR"/>
        </w:rPr>
        <w:t>Aenean</w:t>
      </w:r>
      <w:proofErr w:type="spellEnd"/>
      <w:r w:rsidRPr="002B2EFB">
        <w:rPr>
          <w:lang w:val="fr-FR"/>
        </w:rPr>
        <w:t xml:space="preserve"> nec </w:t>
      </w:r>
      <w:proofErr w:type="spellStart"/>
      <w:r w:rsidRPr="002B2EFB">
        <w:rPr>
          <w:lang w:val="fr-FR"/>
        </w:rPr>
        <w:t>lorem</w:t>
      </w:r>
      <w:proofErr w:type="spellEnd"/>
      <w:r w:rsidRPr="002B2EFB">
        <w:rPr>
          <w:lang w:val="fr-FR"/>
        </w:rPr>
        <w:t>.</w:t>
      </w:r>
    </w:p>
    <w:p w14:paraId="4D467596" w14:textId="77777777" w:rsidR="00556F0E" w:rsidRPr="002B2EFB" w:rsidRDefault="00556F0E">
      <w:pPr>
        <w:spacing w:line="259" w:lineRule="auto"/>
        <w:jc w:val="left"/>
        <w:rPr>
          <w:lang w:val="fr-FR"/>
        </w:rPr>
      </w:pPr>
      <w:r w:rsidRPr="002B2EFB">
        <w:rPr>
          <w:lang w:val="fr-FR"/>
        </w:rPr>
        <w:br w:type="page"/>
      </w:r>
    </w:p>
    <w:sdt>
      <w:sdtPr>
        <w:rPr>
          <w:rFonts w:ascii="Siemens Sans" w:eastAsiaTheme="minorHAnsi" w:hAnsi="Siemens Sans" w:cstheme="minorBidi"/>
          <w:sz w:val="24"/>
          <w:szCs w:val="22"/>
          <w:lang w:eastAsia="en-US"/>
        </w:rPr>
        <w:id w:val="-821805533"/>
        <w:docPartObj>
          <w:docPartGallery w:val="Table of Contents"/>
          <w:docPartUnique/>
        </w:docPartObj>
      </w:sdtPr>
      <w:sdtEndPr>
        <w:rPr>
          <w:b/>
          <w:bCs/>
        </w:rPr>
      </w:sdtEndPr>
      <w:sdtContent>
        <w:p w14:paraId="631D087F" w14:textId="5E185BB3" w:rsidR="005C136D" w:rsidRPr="004A19CB" w:rsidRDefault="005C136D">
          <w:pPr>
            <w:pStyle w:val="Inhaltsverzeichnisberschrift"/>
          </w:pPr>
          <w:r w:rsidRPr="004A19CB">
            <w:t>Inhaltsverzeichnis</w:t>
          </w:r>
        </w:p>
        <w:p w14:paraId="38EB0258" w14:textId="03759F9D" w:rsidR="00FC5F80" w:rsidRDefault="00A56DA5">
          <w:pPr>
            <w:pStyle w:val="Verzeichnis2"/>
            <w:tabs>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r>
            <w:fldChar w:fldCharType="begin"/>
          </w:r>
          <w:r>
            <w:instrText xml:space="preserve"> TOC \o "1-4" \h \z \u </w:instrText>
          </w:r>
          <w:r>
            <w:fldChar w:fldCharType="separate"/>
          </w:r>
          <w:hyperlink w:anchor="_Toc224557193" w:history="1">
            <w:r w:rsidR="00FC5F80" w:rsidRPr="004B02B2">
              <w:rPr>
                <w:rStyle w:val="Hyperlink"/>
                <w:noProof/>
                <w:lang w:val="en-US"/>
              </w:rPr>
              <w:t>Zusammenfassung</w:t>
            </w:r>
            <w:r w:rsidR="00FC5F80">
              <w:rPr>
                <w:noProof/>
                <w:webHidden/>
              </w:rPr>
              <w:tab/>
            </w:r>
            <w:r w:rsidR="00FC5F80">
              <w:rPr>
                <w:noProof/>
                <w:webHidden/>
              </w:rPr>
              <w:fldChar w:fldCharType="begin"/>
            </w:r>
            <w:r w:rsidR="00FC5F80">
              <w:rPr>
                <w:noProof/>
                <w:webHidden/>
              </w:rPr>
              <w:instrText xml:space="preserve"> PAGEREF _Toc224557193 \h </w:instrText>
            </w:r>
            <w:r w:rsidR="00FC5F80">
              <w:rPr>
                <w:noProof/>
                <w:webHidden/>
              </w:rPr>
            </w:r>
            <w:r w:rsidR="00FC5F80">
              <w:rPr>
                <w:noProof/>
                <w:webHidden/>
              </w:rPr>
              <w:fldChar w:fldCharType="separate"/>
            </w:r>
            <w:r w:rsidR="00FC5F80">
              <w:rPr>
                <w:noProof/>
                <w:webHidden/>
              </w:rPr>
              <w:t>II</w:t>
            </w:r>
            <w:r w:rsidR="00FC5F80">
              <w:rPr>
                <w:noProof/>
                <w:webHidden/>
              </w:rPr>
              <w:fldChar w:fldCharType="end"/>
            </w:r>
          </w:hyperlink>
        </w:p>
        <w:p w14:paraId="2AC5C5D5" w14:textId="0471D57C" w:rsidR="00FC5F80" w:rsidRDefault="00FC5F80">
          <w:pPr>
            <w:pStyle w:val="Verzeichnis2"/>
            <w:tabs>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194" w:history="1">
            <w:r w:rsidRPr="004B02B2">
              <w:rPr>
                <w:rStyle w:val="Hyperlink"/>
                <w:noProof/>
                <w:lang w:val="en-US"/>
              </w:rPr>
              <w:t>Abstract</w:t>
            </w:r>
            <w:r>
              <w:rPr>
                <w:noProof/>
                <w:webHidden/>
              </w:rPr>
              <w:tab/>
            </w:r>
            <w:r>
              <w:rPr>
                <w:noProof/>
                <w:webHidden/>
              </w:rPr>
              <w:fldChar w:fldCharType="begin"/>
            </w:r>
            <w:r>
              <w:rPr>
                <w:noProof/>
                <w:webHidden/>
              </w:rPr>
              <w:instrText xml:space="preserve"> PAGEREF _Toc224557194 \h </w:instrText>
            </w:r>
            <w:r>
              <w:rPr>
                <w:noProof/>
                <w:webHidden/>
              </w:rPr>
            </w:r>
            <w:r>
              <w:rPr>
                <w:noProof/>
                <w:webHidden/>
              </w:rPr>
              <w:fldChar w:fldCharType="separate"/>
            </w:r>
            <w:r>
              <w:rPr>
                <w:noProof/>
                <w:webHidden/>
              </w:rPr>
              <w:t>II</w:t>
            </w:r>
            <w:r>
              <w:rPr>
                <w:noProof/>
                <w:webHidden/>
              </w:rPr>
              <w:fldChar w:fldCharType="end"/>
            </w:r>
          </w:hyperlink>
        </w:p>
        <w:p w14:paraId="00434A62" w14:textId="0C706F9F" w:rsidR="00FC5F80" w:rsidRDefault="00FC5F80">
          <w:pPr>
            <w:pStyle w:val="Verzeichnis2"/>
            <w:tabs>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195" w:history="1">
            <w:r w:rsidRPr="004B02B2">
              <w:rPr>
                <w:rStyle w:val="Hyperlink"/>
                <w:noProof/>
              </w:rPr>
              <w:t>Abbildungsverzeichnis</w:t>
            </w:r>
            <w:r>
              <w:rPr>
                <w:noProof/>
                <w:webHidden/>
              </w:rPr>
              <w:tab/>
            </w:r>
            <w:r>
              <w:rPr>
                <w:noProof/>
                <w:webHidden/>
              </w:rPr>
              <w:fldChar w:fldCharType="begin"/>
            </w:r>
            <w:r>
              <w:rPr>
                <w:noProof/>
                <w:webHidden/>
              </w:rPr>
              <w:instrText xml:space="preserve"> PAGEREF _Toc224557195 \h </w:instrText>
            </w:r>
            <w:r>
              <w:rPr>
                <w:noProof/>
                <w:webHidden/>
              </w:rPr>
            </w:r>
            <w:r>
              <w:rPr>
                <w:noProof/>
                <w:webHidden/>
              </w:rPr>
              <w:fldChar w:fldCharType="separate"/>
            </w:r>
            <w:r>
              <w:rPr>
                <w:noProof/>
                <w:webHidden/>
              </w:rPr>
              <w:t>IV</w:t>
            </w:r>
            <w:r>
              <w:rPr>
                <w:noProof/>
                <w:webHidden/>
              </w:rPr>
              <w:fldChar w:fldCharType="end"/>
            </w:r>
          </w:hyperlink>
        </w:p>
        <w:p w14:paraId="30894873" w14:textId="7DAFE486" w:rsidR="00FC5F80" w:rsidRDefault="00FC5F80">
          <w:pPr>
            <w:pStyle w:val="Verzeichnis2"/>
            <w:tabs>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196" w:history="1">
            <w:r w:rsidRPr="004B02B2">
              <w:rPr>
                <w:rStyle w:val="Hyperlink"/>
                <w:noProof/>
              </w:rPr>
              <w:t>Abkürzungsverzeichnis</w:t>
            </w:r>
            <w:r>
              <w:rPr>
                <w:noProof/>
                <w:webHidden/>
              </w:rPr>
              <w:tab/>
            </w:r>
            <w:r>
              <w:rPr>
                <w:noProof/>
                <w:webHidden/>
              </w:rPr>
              <w:fldChar w:fldCharType="begin"/>
            </w:r>
            <w:r>
              <w:rPr>
                <w:noProof/>
                <w:webHidden/>
              </w:rPr>
              <w:instrText xml:space="preserve"> PAGEREF _Toc224557196 \h </w:instrText>
            </w:r>
            <w:r>
              <w:rPr>
                <w:noProof/>
                <w:webHidden/>
              </w:rPr>
            </w:r>
            <w:r>
              <w:rPr>
                <w:noProof/>
                <w:webHidden/>
              </w:rPr>
              <w:fldChar w:fldCharType="separate"/>
            </w:r>
            <w:r>
              <w:rPr>
                <w:noProof/>
                <w:webHidden/>
              </w:rPr>
              <w:t>IV</w:t>
            </w:r>
            <w:r>
              <w:rPr>
                <w:noProof/>
                <w:webHidden/>
              </w:rPr>
              <w:fldChar w:fldCharType="end"/>
            </w:r>
          </w:hyperlink>
        </w:p>
        <w:p w14:paraId="1DAD3C1F" w14:textId="03A7AE4D" w:rsidR="00FC5F80" w:rsidRDefault="00FC5F80">
          <w:pPr>
            <w:pStyle w:val="Verzeichnis2"/>
            <w:tabs>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197" w:history="1">
            <w:r w:rsidRPr="004B02B2">
              <w:rPr>
                <w:rStyle w:val="Hyperlink"/>
                <w:noProof/>
              </w:rPr>
              <w:t>Formelgrößen</w:t>
            </w:r>
            <w:r>
              <w:rPr>
                <w:noProof/>
                <w:webHidden/>
              </w:rPr>
              <w:tab/>
            </w:r>
            <w:r>
              <w:rPr>
                <w:noProof/>
                <w:webHidden/>
              </w:rPr>
              <w:fldChar w:fldCharType="begin"/>
            </w:r>
            <w:r>
              <w:rPr>
                <w:noProof/>
                <w:webHidden/>
              </w:rPr>
              <w:instrText xml:space="preserve"> PAGEREF _Toc224557197 \h </w:instrText>
            </w:r>
            <w:r>
              <w:rPr>
                <w:noProof/>
                <w:webHidden/>
              </w:rPr>
            </w:r>
            <w:r>
              <w:rPr>
                <w:noProof/>
                <w:webHidden/>
              </w:rPr>
              <w:fldChar w:fldCharType="separate"/>
            </w:r>
            <w:r>
              <w:rPr>
                <w:noProof/>
                <w:webHidden/>
              </w:rPr>
              <w:t>IV</w:t>
            </w:r>
            <w:r>
              <w:rPr>
                <w:noProof/>
                <w:webHidden/>
              </w:rPr>
              <w:fldChar w:fldCharType="end"/>
            </w:r>
          </w:hyperlink>
        </w:p>
        <w:p w14:paraId="19E8390C" w14:textId="07B8F8B8" w:rsidR="00FC5F80" w:rsidRDefault="00FC5F80">
          <w:pPr>
            <w:pStyle w:val="Verzeichnis1"/>
            <w:rPr>
              <w:rFonts w:asciiTheme="minorHAnsi" w:eastAsiaTheme="minorEastAsia" w:hAnsiTheme="minorHAnsi" w:cstheme="minorBidi"/>
              <w:b w:val="0"/>
              <w:bCs w:val="0"/>
              <w:noProof/>
              <w:kern w:val="2"/>
              <w:sz w:val="24"/>
              <w:szCs w:val="24"/>
              <w:lang w:eastAsia="de-DE"/>
              <w14:ligatures w14:val="standardContextual"/>
            </w:rPr>
          </w:pPr>
          <w:hyperlink w:anchor="_Toc224557198" w:history="1">
            <w:r w:rsidRPr="004B02B2">
              <w:rPr>
                <w:rStyle w:val="Hyperlink"/>
                <w:noProof/>
              </w:rPr>
              <w:t>1.</w:t>
            </w:r>
            <w:r>
              <w:rPr>
                <w:rFonts w:asciiTheme="minorHAnsi" w:eastAsiaTheme="minorEastAsia" w:hAnsiTheme="minorHAnsi" w:cstheme="minorBidi"/>
                <w:b w:val="0"/>
                <w:bCs w:val="0"/>
                <w:noProof/>
                <w:kern w:val="2"/>
                <w:sz w:val="24"/>
                <w:szCs w:val="24"/>
                <w:lang w:eastAsia="de-DE"/>
                <w14:ligatures w14:val="standardContextual"/>
              </w:rPr>
              <w:tab/>
            </w:r>
            <w:r w:rsidRPr="004B02B2">
              <w:rPr>
                <w:rStyle w:val="Hyperlink"/>
                <w:noProof/>
              </w:rPr>
              <w:t>Einleitung</w:t>
            </w:r>
            <w:r>
              <w:rPr>
                <w:noProof/>
                <w:webHidden/>
              </w:rPr>
              <w:tab/>
            </w:r>
            <w:r>
              <w:rPr>
                <w:noProof/>
                <w:webHidden/>
              </w:rPr>
              <w:fldChar w:fldCharType="begin"/>
            </w:r>
            <w:r>
              <w:rPr>
                <w:noProof/>
                <w:webHidden/>
              </w:rPr>
              <w:instrText xml:space="preserve"> PAGEREF _Toc224557198 \h </w:instrText>
            </w:r>
            <w:r>
              <w:rPr>
                <w:noProof/>
                <w:webHidden/>
              </w:rPr>
            </w:r>
            <w:r>
              <w:rPr>
                <w:noProof/>
                <w:webHidden/>
              </w:rPr>
              <w:fldChar w:fldCharType="separate"/>
            </w:r>
            <w:r>
              <w:rPr>
                <w:noProof/>
                <w:webHidden/>
              </w:rPr>
              <w:t>1</w:t>
            </w:r>
            <w:r>
              <w:rPr>
                <w:noProof/>
                <w:webHidden/>
              </w:rPr>
              <w:fldChar w:fldCharType="end"/>
            </w:r>
          </w:hyperlink>
        </w:p>
        <w:p w14:paraId="7CE13548" w14:textId="1D81FE28" w:rsidR="00FC5F80" w:rsidRDefault="00FC5F80">
          <w:pPr>
            <w:pStyle w:val="Verzeichnis1"/>
            <w:rPr>
              <w:rFonts w:asciiTheme="minorHAnsi" w:eastAsiaTheme="minorEastAsia" w:hAnsiTheme="minorHAnsi" w:cstheme="minorBidi"/>
              <w:b w:val="0"/>
              <w:bCs w:val="0"/>
              <w:noProof/>
              <w:kern w:val="2"/>
              <w:sz w:val="24"/>
              <w:szCs w:val="24"/>
              <w:lang w:eastAsia="de-DE"/>
              <w14:ligatures w14:val="standardContextual"/>
            </w:rPr>
          </w:pPr>
          <w:hyperlink w:anchor="_Toc224557199" w:history="1">
            <w:r w:rsidRPr="004B02B2">
              <w:rPr>
                <w:rStyle w:val="Hyperlink"/>
                <w:noProof/>
              </w:rPr>
              <w:t>2.</w:t>
            </w:r>
            <w:r>
              <w:rPr>
                <w:rFonts w:asciiTheme="minorHAnsi" w:eastAsiaTheme="minorEastAsia" w:hAnsiTheme="minorHAnsi" w:cstheme="minorBidi"/>
                <w:b w:val="0"/>
                <w:bCs w:val="0"/>
                <w:noProof/>
                <w:kern w:val="2"/>
                <w:sz w:val="24"/>
                <w:szCs w:val="24"/>
                <w:lang w:eastAsia="de-DE"/>
                <w14:ligatures w14:val="standardContextual"/>
              </w:rPr>
              <w:tab/>
            </w:r>
            <w:r w:rsidRPr="004B02B2">
              <w:rPr>
                <w:rStyle w:val="Hyperlink"/>
                <w:noProof/>
              </w:rPr>
              <w:t>Physikalische Grundlagen der Ortskodierung im MRT</w:t>
            </w:r>
            <w:r>
              <w:rPr>
                <w:noProof/>
                <w:webHidden/>
              </w:rPr>
              <w:tab/>
            </w:r>
            <w:r>
              <w:rPr>
                <w:noProof/>
                <w:webHidden/>
              </w:rPr>
              <w:fldChar w:fldCharType="begin"/>
            </w:r>
            <w:r>
              <w:rPr>
                <w:noProof/>
                <w:webHidden/>
              </w:rPr>
              <w:instrText xml:space="preserve"> PAGEREF _Toc224557199 \h </w:instrText>
            </w:r>
            <w:r>
              <w:rPr>
                <w:noProof/>
                <w:webHidden/>
              </w:rPr>
            </w:r>
            <w:r>
              <w:rPr>
                <w:noProof/>
                <w:webHidden/>
              </w:rPr>
              <w:fldChar w:fldCharType="separate"/>
            </w:r>
            <w:r>
              <w:rPr>
                <w:noProof/>
                <w:webHidden/>
              </w:rPr>
              <w:t>2</w:t>
            </w:r>
            <w:r>
              <w:rPr>
                <w:noProof/>
                <w:webHidden/>
              </w:rPr>
              <w:fldChar w:fldCharType="end"/>
            </w:r>
          </w:hyperlink>
        </w:p>
        <w:p w14:paraId="66C606A3" w14:textId="60A8AA8E" w:rsidR="00FC5F80" w:rsidRDefault="00FC5F80">
          <w:pPr>
            <w:pStyle w:val="Verzeichnis2"/>
            <w:tabs>
              <w:tab w:val="left" w:pos="960"/>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200" w:history="1">
            <w:r w:rsidRPr="004B02B2">
              <w:rPr>
                <w:rStyle w:val="Hyperlink"/>
                <w:noProof/>
              </w:rPr>
              <w:t>2.1.</w:t>
            </w:r>
            <w:r>
              <w:rPr>
                <w:rFonts w:asciiTheme="minorHAnsi" w:eastAsiaTheme="minorEastAsia" w:hAnsiTheme="minorHAnsi" w:cstheme="minorBidi"/>
                <w:i w:val="0"/>
                <w:iCs w:val="0"/>
                <w:noProof/>
                <w:kern w:val="2"/>
                <w:sz w:val="24"/>
                <w:szCs w:val="24"/>
                <w:lang w:eastAsia="de-DE"/>
                <w14:ligatures w14:val="standardContextual"/>
              </w:rPr>
              <w:tab/>
            </w:r>
            <w:r w:rsidRPr="004B02B2">
              <w:rPr>
                <w:rStyle w:val="Hyperlink"/>
                <w:noProof/>
              </w:rPr>
              <w:t>Präzession und Larmor-Frequenz</w:t>
            </w:r>
            <w:r>
              <w:rPr>
                <w:noProof/>
                <w:webHidden/>
              </w:rPr>
              <w:tab/>
            </w:r>
            <w:r>
              <w:rPr>
                <w:noProof/>
                <w:webHidden/>
              </w:rPr>
              <w:fldChar w:fldCharType="begin"/>
            </w:r>
            <w:r>
              <w:rPr>
                <w:noProof/>
                <w:webHidden/>
              </w:rPr>
              <w:instrText xml:space="preserve"> PAGEREF _Toc224557200 \h </w:instrText>
            </w:r>
            <w:r>
              <w:rPr>
                <w:noProof/>
                <w:webHidden/>
              </w:rPr>
            </w:r>
            <w:r>
              <w:rPr>
                <w:noProof/>
                <w:webHidden/>
              </w:rPr>
              <w:fldChar w:fldCharType="separate"/>
            </w:r>
            <w:r>
              <w:rPr>
                <w:noProof/>
                <w:webHidden/>
              </w:rPr>
              <w:t>2</w:t>
            </w:r>
            <w:r>
              <w:rPr>
                <w:noProof/>
                <w:webHidden/>
              </w:rPr>
              <w:fldChar w:fldCharType="end"/>
            </w:r>
          </w:hyperlink>
        </w:p>
        <w:p w14:paraId="55F9823D" w14:textId="4AA2D860" w:rsidR="00FC5F80" w:rsidRDefault="00FC5F80">
          <w:pPr>
            <w:pStyle w:val="Verzeichnis2"/>
            <w:tabs>
              <w:tab w:val="left" w:pos="960"/>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201" w:history="1">
            <w:r w:rsidRPr="004B02B2">
              <w:rPr>
                <w:rStyle w:val="Hyperlink"/>
                <w:noProof/>
              </w:rPr>
              <w:t>2.2.</w:t>
            </w:r>
            <w:r>
              <w:rPr>
                <w:rFonts w:asciiTheme="minorHAnsi" w:eastAsiaTheme="minorEastAsia" w:hAnsiTheme="minorHAnsi" w:cstheme="minorBidi"/>
                <w:i w:val="0"/>
                <w:iCs w:val="0"/>
                <w:noProof/>
                <w:kern w:val="2"/>
                <w:sz w:val="24"/>
                <w:szCs w:val="24"/>
                <w:lang w:eastAsia="de-DE"/>
                <w14:ligatures w14:val="standardContextual"/>
              </w:rPr>
              <w:tab/>
            </w:r>
            <w:r w:rsidRPr="004B02B2">
              <w:rPr>
                <w:rStyle w:val="Hyperlink"/>
                <w:noProof/>
              </w:rPr>
              <w:t>Einfluss eines Gradientenfeldes</w:t>
            </w:r>
            <w:r>
              <w:rPr>
                <w:noProof/>
                <w:webHidden/>
              </w:rPr>
              <w:tab/>
            </w:r>
            <w:r>
              <w:rPr>
                <w:noProof/>
                <w:webHidden/>
              </w:rPr>
              <w:fldChar w:fldCharType="begin"/>
            </w:r>
            <w:r>
              <w:rPr>
                <w:noProof/>
                <w:webHidden/>
              </w:rPr>
              <w:instrText xml:space="preserve"> PAGEREF _Toc224557201 \h </w:instrText>
            </w:r>
            <w:r>
              <w:rPr>
                <w:noProof/>
                <w:webHidden/>
              </w:rPr>
            </w:r>
            <w:r>
              <w:rPr>
                <w:noProof/>
                <w:webHidden/>
              </w:rPr>
              <w:fldChar w:fldCharType="separate"/>
            </w:r>
            <w:r>
              <w:rPr>
                <w:noProof/>
                <w:webHidden/>
              </w:rPr>
              <w:t>2</w:t>
            </w:r>
            <w:r>
              <w:rPr>
                <w:noProof/>
                <w:webHidden/>
              </w:rPr>
              <w:fldChar w:fldCharType="end"/>
            </w:r>
          </w:hyperlink>
        </w:p>
        <w:p w14:paraId="600654FF" w14:textId="7D3CA023" w:rsidR="00FC5F80" w:rsidRDefault="00FC5F80">
          <w:pPr>
            <w:pStyle w:val="Verzeichnis2"/>
            <w:tabs>
              <w:tab w:val="left" w:pos="960"/>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202" w:history="1">
            <w:r w:rsidRPr="004B02B2">
              <w:rPr>
                <w:rStyle w:val="Hyperlink"/>
                <w:noProof/>
              </w:rPr>
              <w:t>2.3.</w:t>
            </w:r>
            <w:r>
              <w:rPr>
                <w:rFonts w:asciiTheme="minorHAnsi" w:eastAsiaTheme="minorEastAsia" w:hAnsiTheme="minorHAnsi" w:cstheme="minorBidi"/>
                <w:i w:val="0"/>
                <w:iCs w:val="0"/>
                <w:noProof/>
                <w:kern w:val="2"/>
                <w:sz w:val="24"/>
                <w:szCs w:val="24"/>
                <w:lang w:eastAsia="de-DE"/>
                <w14:ligatures w14:val="standardContextual"/>
              </w:rPr>
              <w:tab/>
            </w:r>
            <w:r w:rsidRPr="004B02B2">
              <w:rPr>
                <w:rStyle w:val="Hyperlink"/>
                <w:noProof/>
              </w:rPr>
              <w:t>Frequenz- und Phasenkodierung</w:t>
            </w:r>
            <w:r>
              <w:rPr>
                <w:noProof/>
                <w:webHidden/>
              </w:rPr>
              <w:tab/>
            </w:r>
            <w:r>
              <w:rPr>
                <w:noProof/>
                <w:webHidden/>
              </w:rPr>
              <w:fldChar w:fldCharType="begin"/>
            </w:r>
            <w:r>
              <w:rPr>
                <w:noProof/>
                <w:webHidden/>
              </w:rPr>
              <w:instrText xml:space="preserve"> PAGEREF _Toc224557202 \h </w:instrText>
            </w:r>
            <w:r>
              <w:rPr>
                <w:noProof/>
                <w:webHidden/>
              </w:rPr>
            </w:r>
            <w:r>
              <w:rPr>
                <w:noProof/>
                <w:webHidden/>
              </w:rPr>
              <w:fldChar w:fldCharType="separate"/>
            </w:r>
            <w:r>
              <w:rPr>
                <w:noProof/>
                <w:webHidden/>
              </w:rPr>
              <w:t>3</w:t>
            </w:r>
            <w:r>
              <w:rPr>
                <w:noProof/>
                <w:webHidden/>
              </w:rPr>
              <w:fldChar w:fldCharType="end"/>
            </w:r>
          </w:hyperlink>
        </w:p>
        <w:p w14:paraId="6DF7979F" w14:textId="1B3A2081" w:rsidR="00FC5F80" w:rsidRDefault="00FC5F80">
          <w:pPr>
            <w:pStyle w:val="Verzeichnis2"/>
            <w:tabs>
              <w:tab w:val="left" w:pos="960"/>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203" w:history="1">
            <w:r w:rsidRPr="004B02B2">
              <w:rPr>
                <w:rStyle w:val="Hyperlink"/>
                <w:noProof/>
              </w:rPr>
              <w:t>2.4.</w:t>
            </w:r>
            <w:r>
              <w:rPr>
                <w:rFonts w:asciiTheme="minorHAnsi" w:eastAsiaTheme="minorEastAsia" w:hAnsiTheme="minorHAnsi" w:cstheme="minorBidi"/>
                <w:i w:val="0"/>
                <w:iCs w:val="0"/>
                <w:noProof/>
                <w:kern w:val="2"/>
                <w:sz w:val="24"/>
                <w:szCs w:val="24"/>
                <w:lang w:eastAsia="de-DE"/>
                <w14:ligatures w14:val="standardContextual"/>
              </w:rPr>
              <w:tab/>
            </w:r>
            <w:r w:rsidRPr="004B02B2">
              <w:rPr>
                <w:rStyle w:val="Hyperlink"/>
                <w:noProof/>
              </w:rPr>
              <w:t>Schichtselektion</w:t>
            </w:r>
            <w:r>
              <w:rPr>
                <w:noProof/>
                <w:webHidden/>
              </w:rPr>
              <w:tab/>
            </w:r>
            <w:r>
              <w:rPr>
                <w:noProof/>
                <w:webHidden/>
              </w:rPr>
              <w:fldChar w:fldCharType="begin"/>
            </w:r>
            <w:r>
              <w:rPr>
                <w:noProof/>
                <w:webHidden/>
              </w:rPr>
              <w:instrText xml:space="preserve"> PAGEREF _Toc224557203 \h </w:instrText>
            </w:r>
            <w:r>
              <w:rPr>
                <w:noProof/>
                <w:webHidden/>
              </w:rPr>
            </w:r>
            <w:r>
              <w:rPr>
                <w:noProof/>
                <w:webHidden/>
              </w:rPr>
              <w:fldChar w:fldCharType="separate"/>
            </w:r>
            <w:r>
              <w:rPr>
                <w:noProof/>
                <w:webHidden/>
              </w:rPr>
              <w:t>4</w:t>
            </w:r>
            <w:r>
              <w:rPr>
                <w:noProof/>
                <w:webHidden/>
              </w:rPr>
              <w:fldChar w:fldCharType="end"/>
            </w:r>
          </w:hyperlink>
        </w:p>
        <w:p w14:paraId="4E80988F" w14:textId="640162D1" w:rsidR="00FC5F80" w:rsidRDefault="00FC5F80">
          <w:pPr>
            <w:pStyle w:val="Verzeichnis2"/>
            <w:tabs>
              <w:tab w:val="left" w:pos="960"/>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204" w:history="1">
            <w:r w:rsidRPr="004B02B2">
              <w:rPr>
                <w:rStyle w:val="Hyperlink"/>
                <w:noProof/>
              </w:rPr>
              <w:t>2.5.</w:t>
            </w:r>
            <w:r>
              <w:rPr>
                <w:rFonts w:asciiTheme="minorHAnsi" w:eastAsiaTheme="minorEastAsia" w:hAnsiTheme="minorHAnsi" w:cstheme="minorBidi"/>
                <w:i w:val="0"/>
                <w:iCs w:val="0"/>
                <w:noProof/>
                <w:kern w:val="2"/>
                <w:sz w:val="24"/>
                <w:szCs w:val="24"/>
                <w:lang w:eastAsia="de-DE"/>
                <w14:ligatures w14:val="standardContextual"/>
              </w:rPr>
              <w:tab/>
            </w:r>
            <w:r w:rsidRPr="004B02B2">
              <w:rPr>
                <w:rStyle w:val="Hyperlink"/>
                <w:noProof/>
              </w:rPr>
              <w:t>Bedeutung der Gradienten für die Bildentstehung</w:t>
            </w:r>
            <w:r>
              <w:rPr>
                <w:noProof/>
                <w:webHidden/>
              </w:rPr>
              <w:tab/>
            </w:r>
            <w:r>
              <w:rPr>
                <w:noProof/>
                <w:webHidden/>
              </w:rPr>
              <w:fldChar w:fldCharType="begin"/>
            </w:r>
            <w:r>
              <w:rPr>
                <w:noProof/>
                <w:webHidden/>
              </w:rPr>
              <w:instrText xml:space="preserve"> PAGEREF _Toc224557204 \h </w:instrText>
            </w:r>
            <w:r>
              <w:rPr>
                <w:noProof/>
                <w:webHidden/>
              </w:rPr>
            </w:r>
            <w:r>
              <w:rPr>
                <w:noProof/>
                <w:webHidden/>
              </w:rPr>
              <w:fldChar w:fldCharType="separate"/>
            </w:r>
            <w:r>
              <w:rPr>
                <w:noProof/>
                <w:webHidden/>
              </w:rPr>
              <w:t>5</w:t>
            </w:r>
            <w:r>
              <w:rPr>
                <w:noProof/>
                <w:webHidden/>
              </w:rPr>
              <w:fldChar w:fldCharType="end"/>
            </w:r>
          </w:hyperlink>
        </w:p>
        <w:p w14:paraId="36699212" w14:textId="312D2032" w:rsidR="00FC5F80" w:rsidRDefault="00FC5F80">
          <w:pPr>
            <w:pStyle w:val="Verzeichnis1"/>
            <w:rPr>
              <w:rFonts w:asciiTheme="minorHAnsi" w:eastAsiaTheme="minorEastAsia" w:hAnsiTheme="minorHAnsi" w:cstheme="minorBidi"/>
              <w:b w:val="0"/>
              <w:bCs w:val="0"/>
              <w:noProof/>
              <w:kern w:val="2"/>
              <w:sz w:val="24"/>
              <w:szCs w:val="24"/>
              <w:lang w:eastAsia="de-DE"/>
              <w14:ligatures w14:val="standardContextual"/>
            </w:rPr>
          </w:pPr>
          <w:hyperlink w:anchor="_Toc224557205" w:history="1">
            <w:r w:rsidRPr="004B02B2">
              <w:rPr>
                <w:rStyle w:val="Hyperlink"/>
                <w:noProof/>
              </w:rPr>
              <w:t>3.</w:t>
            </w:r>
            <w:r>
              <w:rPr>
                <w:rFonts w:asciiTheme="minorHAnsi" w:eastAsiaTheme="minorEastAsia" w:hAnsiTheme="minorHAnsi" w:cstheme="minorBidi"/>
                <w:b w:val="0"/>
                <w:bCs w:val="0"/>
                <w:noProof/>
                <w:kern w:val="2"/>
                <w:sz w:val="24"/>
                <w:szCs w:val="24"/>
                <w:lang w:eastAsia="de-DE"/>
                <w14:ligatures w14:val="standardContextual"/>
              </w:rPr>
              <w:tab/>
            </w:r>
            <w:r w:rsidRPr="004B02B2">
              <w:rPr>
                <w:rStyle w:val="Hyperlink"/>
                <w:noProof/>
              </w:rPr>
              <w:t>Historische Entwicklung der Gradientensysteme im MRT</w:t>
            </w:r>
            <w:r>
              <w:rPr>
                <w:noProof/>
                <w:webHidden/>
              </w:rPr>
              <w:tab/>
            </w:r>
            <w:r>
              <w:rPr>
                <w:noProof/>
                <w:webHidden/>
              </w:rPr>
              <w:fldChar w:fldCharType="begin"/>
            </w:r>
            <w:r>
              <w:rPr>
                <w:noProof/>
                <w:webHidden/>
              </w:rPr>
              <w:instrText xml:space="preserve"> PAGEREF _Toc224557205 \h </w:instrText>
            </w:r>
            <w:r>
              <w:rPr>
                <w:noProof/>
                <w:webHidden/>
              </w:rPr>
            </w:r>
            <w:r>
              <w:rPr>
                <w:noProof/>
                <w:webHidden/>
              </w:rPr>
              <w:fldChar w:fldCharType="separate"/>
            </w:r>
            <w:r>
              <w:rPr>
                <w:noProof/>
                <w:webHidden/>
              </w:rPr>
              <w:t>5</w:t>
            </w:r>
            <w:r>
              <w:rPr>
                <w:noProof/>
                <w:webHidden/>
              </w:rPr>
              <w:fldChar w:fldCharType="end"/>
            </w:r>
          </w:hyperlink>
        </w:p>
        <w:p w14:paraId="0B159A81" w14:textId="41364B11" w:rsidR="00FC5F80" w:rsidRDefault="00FC5F80">
          <w:pPr>
            <w:pStyle w:val="Verzeichnis2"/>
            <w:tabs>
              <w:tab w:val="left" w:pos="960"/>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206" w:history="1">
            <w:r w:rsidRPr="004B02B2">
              <w:rPr>
                <w:rStyle w:val="Hyperlink"/>
                <w:noProof/>
              </w:rPr>
              <w:t>3.1.</w:t>
            </w:r>
            <w:r>
              <w:rPr>
                <w:rFonts w:asciiTheme="minorHAnsi" w:eastAsiaTheme="minorEastAsia" w:hAnsiTheme="minorHAnsi" w:cstheme="minorBidi"/>
                <w:i w:val="0"/>
                <w:iCs w:val="0"/>
                <w:noProof/>
                <w:kern w:val="2"/>
                <w:sz w:val="24"/>
                <w:szCs w:val="24"/>
                <w:lang w:eastAsia="de-DE"/>
                <w14:ligatures w14:val="standardContextual"/>
              </w:rPr>
              <w:tab/>
            </w:r>
            <w:r w:rsidRPr="004B02B2">
              <w:rPr>
                <w:rStyle w:val="Hyperlink"/>
                <w:noProof/>
              </w:rPr>
              <w:t>Erste Konzepte der Ortskodierung</w:t>
            </w:r>
            <w:r>
              <w:rPr>
                <w:noProof/>
                <w:webHidden/>
              </w:rPr>
              <w:tab/>
            </w:r>
            <w:r>
              <w:rPr>
                <w:noProof/>
                <w:webHidden/>
              </w:rPr>
              <w:fldChar w:fldCharType="begin"/>
            </w:r>
            <w:r>
              <w:rPr>
                <w:noProof/>
                <w:webHidden/>
              </w:rPr>
              <w:instrText xml:space="preserve"> PAGEREF _Toc224557206 \h </w:instrText>
            </w:r>
            <w:r>
              <w:rPr>
                <w:noProof/>
                <w:webHidden/>
              </w:rPr>
            </w:r>
            <w:r>
              <w:rPr>
                <w:noProof/>
                <w:webHidden/>
              </w:rPr>
              <w:fldChar w:fldCharType="separate"/>
            </w:r>
            <w:r>
              <w:rPr>
                <w:noProof/>
                <w:webHidden/>
              </w:rPr>
              <w:t>5</w:t>
            </w:r>
            <w:r>
              <w:rPr>
                <w:noProof/>
                <w:webHidden/>
              </w:rPr>
              <w:fldChar w:fldCharType="end"/>
            </w:r>
          </w:hyperlink>
        </w:p>
        <w:p w14:paraId="56D4F1CC" w14:textId="7390613D" w:rsidR="00FC5F80" w:rsidRDefault="00FC5F80">
          <w:pPr>
            <w:pStyle w:val="Verzeichnis2"/>
            <w:tabs>
              <w:tab w:val="left" w:pos="960"/>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207" w:history="1">
            <w:r w:rsidRPr="004B02B2">
              <w:rPr>
                <w:rStyle w:val="Hyperlink"/>
                <w:noProof/>
              </w:rPr>
              <w:t>3.2.</w:t>
            </w:r>
            <w:r>
              <w:rPr>
                <w:rFonts w:asciiTheme="minorHAnsi" w:eastAsiaTheme="minorEastAsia" w:hAnsiTheme="minorHAnsi" w:cstheme="minorBidi"/>
                <w:i w:val="0"/>
                <w:iCs w:val="0"/>
                <w:noProof/>
                <w:kern w:val="2"/>
                <w:sz w:val="24"/>
                <w:szCs w:val="24"/>
                <w:lang w:eastAsia="de-DE"/>
                <w14:ligatures w14:val="standardContextual"/>
              </w:rPr>
              <w:tab/>
            </w:r>
            <w:r w:rsidRPr="004B02B2">
              <w:rPr>
                <w:rStyle w:val="Hyperlink"/>
                <w:noProof/>
              </w:rPr>
              <w:t>Fourier-basierte Bildgebung</w:t>
            </w:r>
            <w:r>
              <w:rPr>
                <w:noProof/>
                <w:webHidden/>
              </w:rPr>
              <w:tab/>
            </w:r>
            <w:r>
              <w:rPr>
                <w:noProof/>
                <w:webHidden/>
              </w:rPr>
              <w:fldChar w:fldCharType="begin"/>
            </w:r>
            <w:r>
              <w:rPr>
                <w:noProof/>
                <w:webHidden/>
              </w:rPr>
              <w:instrText xml:space="preserve"> PAGEREF _Toc224557207 \h </w:instrText>
            </w:r>
            <w:r>
              <w:rPr>
                <w:noProof/>
                <w:webHidden/>
              </w:rPr>
            </w:r>
            <w:r>
              <w:rPr>
                <w:noProof/>
                <w:webHidden/>
              </w:rPr>
              <w:fldChar w:fldCharType="separate"/>
            </w:r>
            <w:r>
              <w:rPr>
                <w:noProof/>
                <w:webHidden/>
              </w:rPr>
              <w:t>6</w:t>
            </w:r>
            <w:r>
              <w:rPr>
                <w:noProof/>
                <w:webHidden/>
              </w:rPr>
              <w:fldChar w:fldCharType="end"/>
            </w:r>
          </w:hyperlink>
        </w:p>
        <w:p w14:paraId="424CFC05" w14:textId="6D6BAAA2" w:rsidR="00FC5F80" w:rsidRDefault="00FC5F80">
          <w:pPr>
            <w:pStyle w:val="Verzeichnis2"/>
            <w:tabs>
              <w:tab w:val="left" w:pos="960"/>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208" w:history="1">
            <w:r w:rsidRPr="004B02B2">
              <w:rPr>
                <w:rStyle w:val="Hyperlink"/>
                <w:noProof/>
              </w:rPr>
              <w:t>3.3.</w:t>
            </w:r>
            <w:r>
              <w:rPr>
                <w:rFonts w:asciiTheme="minorHAnsi" w:eastAsiaTheme="minorEastAsia" w:hAnsiTheme="minorHAnsi" w:cstheme="minorBidi"/>
                <w:i w:val="0"/>
                <w:iCs w:val="0"/>
                <w:noProof/>
                <w:kern w:val="2"/>
                <w:sz w:val="24"/>
                <w:szCs w:val="24"/>
                <w:lang w:eastAsia="de-DE"/>
                <w14:ligatures w14:val="standardContextual"/>
              </w:rPr>
              <w:tab/>
            </w:r>
            <w:r w:rsidRPr="004B02B2">
              <w:rPr>
                <w:rStyle w:val="Hyperlink"/>
                <w:noProof/>
              </w:rPr>
              <w:t>Schnellere Bildgebung und Echo Planar Imaging (EPI)</w:t>
            </w:r>
            <w:r>
              <w:rPr>
                <w:noProof/>
                <w:webHidden/>
              </w:rPr>
              <w:tab/>
            </w:r>
            <w:r>
              <w:rPr>
                <w:noProof/>
                <w:webHidden/>
              </w:rPr>
              <w:fldChar w:fldCharType="begin"/>
            </w:r>
            <w:r>
              <w:rPr>
                <w:noProof/>
                <w:webHidden/>
              </w:rPr>
              <w:instrText xml:space="preserve"> PAGEREF _Toc224557208 \h </w:instrText>
            </w:r>
            <w:r>
              <w:rPr>
                <w:noProof/>
                <w:webHidden/>
              </w:rPr>
            </w:r>
            <w:r>
              <w:rPr>
                <w:noProof/>
                <w:webHidden/>
              </w:rPr>
              <w:fldChar w:fldCharType="separate"/>
            </w:r>
            <w:r>
              <w:rPr>
                <w:noProof/>
                <w:webHidden/>
              </w:rPr>
              <w:t>7</w:t>
            </w:r>
            <w:r>
              <w:rPr>
                <w:noProof/>
                <w:webHidden/>
              </w:rPr>
              <w:fldChar w:fldCharType="end"/>
            </w:r>
          </w:hyperlink>
        </w:p>
        <w:p w14:paraId="1E6D2EA6" w14:textId="38657B7E" w:rsidR="00FC5F80" w:rsidRDefault="00FC5F80">
          <w:pPr>
            <w:pStyle w:val="Verzeichnis2"/>
            <w:tabs>
              <w:tab w:val="left" w:pos="960"/>
              <w:tab w:val="right" w:leader="underscore" w:pos="9060"/>
            </w:tabs>
            <w:rPr>
              <w:rFonts w:asciiTheme="minorHAnsi" w:eastAsiaTheme="minorEastAsia" w:hAnsiTheme="minorHAnsi" w:cstheme="minorBidi"/>
              <w:i w:val="0"/>
              <w:iCs w:val="0"/>
              <w:noProof/>
              <w:kern w:val="2"/>
              <w:sz w:val="24"/>
              <w:szCs w:val="24"/>
              <w:lang w:eastAsia="de-DE"/>
              <w14:ligatures w14:val="standardContextual"/>
            </w:rPr>
          </w:pPr>
          <w:hyperlink w:anchor="_Toc224557209" w:history="1">
            <w:r w:rsidRPr="004B02B2">
              <w:rPr>
                <w:rStyle w:val="Hyperlink"/>
                <w:noProof/>
              </w:rPr>
              <w:t>3.4.</w:t>
            </w:r>
            <w:r>
              <w:rPr>
                <w:rFonts w:asciiTheme="minorHAnsi" w:eastAsiaTheme="minorEastAsia" w:hAnsiTheme="minorHAnsi" w:cstheme="minorBidi"/>
                <w:i w:val="0"/>
                <w:iCs w:val="0"/>
                <w:noProof/>
                <w:kern w:val="2"/>
                <w:sz w:val="24"/>
                <w:szCs w:val="24"/>
                <w:lang w:eastAsia="de-DE"/>
                <w14:ligatures w14:val="standardContextual"/>
              </w:rPr>
              <w:tab/>
            </w:r>
            <w:r w:rsidRPr="004B02B2">
              <w:rPr>
                <w:rStyle w:val="Hyperlink"/>
                <w:noProof/>
              </w:rPr>
              <w:t>Entwicklung moderner Gradientensysteme</w:t>
            </w:r>
            <w:r>
              <w:rPr>
                <w:noProof/>
                <w:webHidden/>
              </w:rPr>
              <w:tab/>
            </w:r>
            <w:r>
              <w:rPr>
                <w:noProof/>
                <w:webHidden/>
              </w:rPr>
              <w:fldChar w:fldCharType="begin"/>
            </w:r>
            <w:r>
              <w:rPr>
                <w:noProof/>
                <w:webHidden/>
              </w:rPr>
              <w:instrText xml:space="preserve"> PAGEREF _Toc224557209 \h </w:instrText>
            </w:r>
            <w:r>
              <w:rPr>
                <w:noProof/>
                <w:webHidden/>
              </w:rPr>
            </w:r>
            <w:r>
              <w:rPr>
                <w:noProof/>
                <w:webHidden/>
              </w:rPr>
              <w:fldChar w:fldCharType="separate"/>
            </w:r>
            <w:r>
              <w:rPr>
                <w:noProof/>
                <w:webHidden/>
              </w:rPr>
              <w:t>8</w:t>
            </w:r>
            <w:r>
              <w:rPr>
                <w:noProof/>
                <w:webHidden/>
              </w:rPr>
              <w:fldChar w:fldCharType="end"/>
            </w:r>
          </w:hyperlink>
        </w:p>
        <w:p w14:paraId="5DA3602F" w14:textId="21579853" w:rsidR="00FC5F80" w:rsidRDefault="00FC5F80">
          <w:pPr>
            <w:pStyle w:val="Verzeichnis1"/>
            <w:rPr>
              <w:rFonts w:asciiTheme="minorHAnsi" w:eastAsiaTheme="minorEastAsia" w:hAnsiTheme="minorHAnsi" w:cstheme="minorBidi"/>
              <w:b w:val="0"/>
              <w:bCs w:val="0"/>
              <w:noProof/>
              <w:kern w:val="2"/>
              <w:sz w:val="24"/>
              <w:szCs w:val="24"/>
              <w:lang w:eastAsia="de-DE"/>
              <w14:ligatures w14:val="standardContextual"/>
            </w:rPr>
          </w:pPr>
          <w:hyperlink w:anchor="_Toc224557210" w:history="1">
            <w:r w:rsidRPr="004B02B2">
              <w:rPr>
                <w:rStyle w:val="Hyperlink"/>
                <w:noProof/>
              </w:rPr>
              <w:t>4.</w:t>
            </w:r>
            <w:r>
              <w:rPr>
                <w:rFonts w:asciiTheme="minorHAnsi" w:eastAsiaTheme="minorEastAsia" w:hAnsiTheme="minorHAnsi" w:cstheme="minorBidi"/>
                <w:b w:val="0"/>
                <w:bCs w:val="0"/>
                <w:noProof/>
                <w:kern w:val="2"/>
                <w:sz w:val="24"/>
                <w:szCs w:val="24"/>
                <w:lang w:eastAsia="de-DE"/>
                <w14:ligatures w14:val="standardContextual"/>
              </w:rPr>
              <w:tab/>
            </w:r>
            <w:r w:rsidRPr="004B02B2">
              <w:rPr>
                <w:rStyle w:val="Hyperlink"/>
                <w:noProof/>
              </w:rPr>
              <w:t>Technischer Aufbau moderner Gradientensysteme</w:t>
            </w:r>
            <w:r>
              <w:rPr>
                <w:noProof/>
                <w:webHidden/>
              </w:rPr>
              <w:tab/>
            </w:r>
            <w:r>
              <w:rPr>
                <w:noProof/>
                <w:webHidden/>
              </w:rPr>
              <w:fldChar w:fldCharType="begin"/>
            </w:r>
            <w:r>
              <w:rPr>
                <w:noProof/>
                <w:webHidden/>
              </w:rPr>
              <w:instrText xml:space="preserve"> PAGEREF _Toc224557210 \h </w:instrText>
            </w:r>
            <w:r>
              <w:rPr>
                <w:noProof/>
                <w:webHidden/>
              </w:rPr>
            </w:r>
            <w:r>
              <w:rPr>
                <w:noProof/>
                <w:webHidden/>
              </w:rPr>
              <w:fldChar w:fldCharType="separate"/>
            </w:r>
            <w:r>
              <w:rPr>
                <w:noProof/>
                <w:webHidden/>
              </w:rPr>
              <w:t>9</w:t>
            </w:r>
            <w:r>
              <w:rPr>
                <w:noProof/>
                <w:webHidden/>
              </w:rPr>
              <w:fldChar w:fldCharType="end"/>
            </w:r>
          </w:hyperlink>
        </w:p>
        <w:p w14:paraId="5FADC8A8" w14:textId="72D83A3B" w:rsidR="00FC5F80" w:rsidRDefault="00FC5F80">
          <w:pPr>
            <w:pStyle w:val="Verzeichnis1"/>
            <w:rPr>
              <w:rFonts w:asciiTheme="minorHAnsi" w:eastAsiaTheme="minorEastAsia" w:hAnsiTheme="minorHAnsi" w:cstheme="minorBidi"/>
              <w:b w:val="0"/>
              <w:bCs w:val="0"/>
              <w:noProof/>
              <w:kern w:val="2"/>
              <w:sz w:val="24"/>
              <w:szCs w:val="24"/>
              <w:lang w:eastAsia="de-DE"/>
              <w14:ligatures w14:val="standardContextual"/>
            </w:rPr>
          </w:pPr>
          <w:hyperlink w:anchor="_Toc224557211" w:history="1">
            <w:r w:rsidRPr="004B02B2">
              <w:rPr>
                <w:rStyle w:val="Hyperlink"/>
                <w:noProof/>
              </w:rPr>
              <w:t>5.</w:t>
            </w:r>
            <w:r>
              <w:rPr>
                <w:rFonts w:asciiTheme="minorHAnsi" w:eastAsiaTheme="minorEastAsia" w:hAnsiTheme="minorHAnsi" w:cstheme="minorBidi"/>
                <w:b w:val="0"/>
                <w:bCs w:val="0"/>
                <w:noProof/>
                <w:kern w:val="2"/>
                <w:sz w:val="24"/>
                <w:szCs w:val="24"/>
                <w:lang w:eastAsia="de-DE"/>
                <w14:ligatures w14:val="standardContextual"/>
              </w:rPr>
              <w:tab/>
            </w:r>
            <w:r w:rsidRPr="004B02B2">
              <w:rPr>
                <w:rStyle w:val="Hyperlink"/>
                <w:noProof/>
              </w:rPr>
              <w:t>Literaturverzeichnis</w:t>
            </w:r>
            <w:r>
              <w:rPr>
                <w:noProof/>
                <w:webHidden/>
              </w:rPr>
              <w:tab/>
            </w:r>
            <w:r>
              <w:rPr>
                <w:noProof/>
                <w:webHidden/>
              </w:rPr>
              <w:fldChar w:fldCharType="begin"/>
            </w:r>
            <w:r>
              <w:rPr>
                <w:noProof/>
                <w:webHidden/>
              </w:rPr>
              <w:instrText xml:space="preserve"> PAGEREF _Toc224557211 \h </w:instrText>
            </w:r>
            <w:r>
              <w:rPr>
                <w:noProof/>
                <w:webHidden/>
              </w:rPr>
            </w:r>
            <w:r>
              <w:rPr>
                <w:noProof/>
                <w:webHidden/>
              </w:rPr>
              <w:fldChar w:fldCharType="separate"/>
            </w:r>
            <w:r>
              <w:rPr>
                <w:noProof/>
                <w:webHidden/>
              </w:rPr>
              <w:t>10</w:t>
            </w:r>
            <w:r>
              <w:rPr>
                <w:noProof/>
                <w:webHidden/>
              </w:rPr>
              <w:fldChar w:fldCharType="end"/>
            </w:r>
          </w:hyperlink>
        </w:p>
        <w:p w14:paraId="28F7D037" w14:textId="42991AED" w:rsidR="00FC5F80" w:rsidRDefault="00FC5F80">
          <w:pPr>
            <w:pStyle w:val="Verzeichnis1"/>
            <w:rPr>
              <w:rFonts w:asciiTheme="minorHAnsi" w:eastAsiaTheme="minorEastAsia" w:hAnsiTheme="minorHAnsi" w:cstheme="minorBidi"/>
              <w:b w:val="0"/>
              <w:bCs w:val="0"/>
              <w:noProof/>
              <w:kern w:val="2"/>
              <w:sz w:val="24"/>
              <w:szCs w:val="24"/>
              <w:lang w:eastAsia="de-DE"/>
              <w14:ligatures w14:val="standardContextual"/>
            </w:rPr>
          </w:pPr>
          <w:hyperlink w:anchor="_Toc224557212" w:history="1">
            <w:r w:rsidRPr="004B02B2">
              <w:rPr>
                <w:rStyle w:val="Hyperlink"/>
                <w:noProof/>
              </w:rPr>
              <w:t>6.</w:t>
            </w:r>
            <w:r>
              <w:rPr>
                <w:rFonts w:asciiTheme="minorHAnsi" w:eastAsiaTheme="minorEastAsia" w:hAnsiTheme="minorHAnsi" w:cstheme="minorBidi"/>
                <w:b w:val="0"/>
                <w:bCs w:val="0"/>
                <w:noProof/>
                <w:kern w:val="2"/>
                <w:sz w:val="24"/>
                <w:szCs w:val="24"/>
                <w:lang w:eastAsia="de-DE"/>
                <w14:ligatures w14:val="standardContextual"/>
              </w:rPr>
              <w:tab/>
            </w:r>
            <w:r w:rsidRPr="004B02B2">
              <w:rPr>
                <w:rStyle w:val="Hyperlink"/>
                <w:noProof/>
              </w:rPr>
              <w:t>Anhang</w:t>
            </w:r>
            <w:r>
              <w:rPr>
                <w:noProof/>
                <w:webHidden/>
              </w:rPr>
              <w:tab/>
            </w:r>
            <w:r>
              <w:rPr>
                <w:noProof/>
                <w:webHidden/>
              </w:rPr>
              <w:fldChar w:fldCharType="begin"/>
            </w:r>
            <w:r>
              <w:rPr>
                <w:noProof/>
                <w:webHidden/>
              </w:rPr>
              <w:instrText xml:space="preserve"> PAGEREF _Toc224557212 \h </w:instrText>
            </w:r>
            <w:r>
              <w:rPr>
                <w:noProof/>
                <w:webHidden/>
              </w:rPr>
            </w:r>
            <w:r>
              <w:rPr>
                <w:noProof/>
                <w:webHidden/>
              </w:rPr>
              <w:fldChar w:fldCharType="separate"/>
            </w:r>
            <w:r>
              <w:rPr>
                <w:noProof/>
                <w:webHidden/>
              </w:rPr>
              <w:t>11</w:t>
            </w:r>
            <w:r>
              <w:rPr>
                <w:noProof/>
                <w:webHidden/>
              </w:rPr>
              <w:fldChar w:fldCharType="end"/>
            </w:r>
          </w:hyperlink>
        </w:p>
        <w:p w14:paraId="6BDBE6D2" w14:textId="45FB9922" w:rsidR="005C136D" w:rsidRPr="004A19CB" w:rsidRDefault="00A56DA5">
          <w:r>
            <w:fldChar w:fldCharType="end"/>
          </w:r>
        </w:p>
      </w:sdtContent>
    </w:sdt>
    <w:p w14:paraId="27428D83" w14:textId="74440EB4" w:rsidR="00556F0E" w:rsidRPr="004A19CB" w:rsidRDefault="00556F0E" w:rsidP="00680FA0">
      <w:pPr>
        <w:pStyle w:val="KeinLeerraum"/>
        <w:numPr>
          <w:ilvl w:val="0"/>
          <w:numId w:val="0"/>
        </w:numPr>
      </w:pPr>
    </w:p>
    <w:p w14:paraId="0793B1F2" w14:textId="511775ED" w:rsidR="00CD1305" w:rsidRPr="004A19CB" w:rsidRDefault="00CD1305" w:rsidP="00556F0E">
      <w:pPr>
        <w:rPr>
          <w:rFonts w:cstheme="minorHAnsi"/>
          <w:szCs w:val="24"/>
        </w:rPr>
      </w:pPr>
    </w:p>
    <w:p w14:paraId="6FA0F39D" w14:textId="30146460" w:rsidR="00CD1305" w:rsidRPr="004A19CB" w:rsidRDefault="00CD1305" w:rsidP="0040437D">
      <w:r w:rsidRPr="004A19CB">
        <w:br w:type="page"/>
      </w:r>
    </w:p>
    <w:p w14:paraId="7302ECF5" w14:textId="56F53C05" w:rsidR="00CD1305" w:rsidRPr="004A19CB" w:rsidRDefault="00CD1305" w:rsidP="0042708A">
      <w:pPr>
        <w:pStyle w:val="Verzeichnissberschrift"/>
      </w:pPr>
      <w:bookmarkStart w:id="4" w:name="_Toc131676540"/>
      <w:bookmarkStart w:id="5" w:name="_Toc224557195"/>
      <w:r w:rsidRPr="0042708A">
        <w:lastRenderedPageBreak/>
        <w:t>Abbildungsverzeichnis</w:t>
      </w:r>
      <w:bookmarkEnd w:id="4"/>
      <w:bookmarkEnd w:id="5"/>
    </w:p>
    <w:p w14:paraId="53B5420A" w14:textId="1218E58A" w:rsidR="007C4C6F" w:rsidRDefault="007C4C6F">
      <w:pPr>
        <w:pStyle w:val="Abbildungsverzeichnis"/>
        <w:tabs>
          <w:tab w:val="right" w:leader="dot" w:pos="9060"/>
        </w:tabs>
        <w:rPr>
          <w:noProof/>
        </w:rPr>
      </w:pPr>
      <w:r>
        <w:fldChar w:fldCharType="begin"/>
      </w:r>
      <w:r>
        <w:instrText xml:space="preserve"> TOC \h \z \c "Abbildung" </w:instrText>
      </w:r>
      <w:r>
        <w:fldChar w:fldCharType="separate"/>
      </w:r>
      <w:hyperlink w:anchor="_Toc224832238" w:history="1">
        <w:r w:rsidRPr="00B61BF1">
          <w:rPr>
            <w:rStyle w:val="Hyperlink"/>
            <w:noProof/>
          </w:rPr>
          <w:t>Abbildung 1: Verstärkung bzw. Abschwächung der Gesamtfeldstärke durch überlagertes Gradientenfeld</w:t>
        </w:r>
        <w:r>
          <w:rPr>
            <w:noProof/>
            <w:webHidden/>
          </w:rPr>
          <w:tab/>
        </w:r>
        <w:r>
          <w:rPr>
            <w:noProof/>
            <w:webHidden/>
          </w:rPr>
          <w:fldChar w:fldCharType="begin"/>
        </w:r>
        <w:r>
          <w:rPr>
            <w:noProof/>
            <w:webHidden/>
          </w:rPr>
          <w:instrText xml:space="preserve"> PAGEREF _Toc224832238 \h </w:instrText>
        </w:r>
        <w:r>
          <w:rPr>
            <w:noProof/>
            <w:webHidden/>
          </w:rPr>
        </w:r>
        <w:r>
          <w:rPr>
            <w:noProof/>
            <w:webHidden/>
          </w:rPr>
          <w:fldChar w:fldCharType="separate"/>
        </w:r>
        <w:r>
          <w:rPr>
            <w:noProof/>
            <w:webHidden/>
          </w:rPr>
          <w:t>3</w:t>
        </w:r>
        <w:r>
          <w:rPr>
            <w:noProof/>
            <w:webHidden/>
          </w:rPr>
          <w:fldChar w:fldCharType="end"/>
        </w:r>
      </w:hyperlink>
    </w:p>
    <w:p w14:paraId="6BB36993" w14:textId="5F7D575B" w:rsidR="007C4C6F" w:rsidRDefault="007C4C6F">
      <w:pPr>
        <w:pStyle w:val="Abbildungsverzeichnis"/>
        <w:tabs>
          <w:tab w:val="right" w:leader="dot" w:pos="9060"/>
        </w:tabs>
        <w:rPr>
          <w:noProof/>
        </w:rPr>
      </w:pPr>
      <w:hyperlink w:anchor="_Toc224832239" w:history="1">
        <w:r w:rsidRPr="00B61BF1">
          <w:rPr>
            <w:rStyle w:val="Hyperlink"/>
            <w:noProof/>
          </w:rPr>
          <w:t>Abbildung 2: Abfolge der Ansteuerungen der verschiedenen Gradienten, G</w:t>
        </w:r>
        <w:r w:rsidRPr="00B61BF1">
          <w:rPr>
            <w:rStyle w:val="Hyperlink"/>
            <w:noProof/>
            <w:vertAlign w:val="subscript"/>
          </w:rPr>
          <w:t>S</w:t>
        </w:r>
        <w:r w:rsidRPr="00B61BF1">
          <w:rPr>
            <w:rStyle w:val="Hyperlink"/>
            <w:noProof/>
          </w:rPr>
          <w:t xml:space="preserve"> = Schichtselektion, G</w:t>
        </w:r>
        <w:r w:rsidRPr="00B61BF1">
          <w:rPr>
            <w:rStyle w:val="Hyperlink"/>
            <w:noProof/>
            <w:vertAlign w:val="subscript"/>
          </w:rPr>
          <w:t>F</w:t>
        </w:r>
        <w:r w:rsidRPr="00B61BF1">
          <w:rPr>
            <w:rStyle w:val="Hyperlink"/>
            <w:noProof/>
          </w:rPr>
          <w:t xml:space="preserve"> = Frequenzgradient, G</w:t>
        </w:r>
        <w:r w:rsidRPr="00B61BF1">
          <w:rPr>
            <w:rStyle w:val="Hyperlink"/>
            <w:noProof/>
            <w:vertAlign w:val="subscript"/>
          </w:rPr>
          <w:t>P</w:t>
        </w:r>
        <w:r w:rsidRPr="00B61BF1">
          <w:rPr>
            <w:rStyle w:val="Hyperlink"/>
            <w:noProof/>
          </w:rPr>
          <w:t xml:space="preserve"> = Phasengradient</w:t>
        </w:r>
        <w:r>
          <w:rPr>
            <w:noProof/>
            <w:webHidden/>
          </w:rPr>
          <w:tab/>
        </w:r>
        <w:r>
          <w:rPr>
            <w:noProof/>
            <w:webHidden/>
          </w:rPr>
          <w:fldChar w:fldCharType="begin"/>
        </w:r>
        <w:r>
          <w:rPr>
            <w:noProof/>
            <w:webHidden/>
          </w:rPr>
          <w:instrText xml:space="preserve"> PAGEREF _Toc224832239 \h </w:instrText>
        </w:r>
        <w:r>
          <w:rPr>
            <w:noProof/>
            <w:webHidden/>
          </w:rPr>
        </w:r>
        <w:r>
          <w:rPr>
            <w:noProof/>
            <w:webHidden/>
          </w:rPr>
          <w:fldChar w:fldCharType="separate"/>
        </w:r>
        <w:r>
          <w:rPr>
            <w:noProof/>
            <w:webHidden/>
          </w:rPr>
          <w:t>4</w:t>
        </w:r>
        <w:r>
          <w:rPr>
            <w:noProof/>
            <w:webHidden/>
          </w:rPr>
          <w:fldChar w:fldCharType="end"/>
        </w:r>
      </w:hyperlink>
    </w:p>
    <w:p w14:paraId="5CE6147A" w14:textId="4F6192A3" w:rsidR="007C4C6F" w:rsidRDefault="007C4C6F">
      <w:pPr>
        <w:pStyle w:val="Abbildungsverzeichnis"/>
        <w:tabs>
          <w:tab w:val="right" w:leader="dot" w:pos="9060"/>
        </w:tabs>
        <w:rPr>
          <w:noProof/>
        </w:rPr>
      </w:pPr>
      <w:hyperlink w:anchor="_Toc224832240" w:history="1">
        <w:r w:rsidRPr="00B61BF1">
          <w:rPr>
            <w:rStyle w:val="Hyperlink"/>
            <w:noProof/>
          </w:rPr>
          <w:t>Abbildung 3: Schematische Darstellung des k-Raums mit Frequenz- und Phasenachse</w:t>
        </w:r>
        <w:r>
          <w:rPr>
            <w:noProof/>
            <w:webHidden/>
          </w:rPr>
          <w:tab/>
        </w:r>
        <w:r>
          <w:rPr>
            <w:noProof/>
            <w:webHidden/>
          </w:rPr>
          <w:fldChar w:fldCharType="begin"/>
        </w:r>
        <w:r>
          <w:rPr>
            <w:noProof/>
            <w:webHidden/>
          </w:rPr>
          <w:instrText xml:space="preserve"> PAGEREF _Toc224832240 \h </w:instrText>
        </w:r>
        <w:r>
          <w:rPr>
            <w:noProof/>
            <w:webHidden/>
          </w:rPr>
        </w:r>
        <w:r>
          <w:rPr>
            <w:noProof/>
            <w:webHidden/>
          </w:rPr>
          <w:fldChar w:fldCharType="separate"/>
        </w:r>
        <w:r>
          <w:rPr>
            <w:noProof/>
            <w:webHidden/>
          </w:rPr>
          <w:t>4</w:t>
        </w:r>
        <w:r>
          <w:rPr>
            <w:noProof/>
            <w:webHidden/>
          </w:rPr>
          <w:fldChar w:fldCharType="end"/>
        </w:r>
      </w:hyperlink>
    </w:p>
    <w:p w14:paraId="01AC71B4" w14:textId="4CB6FEAB" w:rsidR="007C4C6F" w:rsidRDefault="007C4C6F">
      <w:pPr>
        <w:pStyle w:val="Abbildungsverzeichnis"/>
        <w:tabs>
          <w:tab w:val="right" w:leader="dot" w:pos="9060"/>
        </w:tabs>
        <w:rPr>
          <w:noProof/>
        </w:rPr>
      </w:pPr>
      <w:hyperlink w:anchor="_Toc224832241" w:history="1">
        <w:r w:rsidRPr="00B61BF1">
          <w:rPr>
            <w:rStyle w:val="Hyperlink"/>
            <w:noProof/>
          </w:rPr>
          <w:t>Abbildung 4: Erstes Phantom; Zwei ca. 1mm dicke mit H</w:t>
        </w:r>
        <w:r w:rsidRPr="00B61BF1">
          <w:rPr>
            <w:rStyle w:val="Hyperlink"/>
            <w:noProof/>
            <w:vertAlign w:val="subscript"/>
          </w:rPr>
          <w:t>2</w:t>
        </w:r>
        <w:r w:rsidRPr="00B61BF1">
          <w:rPr>
            <w:rStyle w:val="Hyperlink"/>
            <w:noProof/>
          </w:rPr>
          <w:t>O gefüllte Röhren</w:t>
        </w:r>
        <w:r>
          <w:rPr>
            <w:noProof/>
            <w:webHidden/>
          </w:rPr>
          <w:tab/>
        </w:r>
        <w:r>
          <w:rPr>
            <w:noProof/>
            <w:webHidden/>
          </w:rPr>
          <w:fldChar w:fldCharType="begin"/>
        </w:r>
        <w:r>
          <w:rPr>
            <w:noProof/>
            <w:webHidden/>
          </w:rPr>
          <w:instrText xml:space="preserve"> PAGEREF _Toc224832241 \h </w:instrText>
        </w:r>
        <w:r>
          <w:rPr>
            <w:noProof/>
            <w:webHidden/>
          </w:rPr>
        </w:r>
        <w:r>
          <w:rPr>
            <w:noProof/>
            <w:webHidden/>
          </w:rPr>
          <w:fldChar w:fldCharType="separate"/>
        </w:r>
        <w:r>
          <w:rPr>
            <w:noProof/>
            <w:webHidden/>
          </w:rPr>
          <w:t>6</w:t>
        </w:r>
        <w:r>
          <w:rPr>
            <w:noProof/>
            <w:webHidden/>
          </w:rPr>
          <w:fldChar w:fldCharType="end"/>
        </w:r>
      </w:hyperlink>
    </w:p>
    <w:p w14:paraId="4F92B0A6" w14:textId="062F8837" w:rsidR="007C4C6F" w:rsidRDefault="007C4C6F">
      <w:pPr>
        <w:pStyle w:val="Abbildungsverzeichnis"/>
        <w:tabs>
          <w:tab w:val="right" w:leader="dot" w:pos="9060"/>
        </w:tabs>
        <w:rPr>
          <w:noProof/>
        </w:rPr>
      </w:pPr>
      <w:hyperlink w:anchor="_Toc224832242" w:history="1">
        <w:r w:rsidRPr="00B61BF1">
          <w:rPr>
            <w:rStyle w:val="Hyperlink"/>
            <w:noProof/>
          </w:rPr>
          <w:t>Abbildung 5: Rekonstruiertes "Zeugmatogram" des Phantoms, errechnet aus mehreren Projektionen</w:t>
        </w:r>
        <w:r>
          <w:rPr>
            <w:noProof/>
            <w:webHidden/>
          </w:rPr>
          <w:tab/>
        </w:r>
        <w:r>
          <w:rPr>
            <w:noProof/>
            <w:webHidden/>
          </w:rPr>
          <w:fldChar w:fldCharType="begin"/>
        </w:r>
        <w:r>
          <w:rPr>
            <w:noProof/>
            <w:webHidden/>
          </w:rPr>
          <w:instrText xml:space="preserve"> PAGEREF _Toc224832242 \h </w:instrText>
        </w:r>
        <w:r>
          <w:rPr>
            <w:noProof/>
            <w:webHidden/>
          </w:rPr>
        </w:r>
        <w:r>
          <w:rPr>
            <w:noProof/>
            <w:webHidden/>
          </w:rPr>
          <w:fldChar w:fldCharType="separate"/>
        </w:r>
        <w:r>
          <w:rPr>
            <w:noProof/>
            <w:webHidden/>
          </w:rPr>
          <w:t>6</w:t>
        </w:r>
        <w:r>
          <w:rPr>
            <w:noProof/>
            <w:webHidden/>
          </w:rPr>
          <w:fldChar w:fldCharType="end"/>
        </w:r>
      </w:hyperlink>
    </w:p>
    <w:p w14:paraId="498FBB3B" w14:textId="7736FAD0" w:rsidR="007C4C6F" w:rsidRDefault="007C4C6F">
      <w:pPr>
        <w:pStyle w:val="Abbildungsverzeichnis"/>
        <w:tabs>
          <w:tab w:val="right" w:leader="dot" w:pos="9060"/>
        </w:tabs>
        <w:rPr>
          <w:noProof/>
        </w:rPr>
      </w:pPr>
      <w:hyperlink w:anchor="_Toc224832243" w:history="1">
        <w:r w:rsidRPr="00B61BF1">
          <w:rPr>
            <w:rStyle w:val="Hyperlink"/>
            <w:noProof/>
          </w:rPr>
          <w:t>Abbildung 6: Vergleich der k-Raum-Trajektorien konventioneller Sequenzen und von EPI-Sequenzen</w:t>
        </w:r>
        <w:r>
          <w:rPr>
            <w:noProof/>
            <w:webHidden/>
          </w:rPr>
          <w:tab/>
        </w:r>
        <w:r>
          <w:rPr>
            <w:noProof/>
            <w:webHidden/>
          </w:rPr>
          <w:fldChar w:fldCharType="begin"/>
        </w:r>
        <w:r>
          <w:rPr>
            <w:noProof/>
            <w:webHidden/>
          </w:rPr>
          <w:instrText xml:space="preserve"> PAGEREF _Toc224832243 \h </w:instrText>
        </w:r>
        <w:r>
          <w:rPr>
            <w:noProof/>
            <w:webHidden/>
          </w:rPr>
        </w:r>
        <w:r>
          <w:rPr>
            <w:noProof/>
            <w:webHidden/>
          </w:rPr>
          <w:fldChar w:fldCharType="separate"/>
        </w:r>
        <w:r>
          <w:rPr>
            <w:noProof/>
            <w:webHidden/>
          </w:rPr>
          <w:t>8</w:t>
        </w:r>
        <w:r>
          <w:rPr>
            <w:noProof/>
            <w:webHidden/>
          </w:rPr>
          <w:fldChar w:fldCharType="end"/>
        </w:r>
      </w:hyperlink>
    </w:p>
    <w:p w14:paraId="2A0E98A2" w14:textId="3D5A30B6" w:rsidR="007C4C6F" w:rsidRDefault="007C4C6F">
      <w:pPr>
        <w:pStyle w:val="Abbildungsverzeichnis"/>
        <w:tabs>
          <w:tab w:val="right" w:leader="dot" w:pos="9060"/>
        </w:tabs>
        <w:rPr>
          <w:noProof/>
        </w:rPr>
      </w:pPr>
      <w:hyperlink w:anchor="_Toc224832244" w:history="1">
        <w:r w:rsidRPr="00B61BF1">
          <w:rPr>
            <w:rStyle w:val="Hyperlink"/>
            <w:noProof/>
          </w:rPr>
          <w:t>Abbildung 7: Grafische Darstellung der Anordnung der Gradientenspulen um einen Patienten herum</w:t>
        </w:r>
        <w:r>
          <w:rPr>
            <w:noProof/>
            <w:webHidden/>
          </w:rPr>
          <w:tab/>
        </w:r>
        <w:r>
          <w:rPr>
            <w:noProof/>
            <w:webHidden/>
          </w:rPr>
          <w:fldChar w:fldCharType="begin"/>
        </w:r>
        <w:r>
          <w:rPr>
            <w:noProof/>
            <w:webHidden/>
          </w:rPr>
          <w:instrText xml:space="preserve"> PAGEREF _Toc224832244 \h </w:instrText>
        </w:r>
        <w:r>
          <w:rPr>
            <w:noProof/>
            <w:webHidden/>
          </w:rPr>
        </w:r>
        <w:r>
          <w:rPr>
            <w:noProof/>
            <w:webHidden/>
          </w:rPr>
          <w:fldChar w:fldCharType="separate"/>
        </w:r>
        <w:r>
          <w:rPr>
            <w:noProof/>
            <w:webHidden/>
          </w:rPr>
          <w:t>11</w:t>
        </w:r>
        <w:r>
          <w:rPr>
            <w:noProof/>
            <w:webHidden/>
          </w:rPr>
          <w:fldChar w:fldCharType="end"/>
        </w:r>
      </w:hyperlink>
    </w:p>
    <w:p w14:paraId="0D023C4C" w14:textId="7F0E96A1" w:rsidR="007C4C6F" w:rsidRDefault="007C4C6F">
      <w:pPr>
        <w:pStyle w:val="Abbildungsverzeichnis"/>
        <w:tabs>
          <w:tab w:val="right" w:leader="dot" w:pos="9060"/>
        </w:tabs>
        <w:rPr>
          <w:noProof/>
        </w:rPr>
      </w:pPr>
      <w:hyperlink w:anchor="_Toc224832245" w:history="1">
        <w:r w:rsidRPr="00B61BF1">
          <w:rPr>
            <w:rStyle w:val="Hyperlink"/>
            <w:noProof/>
          </w:rPr>
          <w:t>Abbildung 8: Schematische Darstellung der Maxwell-Spulen (links) und der Golay-Spulen (rechts)</w:t>
        </w:r>
        <w:r>
          <w:rPr>
            <w:noProof/>
            <w:webHidden/>
          </w:rPr>
          <w:tab/>
        </w:r>
        <w:r>
          <w:rPr>
            <w:noProof/>
            <w:webHidden/>
          </w:rPr>
          <w:fldChar w:fldCharType="begin"/>
        </w:r>
        <w:r>
          <w:rPr>
            <w:noProof/>
            <w:webHidden/>
          </w:rPr>
          <w:instrText xml:space="preserve"> PAGEREF _Toc224832245 \h </w:instrText>
        </w:r>
        <w:r>
          <w:rPr>
            <w:noProof/>
            <w:webHidden/>
          </w:rPr>
        </w:r>
        <w:r>
          <w:rPr>
            <w:noProof/>
            <w:webHidden/>
          </w:rPr>
          <w:fldChar w:fldCharType="separate"/>
        </w:r>
        <w:r>
          <w:rPr>
            <w:noProof/>
            <w:webHidden/>
          </w:rPr>
          <w:t>11</w:t>
        </w:r>
        <w:r>
          <w:rPr>
            <w:noProof/>
            <w:webHidden/>
          </w:rPr>
          <w:fldChar w:fldCharType="end"/>
        </w:r>
      </w:hyperlink>
    </w:p>
    <w:p w14:paraId="334AE876" w14:textId="29CFE0FD" w:rsidR="003A5C40" w:rsidRPr="004A19CB" w:rsidRDefault="007C4C6F" w:rsidP="004A19CB">
      <w:r>
        <w:fldChar w:fldCharType="end"/>
      </w:r>
    </w:p>
    <w:p w14:paraId="190C6176" w14:textId="77777777" w:rsidR="00CD1305" w:rsidRPr="004A19CB" w:rsidRDefault="00CD1305" w:rsidP="00CD1305"/>
    <w:p w14:paraId="4D1F62B4" w14:textId="1A8BB516" w:rsidR="00CD1305" w:rsidRPr="004A19CB" w:rsidRDefault="00CD1305" w:rsidP="004A19CB">
      <w:pPr>
        <w:pStyle w:val="Verzeichnissberschrift"/>
      </w:pPr>
      <w:bookmarkStart w:id="6" w:name="_Toc131676541"/>
      <w:bookmarkStart w:id="7" w:name="_Toc224557196"/>
      <w:r w:rsidRPr="004A19CB">
        <w:t>Abkürzungsverzeichnis</w:t>
      </w:r>
      <w:bookmarkEnd w:id="6"/>
      <w:bookmarkEnd w:id="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7173"/>
      </w:tblGrid>
      <w:tr w:rsidR="00CD1305" w:rsidRPr="004A19CB" w14:paraId="70E0E4E1" w14:textId="77777777" w:rsidTr="003A5C40">
        <w:tc>
          <w:tcPr>
            <w:tcW w:w="1843" w:type="dxa"/>
          </w:tcPr>
          <w:p w14:paraId="0300FF4F" w14:textId="0E653014" w:rsidR="00CD1305" w:rsidRPr="004A19CB" w:rsidRDefault="002A6DDF" w:rsidP="00CD1305">
            <w:r>
              <w:t>MRT</w:t>
            </w:r>
          </w:p>
        </w:tc>
        <w:tc>
          <w:tcPr>
            <w:tcW w:w="7173" w:type="dxa"/>
          </w:tcPr>
          <w:p w14:paraId="584F2F92" w14:textId="4F6591DB" w:rsidR="002A6DDF" w:rsidRPr="004A19CB" w:rsidRDefault="002A6DDF" w:rsidP="00CD1305">
            <w:r>
              <w:t>Magnetresonanztomographie</w:t>
            </w:r>
          </w:p>
        </w:tc>
      </w:tr>
      <w:tr w:rsidR="00CD1305" w:rsidRPr="004A19CB" w14:paraId="1AD133C1" w14:textId="77777777" w:rsidTr="003A5C40">
        <w:tc>
          <w:tcPr>
            <w:tcW w:w="1843" w:type="dxa"/>
          </w:tcPr>
          <w:p w14:paraId="7EB991B5" w14:textId="44C42883" w:rsidR="00CD1305" w:rsidRPr="004A19CB" w:rsidRDefault="002A6DDF" w:rsidP="00CD1305">
            <w:r>
              <w:t>HF</w:t>
            </w:r>
          </w:p>
        </w:tc>
        <w:tc>
          <w:tcPr>
            <w:tcW w:w="7173" w:type="dxa"/>
          </w:tcPr>
          <w:p w14:paraId="3017C444" w14:textId="7EEBAA20" w:rsidR="00CD1305" w:rsidRPr="004A19CB" w:rsidRDefault="002A6DDF" w:rsidP="00CD1305">
            <w:r>
              <w:t>Hochfrequenz</w:t>
            </w:r>
          </w:p>
        </w:tc>
      </w:tr>
      <w:tr w:rsidR="00CD1305" w:rsidRPr="004A19CB" w14:paraId="0AC3EF1F" w14:textId="77777777" w:rsidTr="003A5C40">
        <w:tc>
          <w:tcPr>
            <w:tcW w:w="1843" w:type="dxa"/>
          </w:tcPr>
          <w:p w14:paraId="1B7293F2" w14:textId="77777777" w:rsidR="00CD1305" w:rsidRDefault="00A66F2D" w:rsidP="00CD1305">
            <w:r>
              <w:t>EPI</w:t>
            </w:r>
          </w:p>
          <w:p w14:paraId="66BB3ECA" w14:textId="40F6F527" w:rsidR="00B7107B" w:rsidRPr="004A19CB" w:rsidRDefault="00B7107B" w:rsidP="00CD1305">
            <w:r>
              <w:t>CB-DOC</w:t>
            </w:r>
          </w:p>
        </w:tc>
        <w:tc>
          <w:tcPr>
            <w:tcW w:w="7173" w:type="dxa"/>
          </w:tcPr>
          <w:p w14:paraId="57EB5B4F" w14:textId="77777777" w:rsidR="00B7107B" w:rsidRDefault="00A66F2D" w:rsidP="00CD1305">
            <w:r>
              <w:t>Echo Planar Imaging</w:t>
            </w:r>
          </w:p>
          <w:p w14:paraId="3864B6C1" w14:textId="4CD56B8F" w:rsidR="00B7107B" w:rsidRPr="004A19CB" w:rsidRDefault="00B7107B" w:rsidP="00CD1305">
            <w:r>
              <w:t xml:space="preserve">Computer-Based </w:t>
            </w:r>
            <w:proofErr w:type="spellStart"/>
            <w:r>
              <w:t>Documentation</w:t>
            </w:r>
            <w:proofErr w:type="spellEnd"/>
          </w:p>
        </w:tc>
      </w:tr>
      <w:tr w:rsidR="00CD1305" w:rsidRPr="004A19CB" w14:paraId="539DFD94" w14:textId="77777777" w:rsidTr="003A5C40">
        <w:tc>
          <w:tcPr>
            <w:tcW w:w="1843" w:type="dxa"/>
          </w:tcPr>
          <w:p w14:paraId="19B9260C" w14:textId="43ABD994" w:rsidR="00CD1305" w:rsidRPr="004A19CB" w:rsidRDefault="00483DAB" w:rsidP="00CD1305">
            <w:r>
              <w:t>GPA</w:t>
            </w:r>
          </w:p>
        </w:tc>
        <w:tc>
          <w:tcPr>
            <w:tcW w:w="7173" w:type="dxa"/>
          </w:tcPr>
          <w:p w14:paraId="6EF54D29" w14:textId="19562B53" w:rsidR="00CD1305" w:rsidRPr="004A19CB" w:rsidRDefault="00483DAB" w:rsidP="00CD1305">
            <w:r>
              <w:t>Gradient Power Amplifier</w:t>
            </w:r>
          </w:p>
        </w:tc>
      </w:tr>
      <w:tr w:rsidR="00CD1305" w:rsidRPr="004A19CB" w14:paraId="5148CBFA" w14:textId="77777777" w:rsidTr="003A5C40">
        <w:tc>
          <w:tcPr>
            <w:tcW w:w="1843" w:type="dxa"/>
          </w:tcPr>
          <w:p w14:paraId="6F15EEF4" w14:textId="77777777" w:rsidR="00CD1305" w:rsidRPr="004A19CB" w:rsidRDefault="00CD1305" w:rsidP="00CD1305"/>
        </w:tc>
        <w:tc>
          <w:tcPr>
            <w:tcW w:w="7173" w:type="dxa"/>
          </w:tcPr>
          <w:p w14:paraId="377CFED4" w14:textId="77777777" w:rsidR="00CD1305" w:rsidRPr="004A19CB" w:rsidRDefault="00CD1305" w:rsidP="00CD1305"/>
        </w:tc>
      </w:tr>
      <w:tr w:rsidR="00CD1305" w:rsidRPr="004A19CB" w14:paraId="7CEDC8A1" w14:textId="77777777" w:rsidTr="003A5C40">
        <w:tc>
          <w:tcPr>
            <w:tcW w:w="1843" w:type="dxa"/>
          </w:tcPr>
          <w:p w14:paraId="70C6222A" w14:textId="77777777" w:rsidR="00CD1305" w:rsidRPr="004A19CB" w:rsidRDefault="00CD1305" w:rsidP="00CD1305"/>
        </w:tc>
        <w:tc>
          <w:tcPr>
            <w:tcW w:w="7173" w:type="dxa"/>
          </w:tcPr>
          <w:p w14:paraId="7C19981F" w14:textId="77777777" w:rsidR="00CD1305" w:rsidRPr="004A19CB" w:rsidRDefault="00CD1305" w:rsidP="00CD1305"/>
        </w:tc>
      </w:tr>
    </w:tbl>
    <w:p w14:paraId="08ACF7E8" w14:textId="77777777" w:rsidR="00CD1305" w:rsidRPr="004A19CB" w:rsidRDefault="00CD1305" w:rsidP="00CD1305"/>
    <w:p w14:paraId="76766C60" w14:textId="14747A71" w:rsidR="00CD1305" w:rsidRPr="004A19CB" w:rsidRDefault="00CD1305" w:rsidP="004A19CB">
      <w:pPr>
        <w:pStyle w:val="Verzeichnissberschrift"/>
      </w:pPr>
      <w:bookmarkStart w:id="8" w:name="_Toc131676542"/>
      <w:bookmarkStart w:id="9" w:name="_Toc224557197"/>
      <w:r w:rsidRPr="004A19CB">
        <w:t>Formelgrößen</w:t>
      </w:r>
      <w:bookmarkEnd w:id="8"/>
      <w:bookmarkEnd w:id="9"/>
      <w:r w:rsidRPr="004A19CB">
        <w:t xml:space="preserve"> </w:t>
      </w:r>
    </w:p>
    <w:tbl>
      <w:tblPr>
        <w:tblStyle w:val="Tabellenraster"/>
        <w:tblW w:w="0" w:type="auto"/>
        <w:tblLook w:val="04A0" w:firstRow="1" w:lastRow="0" w:firstColumn="1" w:lastColumn="0" w:noHBand="0" w:noVBand="1"/>
      </w:tblPr>
      <w:tblGrid>
        <w:gridCol w:w="2254"/>
        <w:gridCol w:w="2254"/>
        <w:gridCol w:w="2254"/>
        <w:gridCol w:w="2254"/>
      </w:tblGrid>
      <w:tr w:rsidR="00CD1305" w:rsidRPr="004A19CB" w14:paraId="21CE063D" w14:textId="77777777" w:rsidTr="1C2FD53D">
        <w:tc>
          <w:tcPr>
            <w:tcW w:w="2254" w:type="dxa"/>
          </w:tcPr>
          <w:p w14:paraId="0944A317" w14:textId="3578D202" w:rsidR="00CD1305" w:rsidRPr="004A19CB" w:rsidRDefault="00CD1305" w:rsidP="00CD1305">
            <w:pPr>
              <w:rPr>
                <w:b/>
                <w:bCs/>
              </w:rPr>
            </w:pPr>
            <w:r w:rsidRPr="004A19CB">
              <w:rPr>
                <w:b/>
                <w:bCs/>
              </w:rPr>
              <w:t>Name</w:t>
            </w:r>
          </w:p>
        </w:tc>
        <w:tc>
          <w:tcPr>
            <w:tcW w:w="2254" w:type="dxa"/>
          </w:tcPr>
          <w:p w14:paraId="29316A3F" w14:textId="284E449D" w:rsidR="00CD1305" w:rsidRPr="004A19CB" w:rsidRDefault="00CD1305" w:rsidP="00CD1305">
            <w:pPr>
              <w:rPr>
                <w:b/>
                <w:bCs/>
              </w:rPr>
            </w:pPr>
            <w:r w:rsidRPr="004A19CB">
              <w:rPr>
                <w:b/>
                <w:bCs/>
              </w:rPr>
              <w:t>Symbol</w:t>
            </w:r>
          </w:p>
        </w:tc>
        <w:tc>
          <w:tcPr>
            <w:tcW w:w="2254" w:type="dxa"/>
          </w:tcPr>
          <w:p w14:paraId="67C5BD67" w14:textId="7318ED17" w:rsidR="00CD1305" w:rsidRPr="004A19CB" w:rsidRDefault="00CD1305" w:rsidP="00CD1305">
            <w:pPr>
              <w:rPr>
                <w:b/>
                <w:bCs/>
              </w:rPr>
            </w:pPr>
            <w:r w:rsidRPr="004A19CB">
              <w:rPr>
                <w:b/>
                <w:bCs/>
              </w:rPr>
              <w:t>Einheit</w:t>
            </w:r>
          </w:p>
        </w:tc>
        <w:tc>
          <w:tcPr>
            <w:tcW w:w="2254" w:type="dxa"/>
          </w:tcPr>
          <w:p w14:paraId="27FFF7B1" w14:textId="126BF8B0" w:rsidR="00CD1305" w:rsidRPr="004A19CB" w:rsidRDefault="5CB78712" w:rsidP="00CD1305">
            <w:pPr>
              <w:rPr>
                <w:b/>
                <w:bCs/>
              </w:rPr>
            </w:pPr>
            <w:r w:rsidRPr="004A19CB">
              <w:rPr>
                <w:b/>
                <w:bCs/>
              </w:rPr>
              <w:t>Einheit</w:t>
            </w:r>
            <w:r w:rsidR="06D1176C" w:rsidRPr="004A19CB">
              <w:rPr>
                <w:b/>
                <w:bCs/>
              </w:rPr>
              <w:t>en</w:t>
            </w:r>
            <w:r w:rsidRPr="004A19CB">
              <w:rPr>
                <w:b/>
                <w:bCs/>
              </w:rPr>
              <w:t>zeichen</w:t>
            </w:r>
          </w:p>
        </w:tc>
      </w:tr>
      <w:tr w:rsidR="00CD1305" w:rsidRPr="004A19CB" w14:paraId="10AB6E5F" w14:textId="77777777" w:rsidTr="1C2FD53D">
        <w:tc>
          <w:tcPr>
            <w:tcW w:w="2254" w:type="dxa"/>
          </w:tcPr>
          <w:p w14:paraId="77D209D4" w14:textId="3844452F" w:rsidR="00CD1305" w:rsidRPr="004A19CB" w:rsidRDefault="002A6DDF" w:rsidP="00CD1305">
            <w:r>
              <w:lastRenderedPageBreak/>
              <w:t>Magnetische Flussdichte</w:t>
            </w:r>
          </w:p>
        </w:tc>
        <w:tc>
          <w:tcPr>
            <w:tcW w:w="2254" w:type="dxa"/>
          </w:tcPr>
          <w:p w14:paraId="4FD008A5" w14:textId="2E1EFBAF" w:rsidR="00CD1305" w:rsidRPr="004A19CB" w:rsidRDefault="002A6DDF" w:rsidP="00CD1305">
            <w:r>
              <w:t>B</w:t>
            </w:r>
          </w:p>
        </w:tc>
        <w:tc>
          <w:tcPr>
            <w:tcW w:w="2254" w:type="dxa"/>
          </w:tcPr>
          <w:p w14:paraId="7AE87AE1" w14:textId="4EEC1CDA" w:rsidR="00CD1305" w:rsidRPr="004A19CB" w:rsidRDefault="002A6DDF" w:rsidP="00CD1305">
            <w:r>
              <w:t>Tesla</w:t>
            </w:r>
          </w:p>
        </w:tc>
        <w:tc>
          <w:tcPr>
            <w:tcW w:w="2254" w:type="dxa"/>
          </w:tcPr>
          <w:p w14:paraId="43BEFAE1" w14:textId="54446522" w:rsidR="00CD1305" w:rsidRPr="004A19CB" w:rsidRDefault="002A6DDF" w:rsidP="00CD1305">
            <w:r>
              <w:t>T</w:t>
            </w:r>
          </w:p>
        </w:tc>
      </w:tr>
      <w:tr w:rsidR="00CD1305" w:rsidRPr="004A19CB" w14:paraId="254577A0" w14:textId="77777777" w:rsidTr="1C2FD53D">
        <w:tc>
          <w:tcPr>
            <w:tcW w:w="2254" w:type="dxa"/>
          </w:tcPr>
          <w:p w14:paraId="1BB5E3D1" w14:textId="77777777" w:rsidR="00CD1305" w:rsidRPr="004A19CB" w:rsidRDefault="00CD1305" w:rsidP="00CD1305"/>
        </w:tc>
        <w:tc>
          <w:tcPr>
            <w:tcW w:w="2254" w:type="dxa"/>
          </w:tcPr>
          <w:p w14:paraId="2BF19056" w14:textId="77777777" w:rsidR="00CD1305" w:rsidRPr="004A19CB" w:rsidRDefault="00CD1305" w:rsidP="00CD1305"/>
        </w:tc>
        <w:tc>
          <w:tcPr>
            <w:tcW w:w="2254" w:type="dxa"/>
          </w:tcPr>
          <w:p w14:paraId="6D3AEAB0" w14:textId="77777777" w:rsidR="00CD1305" w:rsidRPr="004A19CB" w:rsidRDefault="00CD1305" w:rsidP="00CD1305"/>
        </w:tc>
        <w:tc>
          <w:tcPr>
            <w:tcW w:w="2254" w:type="dxa"/>
          </w:tcPr>
          <w:p w14:paraId="084A4BAA" w14:textId="77777777" w:rsidR="00CD1305" w:rsidRPr="004A19CB" w:rsidRDefault="00CD1305" w:rsidP="00CD1305"/>
        </w:tc>
      </w:tr>
      <w:tr w:rsidR="00CD1305" w:rsidRPr="004A19CB" w14:paraId="11E35C39" w14:textId="77777777" w:rsidTr="1C2FD53D">
        <w:tc>
          <w:tcPr>
            <w:tcW w:w="2254" w:type="dxa"/>
          </w:tcPr>
          <w:p w14:paraId="750AF7CF" w14:textId="77777777" w:rsidR="00CD1305" w:rsidRPr="004A19CB" w:rsidRDefault="00CD1305" w:rsidP="00CD1305"/>
        </w:tc>
        <w:tc>
          <w:tcPr>
            <w:tcW w:w="2254" w:type="dxa"/>
          </w:tcPr>
          <w:p w14:paraId="40D1B35D" w14:textId="77777777" w:rsidR="00CD1305" w:rsidRPr="004A19CB" w:rsidRDefault="00CD1305" w:rsidP="00CD1305"/>
        </w:tc>
        <w:tc>
          <w:tcPr>
            <w:tcW w:w="2254" w:type="dxa"/>
          </w:tcPr>
          <w:p w14:paraId="47DAD7AB" w14:textId="77777777" w:rsidR="00CD1305" w:rsidRPr="004A19CB" w:rsidRDefault="00CD1305" w:rsidP="00CD1305"/>
        </w:tc>
        <w:tc>
          <w:tcPr>
            <w:tcW w:w="2254" w:type="dxa"/>
          </w:tcPr>
          <w:p w14:paraId="31908FA4" w14:textId="77777777" w:rsidR="00CD1305" w:rsidRPr="004A19CB" w:rsidRDefault="00CD1305" w:rsidP="00CD1305"/>
        </w:tc>
      </w:tr>
      <w:tr w:rsidR="00CD1305" w:rsidRPr="004A19CB" w14:paraId="4506294D" w14:textId="77777777" w:rsidTr="1C2FD53D">
        <w:tc>
          <w:tcPr>
            <w:tcW w:w="2254" w:type="dxa"/>
          </w:tcPr>
          <w:p w14:paraId="5A55C1C9" w14:textId="77777777" w:rsidR="00CD1305" w:rsidRPr="004A19CB" w:rsidRDefault="00CD1305" w:rsidP="00CD1305"/>
        </w:tc>
        <w:tc>
          <w:tcPr>
            <w:tcW w:w="2254" w:type="dxa"/>
          </w:tcPr>
          <w:p w14:paraId="26F81603" w14:textId="77777777" w:rsidR="00CD1305" w:rsidRPr="004A19CB" w:rsidRDefault="00CD1305" w:rsidP="00CD1305"/>
        </w:tc>
        <w:tc>
          <w:tcPr>
            <w:tcW w:w="2254" w:type="dxa"/>
          </w:tcPr>
          <w:p w14:paraId="16712A57" w14:textId="77777777" w:rsidR="00CD1305" w:rsidRPr="004A19CB" w:rsidRDefault="00CD1305" w:rsidP="00CD1305"/>
        </w:tc>
        <w:tc>
          <w:tcPr>
            <w:tcW w:w="2254" w:type="dxa"/>
          </w:tcPr>
          <w:p w14:paraId="0E71F665" w14:textId="77777777" w:rsidR="00CD1305" w:rsidRPr="004A19CB" w:rsidRDefault="00CD1305" w:rsidP="00CD1305"/>
        </w:tc>
      </w:tr>
      <w:tr w:rsidR="00CD1305" w:rsidRPr="004A19CB" w14:paraId="30B7EF61" w14:textId="77777777" w:rsidTr="1C2FD53D">
        <w:tc>
          <w:tcPr>
            <w:tcW w:w="2254" w:type="dxa"/>
          </w:tcPr>
          <w:p w14:paraId="186B5A0C" w14:textId="77777777" w:rsidR="00CD1305" w:rsidRPr="004A19CB" w:rsidRDefault="00CD1305" w:rsidP="00CD1305"/>
        </w:tc>
        <w:tc>
          <w:tcPr>
            <w:tcW w:w="2254" w:type="dxa"/>
          </w:tcPr>
          <w:p w14:paraId="696A477D" w14:textId="77777777" w:rsidR="00CD1305" w:rsidRPr="004A19CB" w:rsidRDefault="00CD1305" w:rsidP="00CD1305"/>
        </w:tc>
        <w:tc>
          <w:tcPr>
            <w:tcW w:w="2254" w:type="dxa"/>
          </w:tcPr>
          <w:p w14:paraId="2D456B0A" w14:textId="77777777" w:rsidR="00CD1305" w:rsidRPr="004A19CB" w:rsidRDefault="00CD1305" w:rsidP="00CD1305"/>
        </w:tc>
        <w:tc>
          <w:tcPr>
            <w:tcW w:w="2254" w:type="dxa"/>
          </w:tcPr>
          <w:p w14:paraId="5B28364C" w14:textId="77777777" w:rsidR="00CD1305" w:rsidRPr="004A19CB" w:rsidRDefault="00CD1305" w:rsidP="00CD1305"/>
        </w:tc>
      </w:tr>
      <w:tr w:rsidR="00CD1305" w:rsidRPr="004A19CB" w14:paraId="12261796" w14:textId="77777777" w:rsidTr="1C2FD53D">
        <w:tc>
          <w:tcPr>
            <w:tcW w:w="2254" w:type="dxa"/>
          </w:tcPr>
          <w:p w14:paraId="1B673A0D" w14:textId="77777777" w:rsidR="00CD1305" w:rsidRPr="004A19CB" w:rsidRDefault="00CD1305" w:rsidP="00CD1305"/>
        </w:tc>
        <w:tc>
          <w:tcPr>
            <w:tcW w:w="2254" w:type="dxa"/>
          </w:tcPr>
          <w:p w14:paraId="622AC815" w14:textId="77777777" w:rsidR="00CD1305" w:rsidRPr="004A19CB" w:rsidRDefault="00CD1305" w:rsidP="00CD1305"/>
        </w:tc>
        <w:tc>
          <w:tcPr>
            <w:tcW w:w="2254" w:type="dxa"/>
          </w:tcPr>
          <w:p w14:paraId="1E4AB2C9" w14:textId="77777777" w:rsidR="00CD1305" w:rsidRPr="004A19CB" w:rsidRDefault="00CD1305" w:rsidP="00CD1305"/>
        </w:tc>
        <w:tc>
          <w:tcPr>
            <w:tcW w:w="2254" w:type="dxa"/>
          </w:tcPr>
          <w:p w14:paraId="32B984BD" w14:textId="77777777" w:rsidR="00CD1305" w:rsidRPr="004A19CB" w:rsidRDefault="00CD1305" w:rsidP="00CD1305"/>
        </w:tc>
      </w:tr>
      <w:tr w:rsidR="00CD1305" w:rsidRPr="004A19CB" w14:paraId="19FCF1A4" w14:textId="77777777" w:rsidTr="1C2FD53D">
        <w:tc>
          <w:tcPr>
            <w:tcW w:w="2254" w:type="dxa"/>
          </w:tcPr>
          <w:p w14:paraId="5A638F8F" w14:textId="77777777" w:rsidR="00CD1305" w:rsidRPr="004A19CB" w:rsidRDefault="00CD1305" w:rsidP="00CD1305"/>
        </w:tc>
        <w:tc>
          <w:tcPr>
            <w:tcW w:w="2254" w:type="dxa"/>
          </w:tcPr>
          <w:p w14:paraId="38875863" w14:textId="77777777" w:rsidR="00CD1305" w:rsidRPr="004A19CB" w:rsidRDefault="00CD1305" w:rsidP="00CD1305"/>
        </w:tc>
        <w:tc>
          <w:tcPr>
            <w:tcW w:w="2254" w:type="dxa"/>
          </w:tcPr>
          <w:p w14:paraId="3B5695F9" w14:textId="77777777" w:rsidR="00CD1305" w:rsidRPr="004A19CB" w:rsidRDefault="00CD1305" w:rsidP="00CD1305"/>
        </w:tc>
        <w:tc>
          <w:tcPr>
            <w:tcW w:w="2254" w:type="dxa"/>
          </w:tcPr>
          <w:p w14:paraId="03C43A4B" w14:textId="77777777" w:rsidR="00CD1305" w:rsidRPr="004A19CB" w:rsidRDefault="00CD1305" w:rsidP="00CD1305"/>
        </w:tc>
      </w:tr>
    </w:tbl>
    <w:p w14:paraId="2BEEF72C" w14:textId="2C0189F5" w:rsidR="00556F0E" w:rsidRPr="004A19CB" w:rsidRDefault="00556F0E" w:rsidP="00680FA0">
      <w:pPr>
        <w:pStyle w:val="berschrift3X"/>
        <w:numPr>
          <w:ilvl w:val="0"/>
          <w:numId w:val="0"/>
        </w:numPr>
        <w:sectPr w:rsidR="00556F0E" w:rsidRPr="004A19CB" w:rsidSect="004934E3">
          <w:headerReference w:type="first" r:id="rId15"/>
          <w:footerReference w:type="first" r:id="rId16"/>
          <w:pgSz w:w="11906" w:h="16838" w:code="9"/>
          <w:pgMar w:top="1701" w:right="1418" w:bottom="1418" w:left="1418" w:header="454" w:footer="709" w:gutter="0"/>
          <w:pgNumType w:fmt="upperRoman" w:start="1"/>
          <w:cols w:space="708"/>
          <w:docGrid w:linePitch="360"/>
        </w:sectPr>
      </w:pPr>
    </w:p>
    <w:p w14:paraId="402D9B5E" w14:textId="77777777" w:rsidR="00496A90" w:rsidRDefault="00496A90" w:rsidP="00496A90">
      <w:pPr>
        <w:pStyle w:val="berschrift1"/>
      </w:pPr>
      <w:bookmarkStart w:id="10" w:name="_Toc224557198"/>
      <w:r>
        <w:lastRenderedPageBreak/>
        <w:t>Einleitung</w:t>
      </w:r>
      <w:bookmarkEnd w:id="10"/>
    </w:p>
    <w:p w14:paraId="5B2248AC" w14:textId="77777777" w:rsidR="00496A90" w:rsidRDefault="00496A90" w:rsidP="00496A90">
      <w:r>
        <w:t>Die Magnetresonanztomographie (MRT) hat sich als eines der wichtigsten bildgebenden Verfahren in der medizinischen Diagnostik etabliert. Neben der hohen Weichteilkontrastauflösung zeichnet sich das Verfahren insbesondere durch seine Vielseitigkeit und die Möglichkeit aus, unterschiedliche Gewebe- und Funktionsinformationen darzustellen. Die Bildentstehung im MRT basiert dabei auf dem Zusammenspiel mehrerer komplexer Subsysteme, deren zuverlässiges und präzises Zusammenwirken Voraussetzung für eine hohe Bildqualität ist.</w:t>
      </w:r>
    </w:p>
    <w:p w14:paraId="4D4AD67C" w14:textId="03970861" w:rsidR="00496A90" w:rsidRDefault="00762B55" w:rsidP="00496A90">
      <w:proofErr w:type="spellStart"/>
      <w:r>
        <w:t>Gradientensysteme</w:t>
      </w:r>
      <w:proofErr w:type="spellEnd"/>
      <w:r>
        <w:t xml:space="preserve"> nehmen eine zentrale Rolle innerhalb des Magnetresonanztomographen ein.</w:t>
      </w:r>
      <w:r w:rsidR="00496A90">
        <w:t xml:space="preserve"> Sie ermöglichen die räumliche Zuordnung der gemessenen Signale und sind damit grundlegend für die Ortskodierung und die Rekonstruktion von MR-Bildern. Gleichzeitig </w:t>
      </w:r>
      <w:r>
        <w:t>sind</w:t>
      </w:r>
      <w:r w:rsidR="00496A90">
        <w:t xml:space="preserve"> </w:t>
      </w:r>
      <w:proofErr w:type="spellStart"/>
      <w:r w:rsidR="00496A90">
        <w:t>Gradientensysteme</w:t>
      </w:r>
      <w:proofErr w:type="spellEnd"/>
      <w:r w:rsidR="00496A90">
        <w:t xml:space="preserve"> im klinischen Betrieb hohen elektrischen, thermischen und mechanischen Belastungen</w:t>
      </w:r>
      <w:r>
        <w:t xml:space="preserve"> ausgesetzt</w:t>
      </w:r>
      <w:r w:rsidR="00496A90">
        <w:t xml:space="preserve">, da moderne Bildgebungssequenzen zunehmend kurze Schaltzeiten und hohe </w:t>
      </w:r>
      <w:proofErr w:type="spellStart"/>
      <w:r w:rsidR="00496A90">
        <w:t>Gradientenstärken</w:t>
      </w:r>
      <w:proofErr w:type="spellEnd"/>
      <w:r>
        <w:t xml:space="preserve"> benötigen</w:t>
      </w:r>
      <w:r w:rsidR="00496A90">
        <w:t xml:space="preserve">. Diese Anforderungen machen die </w:t>
      </w:r>
      <w:proofErr w:type="spellStart"/>
      <w:r w:rsidR="00496A90">
        <w:t>Gradientensysteme</w:t>
      </w:r>
      <w:proofErr w:type="spellEnd"/>
      <w:r w:rsidR="00496A90">
        <w:t xml:space="preserve"> zu einem technisch anspruchsvollen und </w:t>
      </w:r>
      <w:r>
        <w:t>gleichzeitig</w:t>
      </w:r>
      <w:r w:rsidR="00496A90">
        <w:t xml:space="preserve"> besonders relevanten Bestandteil moderner MRT-Systeme. Die heutige Ausführung von </w:t>
      </w:r>
      <w:proofErr w:type="spellStart"/>
      <w:r w:rsidR="00496A90">
        <w:t>Gradientensystemen</w:t>
      </w:r>
      <w:proofErr w:type="spellEnd"/>
      <w:r w:rsidR="00496A90">
        <w:t xml:space="preserve"> ist das Ergebnis einer kontinuierlichen technischen Entwicklung. Frühere Konzepte der Ortskodierung waren durch begrenzte Leistungsfähigkeit und technische </w:t>
      </w:r>
      <w:r>
        <w:t>Beschränkungen</w:t>
      </w:r>
      <w:r w:rsidR="00496A90">
        <w:t xml:space="preserve"> geprägt, während moderne Systeme auf hochoptimierte Spulenstrukturen, leistungsfähige Ansteuerelektronik und ausgefeilte Kühl- und Schutzmechanismen zurückgreifen</w:t>
      </w:r>
      <w:r>
        <w:t xml:space="preserve"> können</w:t>
      </w:r>
      <w:r w:rsidR="00496A90">
        <w:t xml:space="preserve">. Ein Verständnis der historischen Entwicklung ist daher hilfreich, um den aktuellen technischen Aufbau und die Funktionsweise moderner </w:t>
      </w:r>
      <w:proofErr w:type="spellStart"/>
      <w:r w:rsidR="00496A90">
        <w:t>Gradientensysteme</w:t>
      </w:r>
      <w:proofErr w:type="spellEnd"/>
      <w:r w:rsidR="00496A90">
        <w:t xml:space="preserve"> </w:t>
      </w:r>
      <w:r>
        <w:t xml:space="preserve">korrekt </w:t>
      </w:r>
      <w:r w:rsidR="00496A90">
        <w:t>einordnen zu können.</w:t>
      </w:r>
    </w:p>
    <w:p w14:paraId="4B133162" w14:textId="77777777" w:rsidR="00496A90" w:rsidRDefault="00496A90" w:rsidP="00496A90">
      <w:r>
        <w:t xml:space="preserve">Ziel dieser Arbeit ist es, die historische Entwicklung von </w:t>
      </w:r>
      <w:proofErr w:type="spellStart"/>
      <w:r>
        <w:t>Gradientensystemen</w:t>
      </w:r>
      <w:proofErr w:type="spellEnd"/>
      <w:r>
        <w:t xml:space="preserve"> in der Magnetresonanztomographie darzustellen und darauf aufbauend den technischen Aufbau sowie die Funktionsweise moderner Systeme zu erläutern. Darüber hinaus werden typische Betriebsbelastungen sowie grundlegende Aspekte der Überwachung und Diagnose betrachtet, um die Bedeutung der </w:t>
      </w:r>
      <w:proofErr w:type="spellStart"/>
      <w:r>
        <w:t>Gradientensysteme</w:t>
      </w:r>
      <w:proofErr w:type="spellEnd"/>
      <w:r>
        <w:t xml:space="preserve"> für einen sicheren und zuverlässigen Betrieb eines Magnetresonanztomographen zu verdeutlichen.</w:t>
      </w:r>
    </w:p>
    <w:p w14:paraId="3A5A4A61" w14:textId="77777777" w:rsidR="00496A90" w:rsidRDefault="00496A90" w:rsidP="00496A90"/>
    <w:p w14:paraId="17262938" w14:textId="77777777" w:rsidR="00496A90" w:rsidRDefault="00496A90" w:rsidP="00496A90">
      <w:r>
        <w:t xml:space="preserve">Der Aufbau der Arbeit orientiert sich an dieser Zielsetzung. Nach einer Einführung in die physikalischen Grundlagen der Ortskodierung im MRT wird zunächst die historische Entwicklung der </w:t>
      </w:r>
      <w:proofErr w:type="spellStart"/>
      <w:r>
        <w:t>Gradientensysteme</w:t>
      </w:r>
      <w:proofErr w:type="spellEnd"/>
      <w:r>
        <w:t xml:space="preserve"> beschrieben. Anschließend folgt eine detaillierte Darstellung des technischen Aufbaus und der Funktionsweise moderner </w:t>
      </w:r>
      <w:proofErr w:type="spellStart"/>
      <w:r>
        <w:t>Gradientensysteme</w:t>
      </w:r>
      <w:proofErr w:type="spellEnd"/>
      <w:r>
        <w:t>. Abschließend werden Betriebsbelastungen sowie grundlegende Überwachungs- und Diagnoseaspekte eingeordnet und zusammenfassend bewertet.</w:t>
      </w:r>
    </w:p>
    <w:p w14:paraId="2E0815C6" w14:textId="77777777" w:rsidR="00496A90" w:rsidRPr="00496A90" w:rsidRDefault="00496A90" w:rsidP="00496A90">
      <w:pPr>
        <w:pStyle w:val="berschrift1"/>
      </w:pPr>
      <w:bookmarkStart w:id="11" w:name="_Toc222729332"/>
      <w:bookmarkStart w:id="12" w:name="_Toc224557199"/>
      <w:bookmarkStart w:id="13" w:name="_Ref224828752"/>
      <w:r w:rsidRPr="00496A90">
        <w:t>Physikalische Grundlagen der Ortskodierung im MRT</w:t>
      </w:r>
      <w:bookmarkEnd w:id="11"/>
      <w:bookmarkEnd w:id="12"/>
      <w:bookmarkEnd w:id="13"/>
    </w:p>
    <w:p w14:paraId="07380AE6" w14:textId="77777777" w:rsidR="00496A90" w:rsidRDefault="00496A90" w:rsidP="00496A90">
      <w:pPr>
        <w:pStyle w:val="berschrift2"/>
      </w:pPr>
      <w:bookmarkStart w:id="14" w:name="_Toc222729333"/>
      <w:bookmarkStart w:id="15" w:name="_Toc224557200"/>
      <w:r>
        <w:t xml:space="preserve">Präzession und </w:t>
      </w:r>
      <w:proofErr w:type="spellStart"/>
      <w:r>
        <w:t>Larmor</w:t>
      </w:r>
      <w:proofErr w:type="spellEnd"/>
      <w:r>
        <w:t>-Frequenz</w:t>
      </w:r>
      <w:bookmarkEnd w:id="14"/>
      <w:bookmarkEnd w:id="15"/>
    </w:p>
    <w:p w14:paraId="0C06D55A" w14:textId="77777777" w:rsidR="00496A90" w:rsidRDefault="00496A90" w:rsidP="00496A90">
      <w:r>
        <w:t>Die MRT basiert auf dem Verhalten von Atomkernen mit magnetischem Moment in einem starken statischen Magnetfeld B</w:t>
      </w:r>
      <w:r>
        <w:rPr>
          <w:vertAlign w:val="subscript"/>
        </w:rPr>
        <w:t>0</w:t>
      </w:r>
      <w:r>
        <w:t>. Wird ein Patient in das Magnetfeld eines MRT-Systems eingebracht, richten sich die Kernspins teilweise entlang dieses Feldes aus und präzedieren gleichzeitig mit einer charakteristischen Frequenz um die Richtung von B</w:t>
      </w:r>
      <w:r>
        <w:rPr>
          <w:vertAlign w:val="subscript"/>
        </w:rPr>
        <w:t>0</w:t>
      </w:r>
      <w:r>
        <w:t xml:space="preserve">. Diese sogenannte </w:t>
      </w:r>
      <w:proofErr w:type="spellStart"/>
      <w:r>
        <w:t>Larmor</w:t>
      </w:r>
      <w:proofErr w:type="spellEnd"/>
      <w:r>
        <w:t>-Frequenz ist proportional zur Stärke des Magnetfeldes und lässt sich allgemein durch die Beziehung</w:t>
      </w:r>
    </w:p>
    <w:p w14:paraId="7D338F38" w14:textId="77777777" w:rsidR="00496A90" w:rsidRDefault="00496A90" w:rsidP="00496A90">
      <w:pPr>
        <w:jc w:val="center"/>
        <w:rPr>
          <w:rFonts w:eastAsiaTheme="minorEastAsia"/>
        </w:rPr>
      </w:pPr>
      <m:oMathPara>
        <m:oMath>
          <m:r>
            <w:rPr>
              <w:rFonts w:ascii="Cambria Math" w:hAnsi="Cambria Math"/>
            </w:rPr>
            <m:t>ω=γ⋅ B</m:t>
          </m:r>
        </m:oMath>
      </m:oMathPara>
    </w:p>
    <w:p w14:paraId="3E0A5A05" w14:textId="77777777" w:rsidR="00496A90" w:rsidRDefault="00496A90" w:rsidP="00496A90">
      <w:pPr>
        <w:rPr>
          <w:rFonts w:eastAsiaTheme="minorEastAsia"/>
        </w:rPr>
      </w:pPr>
      <w:r>
        <w:t xml:space="preserve">beschreiben, wobei </w:t>
      </w:r>
      <m:oMath>
        <m:r>
          <w:rPr>
            <w:rFonts w:ascii="Cambria Math" w:hAnsi="Cambria Math"/>
          </w:rPr>
          <m:t>γ</m:t>
        </m:r>
      </m:oMath>
      <w:r>
        <w:rPr>
          <w:rFonts w:eastAsiaTheme="minorEastAsia"/>
        </w:rPr>
        <w:t xml:space="preserve"> das gyromagnetische Verhältnis in </w:t>
      </w:r>
      <m:oMath>
        <m:f>
          <m:fPr>
            <m:ctrlPr>
              <w:rPr>
                <w:rFonts w:ascii="Cambria Math" w:eastAsiaTheme="minorEastAsia" w:hAnsi="Cambria Math"/>
                <w:i/>
              </w:rPr>
            </m:ctrlPr>
          </m:fPr>
          <m:num>
            <m:r>
              <w:rPr>
                <w:rFonts w:ascii="Cambria Math" w:eastAsiaTheme="minorEastAsia" w:hAnsi="Cambria Math"/>
              </w:rPr>
              <m:t>MHz</m:t>
            </m:r>
          </m:num>
          <m:den>
            <m:r>
              <w:rPr>
                <w:rFonts w:ascii="Cambria Math" w:eastAsiaTheme="minorEastAsia" w:hAnsi="Cambria Math"/>
              </w:rPr>
              <m:t>T</m:t>
            </m:r>
          </m:den>
        </m:f>
        <m:r>
          <w:rPr>
            <w:rFonts w:ascii="Cambria Math" w:eastAsiaTheme="minorEastAsia" w:hAnsi="Cambria Math"/>
          </w:rPr>
          <m:t xml:space="preserve"> </m:t>
        </m:r>
      </m:oMath>
      <w:r>
        <w:rPr>
          <w:rFonts w:eastAsiaTheme="minorEastAsia"/>
        </w:rPr>
        <w:t xml:space="preserve">des jeweiligen Kerns ist, </w:t>
      </w:r>
      <m:oMath>
        <m:r>
          <w:rPr>
            <w:rFonts w:ascii="Cambria Math" w:eastAsiaTheme="minorEastAsia" w:hAnsi="Cambria Math"/>
          </w:rPr>
          <m:t>B</m:t>
        </m:r>
      </m:oMath>
      <w:r>
        <w:rPr>
          <w:rFonts w:eastAsiaTheme="minorEastAsia"/>
        </w:rPr>
        <w:t xml:space="preserve"> die magnetische Flussdichte in Tesla und </w:t>
      </w:r>
      <m:oMath>
        <m:r>
          <w:rPr>
            <w:rFonts w:ascii="Cambria Math" w:eastAsiaTheme="minorEastAsia" w:hAnsi="Cambria Math"/>
          </w:rPr>
          <m:t>ω</m:t>
        </m:r>
      </m:oMath>
      <w:r>
        <w:rPr>
          <w:rFonts w:eastAsiaTheme="minorEastAsia"/>
        </w:rPr>
        <w:t xml:space="preserve"> die Larmor-Frequenz in MHz.</w:t>
      </w:r>
    </w:p>
    <w:p w14:paraId="2E2C4344" w14:textId="6E9E1B25" w:rsidR="008420F8" w:rsidRDefault="00496A90" w:rsidP="00496A90">
      <w:pPr>
        <w:rPr>
          <w:rFonts w:eastAsiaTheme="minorEastAsia"/>
        </w:rPr>
      </w:pPr>
      <w:r>
        <w:rPr>
          <w:rFonts w:eastAsiaTheme="minorEastAsia"/>
        </w:rPr>
        <w:t xml:space="preserve">In einem homogenen statischen Magnetfeld besitzen Spins gleicher Art daher dieselbe Präzessionsfrequenz. Ohne zusätzliche Maßnahmen wäre es daher nicht möglich, die Herkunft eines gemessenen Signals räumlich zu unterscheiden. </w:t>
      </w:r>
    </w:p>
    <w:p w14:paraId="42844776" w14:textId="77777777" w:rsidR="008420F8" w:rsidRDefault="008420F8">
      <w:pPr>
        <w:spacing w:line="259" w:lineRule="auto"/>
        <w:jc w:val="left"/>
        <w:rPr>
          <w:rFonts w:eastAsiaTheme="minorEastAsia"/>
        </w:rPr>
      </w:pPr>
      <w:r>
        <w:rPr>
          <w:rFonts w:eastAsiaTheme="minorEastAsia"/>
        </w:rPr>
        <w:br w:type="page"/>
      </w:r>
    </w:p>
    <w:p w14:paraId="6B6A7883" w14:textId="77777777" w:rsidR="00496A90" w:rsidRDefault="00496A90" w:rsidP="00496A90">
      <w:pPr>
        <w:rPr>
          <w:rFonts w:eastAsiaTheme="minorEastAsia"/>
        </w:rPr>
      </w:pPr>
    </w:p>
    <w:p w14:paraId="731D4C2F" w14:textId="77777777" w:rsidR="00496A90" w:rsidRDefault="00496A90" w:rsidP="00496A90">
      <w:pPr>
        <w:pStyle w:val="berschrift2"/>
      </w:pPr>
      <w:bookmarkStart w:id="16" w:name="_Toc222729334"/>
      <w:bookmarkStart w:id="17" w:name="_Toc224557201"/>
      <w:r>
        <w:t xml:space="preserve">Einfluss eines </w:t>
      </w:r>
      <w:proofErr w:type="spellStart"/>
      <w:r>
        <w:t>Gradientenfeldes</w:t>
      </w:r>
      <w:bookmarkEnd w:id="16"/>
      <w:bookmarkEnd w:id="17"/>
      <w:proofErr w:type="spellEnd"/>
    </w:p>
    <w:p w14:paraId="47935166" w14:textId="67B65ECB" w:rsidR="00496A90" w:rsidRDefault="00496A90" w:rsidP="00496A90">
      <w:r>
        <w:t xml:space="preserve">Zur Erzeugung einer Ortsabhängigkeit wird dem statischen Magnetfeld ein zusätzliches räumlich lineares Magnetfeld überlagert. Dieses sogenannte </w:t>
      </w:r>
      <w:proofErr w:type="spellStart"/>
      <w:r>
        <w:rPr>
          <w:i/>
        </w:rPr>
        <w:t>Gradientenfeld</w:t>
      </w:r>
      <w:proofErr w:type="spellEnd"/>
      <w:r>
        <w:rPr>
          <w:i/>
        </w:rPr>
        <w:t xml:space="preserve"> </w:t>
      </w:r>
      <w:r>
        <w:t>verändert die effektive Magnetfeldstärke entlang einer bestimmten Raumrichtung, beispielsweise der x-Achse.</w:t>
      </w:r>
    </w:p>
    <w:p w14:paraId="79A683E7" w14:textId="77777777" w:rsidR="00496A90" w:rsidRDefault="00496A90" w:rsidP="00496A90">
      <w:r>
        <w:t>Die resultierende Magnetfeldstärke lässt sich vereinfacht als</w:t>
      </w:r>
    </w:p>
    <w:p w14:paraId="041F2A8F" w14:textId="77777777" w:rsidR="00496A90" w:rsidRDefault="00496A90" w:rsidP="00496A90">
      <w:pPr>
        <w:jc w:val="center"/>
        <w:rPr>
          <w:rFonts w:eastAsiaTheme="minorEastAsia"/>
        </w:rPr>
      </w:pPr>
      <m:oMathPara>
        <m:oMath>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⋅x</m:t>
          </m:r>
        </m:oMath>
      </m:oMathPara>
    </w:p>
    <w:p w14:paraId="3AB06A52" w14:textId="681576B9" w:rsidR="00496A90" w:rsidRDefault="00496A90" w:rsidP="00496A90">
      <w:pPr>
        <w:rPr>
          <w:rFonts w:eastAsiaTheme="minorEastAsia"/>
        </w:rPr>
      </w:pPr>
      <w:r>
        <w:rPr>
          <w:rFonts w:eastAsiaTheme="minorEastAsia"/>
        </w:rPr>
        <w:t xml:space="preserve">darstellen, wobei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m:t>
            </m:r>
          </m:sub>
        </m:sSub>
      </m:oMath>
      <w:r>
        <w:rPr>
          <w:rFonts w:eastAsiaTheme="minorEastAsia"/>
        </w:rPr>
        <w:t xml:space="preserve"> die Gradientenstärke entlang der x-Achse beschreibt. Da die Larmor-Frequenz direkt proportional zur Magnetfeldstärke ist, wird auch die Präzessionsfrequenz ortsabhängig. Spins an unterschiedlichen Positionen besitzen somit unterschiedliche Frequenzen</w:t>
      </w:r>
      <w:r w:rsidR="009D4BB9">
        <w:rPr>
          <w:rFonts w:eastAsiaTheme="minorEastAsia"/>
        </w:rPr>
        <w:t xml:space="preserve">, wie in der folgenden Abbildung zu erkennen ist. </w:t>
      </w:r>
      <w:r>
        <w:rPr>
          <w:rFonts w:eastAsiaTheme="minorEastAsia"/>
        </w:rPr>
        <w:t>Dieses Prinzip bildet die Grundlage der Ortskodierung im MRT.</w:t>
      </w:r>
    </w:p>
    <w:p w14:paraId="119BABF2" w14:textId="77777777" w:rsidR="009D4BB9" w:rsidRDefault="009D4BB9" w:rsidP="009D4BB9">
      <w:pPr>
        <w:keepNext/>
      </w:pPr>
      <w:r>
        <w:rPr>
          <w:rFonts w:eastAsiaTheme="minorEastAsia"/>
          <w:noProof/>
        </w:rPr>
        <w:drawing>
          <wp:inline distT="0" distB="0" distL="0" distR="0" wp14:anchorId="3A963585" wp14:editId="7F5FEF2A">
            <wp:extent cx="5756910" cy="2679065"/>
            <wp:effectExtent l="0" t="0" r="0" b="6985"/>
            <wp:docPr id="2510208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910" cy="2679065"/>
                    </a:xfrm>
                    <a:prstGeom prst="rect">
                      <a:avLst/>
                    </a:prstGeom>
                    <a:noFill/>
                    <a:ln>
                      <a:noFill/>
                    </a:ln>
                  </pic:spPr>
                </pic:pic>
              </a:graphicData>
            </a:graphic>
          </wp:inline>
        </w:drawing>
      </w:r>
    </w:p>
    <w:p w14:paraId="1F4CC935" w14:textId="76C9AEA0" w:rsidR="009D4BB9" w:rsidRDefault="009D4BB9" w:rsidP="009D4BB9">
      <w:pPr>
        <w:pStyle w:val="Beschriftung"/>
        <w:rPr>
          <w:rFonts w:eastAsiaTheme="minorEastAsia"/>
        </w:rPr>
      </w:pPr>
      <w:bookmarkStart w:id="18" w:name="_Toc224832238"/>
      <w:r>
        <w:t xml:space="preserve">Abbildung </w:t>
      </w:r>
      <w:r w:rsidR="00E764ED">
        <w:fldChar w:fldCharType="begin"/>
      </w:r>
      <w:r w:rsidR="00E764ED">
        <w:instrText xml:space="preserve"> SEQ Abbildung \* ARABIC </w:instrText>
      </w:r>
      <w:r w:rsidR="00E764ED">
        <w:fldChar w:fldCharType="separate"/>
      </w:r>
      <w:r w:rsidR="00707A61">
        <w:rPr>
          <w:noProof/>
        </w:rPr>
        <w:t>1</w:t>
      </w:r>
      <w:r w:rsidR="00E764ED">
        <w:rPr>
          <w:noProof/>
        </w:rPr>
        <w:fldChar w:fldCharType="end"/>
      </w:r>
      <w:r>
        <w:t xml:space="preserve">: Verstärkung bzw. Abschwächung der Gesamtfeldstärke durch überlagertes </w:t>
      </w:r>
      <w:proofErr w:type="spellStart"/>
      <w:r>
        <w:t>Gradientenfeld</w:t>
      </w:r>
      <w:bookmarkEnd w:id="18"/>
      <w:proofErr w:type="spellEnd"/>
      <w:r w:rsidR="00707A61">
        <w:t xml:space="preserve"> </w:t>
      </w:r>
      <w:sdt>
        <w:sdtPr>
          <w:id w:val="1523132223"/>
          <w:citation/>
        </w:sdtPr>
        <w:sdtContent>
          <w:r w:rsidR="00707A61">
            <w:fldChar w:fldCharType="begin"/>
          </w:r>
          <w:r w:rsidR="00707A61">
            <w:instrText xml:space="preserve"> CITATION Sie24 \l 1031 </w:instrText>
          </w:r>
          <w:r w:rsidR="00707A61">
            <w:fldChar w:fldCharType="separate"/>
          </w:r>
          <w:r w:rsidR="00500989" w:rsidRPr="00500989">
            <w:rPr>
              <w:noProof/>
            </w:rPr>
            <w:t>[1]</w:t>
          </w:r>
          <w:r w:rsidR="00707A61">
            <w:fldChar w:fldCharType="end"/>
          </w:r>
        </w:sdtContent>
      </w:sdt>
    </w:p>
    <w:p w14:paraId="1D891ECF" w14:textId="77777777" w:rsidR="008420F8" w:rsidRDefault="008420F8">
      <w:pPr>
        <w:spacing w:line="259" w:lineRule="auto"/>
        <w:jc w:val="left"/>
        <w:rPr>
          <w:rFonts w:ascii="Siemens Sans Black" w:eastAsiaTheme="majorEastAsia" w:hAnsi="Siemens Sans Black" w:cstheme="majorBidi"/>
          <w:sz w:val="26"/>
          <w:szCs w:val="26"/>
          <w:highlight w:val="lightGray"/>
        </w:rPr>
      </w:pPr>
      <w:bookmarkStart w:id="19" w:name="_Toc222729335"/>
      <w:bookmarkStart w:id="20" w:name="_Toc224557202"/>
      <w:r>
        <w:rPr>
          <w:highlight w:val="lightGray"/>
        </w:rPr>
        <w:br w:type="page"/>
      </w:r>
    </w:p>
    <w:p w14:paraId="1CEB9260" w14:textId="5A5F8549" w:rsidR="00496A90" w:rsidRPr="008420F8" w:rsidRDefault="00496A90" w:rsidP="008420F8">
      <w:pPr>
        <w:pStyle w:val="berschrift2"/>
      </w:pPr>
      <w:r w:rsidRPr="008420F8">
        <w:lastRenderedPageBreak/>
        <w:t>Frequenz- und Phasenkodierung</w:t>
      </w:r>
      <w:bookmarkEnd w:id="19"/>
      <w:bookmarkEnd w:id="20"/>
    </w:p>
    <w:p w14:paraId="145B2466" w14:textId="77777777" w:rsidR="00496A90" w:rsidRDefault="00496A90" w:rsidP="00496A90">
      <w:r>
        <w:t xml:space="preserve">Zur vollständigen räumlichen Kodierung eines zweidimensionalen Bildes werden Gradienten in mindestens zwei Raumrichtungen eingesetzt. Während der Signalaufnahme wird typischerweise ein konstanter Gradient aktiviert, wodurch eine Frequenzkodierung entlang der sogenannten </w:t>
      </w:r>
      <w:proofErr w:type="spellStart"/>
      <w:r>
        <w:rPr>
          <w:i/>
        </w:rPr>
        <w:t>Readout</w:t>
      </w:r>
      <w:proofErr w:type="spellEnd"/>
      <w:r>
        <w:rPr>
          <w:i/>
        </w:rPr>
        <w:t xml:space="preserve">-Achse </w:t>
      </w:r>
      <w:r>
        <w:t>erfolgt. Die Position eines Spins entlang dieser Achse kann anhand seiner Frequenz bestimmt werden.</w:t>
      </w:r>
    </w:p>
    <w:p w14:paraId="07902763" w14:textId="77777777" w:rsidR="00496A90" w:rsidRDefault="00496A90" w:rsidP="00496A90">
      <w:r>
        <w:t xml:space="preserve">Zusätzlich wird ein zeitlich begrenzter Gradient in einer zweiten Raumrichtung geschaltet. Dieser bewirkt eine ortsabhängige Phasenverschiebung der Spins. Nach Abschalten des Gradienten bleibt die Phaseninformation erhalten und ermöglicht die Unterscheidung verschiedener Positionen entlang dieser Richtung.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0"/>
        <w:gridCol w:w="4490"/>
      </w:tblGrid>
      <w:tr w:rsidR="00FC5F80" w14:paraId="7ACD0050" w14:textId="77777777" w:rsidTr="00FC5F80">
        <w:tc>
          <w:tcPr>
            <w:tcW w:w="4530" w:type="dxa"/>
          </w:tcPr>
          <w:p w14:paraId="271D2BB0" w14:textId="77777777" w:rsidR="00FC5F80" w:rsidRDefault="00FC5F80" w:rsidP="00FC5F80">
            <w:pPr>
              <w:keepNext/>
            </w:pPr>
            <w:r>
              <w:rPr>
                <w:noProof/>
              </w:rPr>
              <w:drawing>
                <wp:inline distT="0" distB="0" distL="0" distR="0" wp14:anchorId="13384ABD" wp14:editId="7197EF7A">
                  <wp:extent cx="2791423" cy="2590305"/>
                  <wp:effectExtent l="0" t="0" r="9525" b="635"/>
                  <wp:docPr id="66200378"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8540" cy="2596909"/>
                          </a:xfrm>
                          <a:prstGeom prst="rect">
                            <a:avLst/>
                          </a:prstGeom>
                          <a:noFill/>
                          <a:ln>
                            <a:noFill/>
                          </a:ln>
                        </pic:spPr>
                      </pic:pic>
                    </a:graphicData>
                  </a:graphic>
                </wp:inline>
              </w:drawing>
            </w:r>
          </w:p>
          <w:p w14:paraId="167E9780" w14:textId="582EF55E" w:rsidR="00FC5F80" w:rsidRDefault="00FC5F80" w:rsidP="00FC5F80">
            <w:pPr>
              <w:pStyle w:val="Beschriftung"/>
            </w:pPr>
            <w:bookmarkStart w:id="21" w:name="_Toc224832239"/>
            <w:r>
              <w:t xml:space="preserve">Abbildung </w:t>
            </w:r>
            <w:r w:rsidR="00E764ED">
              <w:fldChar w:fldCharType="begin"/>
            </w:r>
            <w:r w:rsidR="00E764ED">
              <w:instrText xml:space="preserve"> SEQ Abbildung \* ARABIC </w:instrText>
            </w:r>
            <w:r w:rsidR="00E764ED">
              <w:fldChar w:fldCharType="separate"/>
            </w:r>
            <w:r w:rsidR="00707A61">
              <w:rPr>
                <w:noProof/>
              </w:rPr>
              <w:t>2</w:t>
            </w:r>
            <w:r w:rsidR="00E764ED">
              <w:rPr>
                <w:noProof/>
              </w:rPr>
              <w:fldChar w:fldCharType="end"/>
            </w:r>
            <w:r>
              <w:t>: Abfolge der Ansteuerungen der verschiedenen Gradienten, G</w:t>
            </w:r>
            <w:r>
              <w:rPr>
                <w:vertAlign w:val="subscript"/>
              </w:rPr>
              <w:t>S</w:t>
            </w:r>
            <w:r>
              <w:t xml:space="preserve"> = Schichtselektion, G</w:t>
            </w:r>
            <w:r>
              <w:rPr>
                <w:vertAlign w:val="subscript"/>
              </w:rPr>
              <w:t>F</w:t>
            </w:r>
            <w:r>
              <w:t xml:space="preserve"> = Frequenzgradient, G</w:t>
            </w:r>
            <w:r>
              <w:rPr>
                <w:vertAlign w:val="subscript"/>
              </w:rPr>
              <w:t>P</w:t>
            </w:r>
            <w:r>
              <w:t xml:space="preserve"> = Phasengradient</w:t>
            </w:r>
            <w:bookmarkEnd w:id="21"/>
            <w:r w:rsidR="00707A61">
              <w:t xml:space="preserve"> </w:t>
            </w:r>
            <w:sdt>
              <w:sdtPr>
                <w:id w:val="-1010375237"/>
                <w:citation/>
              </w:sdtPr>
              <w:sdtContent>
                <w:r w:rsidR="00707A61">
                  <w:fldChar w:fldCharType="begin"/>
                </w:r>
                <w:r w:rsidR="00707A61">
                  <w:instrText xml:space="preserve"> CITATION Sie24 \l 1031 </w:instrText>
                </w:r>
                <w:r w:rsidR="00707A61">
                  <w:fldChar w:fldCharType="separate"/>
                </w:r>
                <w:r w:rsidR="00500989" w:rsidRPr="00500989">
                  <w:rPr>
                    <w:noProof/>
                  </w:rPr>
                  <w:t>[1]</w:t>
                </w:r>
                <w:r w:rsidR="00707A61">
                  <w:fldChar w:fldCharType="end"/>
                </w:r>
              </w:sdtContent>
            </w:sdt>
          </w:p>
        </w:tc>
        <w:tc>
          <w:tcPr>
            <w:tcW w:w="4530" w:type="dxa"/>
          </w:tcPr>
          <w:p w14:paraId="491A5A1B" w14:textId="77777777" w:rsidR="00FC5F80" w:rsidRDefault="00FC5F80" w:rsidP="00FC5F80">
            <w:pPr>
              <w:keepNext/>
            </w:pPr>
            <w:r>
              <w:rPr>
                <w:noProof/>
              </w:rPr>
              <w:drawing>
                <wp:inline distT="0" distB="0" distL="0" distR="0" wp14:anchorId="03406656" wp14:editId="29010CD8">
                  <wp:extent cx="2739161" cy="2590165"/>
                  <wp:effectExtent l="0" t="0" r="4445" b="635"/>
                  <wp:docPr id="57992748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70522" cy="2619820"/>
                          </a:xfrm>
                          <a:prstGeom prst="rect">
                            <a:avLst/>
                          </a:prstGeom>
                          <a:noFill/>
                          <a:ln>
                            <a:noFill/>
                          </a:ln>
                        </pic:spPr>
                      </pic:pic>
                    </a:graphicData>
                  </a:graphic>
                </wp:inline>
              </w:drawing>
            </w:r>
          </w:p>
          <w:p w14:paraId="1186C8AB" w14:textId="65A96303" w:rsidR="00FC5F80" w:rsidRDefault="00FC5F80" w:rsidP="00FC5F80">
            <w:pPr>
              <w:pStyle w:val="Beschriftung"/>
            </w:pPr>
            <w:bookmarkStart w:id="22" w:name="_Toc224832240"/>
            <w:r>
              <w:t xml:space="preserve">Abbildung </w:t>
            </w:r>
            <w:r w:rsidR="00E764ED">
              <w:fldChar w:fldCharType="begin"/>
            </w:r>
            <w:r w:rsidR="00E764ED">
              <w:instrText xml:space="preserve"> SEQ Abbildung \* ARABIC </w:instrText>
            </w:r>
            <w:r w:rsidR="00E764ED">
              <w:fldChar w:fldCharType="separate"/>
            </w:r>
            <w:r w:rsidR="00707A61">
              <w:rPr>
                <w:noProof/>
              </w:rPr>
              <w:t>3</w:t>
            </w:r>
            <w:r w:rsidR="00E764ED">
              <w:rPr>
                <w:noProof/>
              </w:rPr>
              <w:fldChar w:fldCharType="end"/>
            </w:r>
            <w:r>
              <w:t>: Schematische Darstellung des k-Raums mit Frequenz- und Phasenachse</w:t>
            </w:r>
            <w:bookmarkEnd w:id="22"/>
          </w:p>
        </w:tc>
      </w:tr>
    </w:tbl>
    <w:p w14:paraId="5A08BB48" w14:textId="77777777" w:rsidR="00FC5F80" w:rsidRDefault="00FC5F80" w:rsidP="00496A90"/>
    <w:p w14:paraId="4043BBA2" w14:textId="4B6F6895" w:rsidR="00496A90" w:rsidRDefault="00496A90" w:rsidP="00496A90">
      <w:r>
        <w:t xml:space="preserve">Durch Kombination von Frequenz- und Phasenkodierung entsteht eine vollständige zweidimensionale Ortsinformation, die im weiteren Verlauf der Signalverarbeitung zur Bildrekonstruktion genutzt wird. </w:t>
      </w:r>
      <w:sdt>
        <w:sdtPr>
          <w:id w:val="1285620185"/>
          <w:citation/>
        </w:sdtPr>
        <w:sdtContent>
          <w:r w:rsidR="00984306">
            <w:fldChar w:fldCharType="begin"/>
          </w:r>
          <w:r w:rsidR="00984306">
            <w:instrText xml:space="preserve"> CITATION Wei06 \l 1031 </w:instrText>
          </w:r>
          <w:r w:rsidR="00984306">
            <w:fldChar w:fldCharType="separate"/>
          </w:r>
          <w:r w:rsidR="00500989" w:rsidRPr="00500989">
            <w:rPr>
              <w:noProof/>
            </w:rPr>
            <w:t>[2]</w:t>
          </w:r>
          <w:r w:rsidR="00984306">
            <w:fldChar w:fldCharType="end"/>
          </w:r>
        </w:sdtContent>
      </w:sdt>
    </w:p>
    <w:p w14:paraId="2F620C1B" w14:textId="77777777" w:rsidR="008420F8" w:rsidRDefault="008420F8">
      <w:pPr>
        <w:spacing w:line="259" w:lineRule="auto"/>
        <w:jc w:val="left"/>
        <w:rPr>
          <w:rFonts w:ascii="Siemens Sans Black" w:eastAsiaTheme="majorEastAsia" w:hAnsi="Siemens Sans Black" w:cstheme="majorBidi"/>
          <w:sz w:val="26"/>
          <w:szCs w:val="26"/>
          <w:highlight w:val="lightGray"/>
        </w:rPr>
      </w:pPr>
      <w:bookmarkStart w:id="23" w:name="_Toc222729336"/>
      <w:bookmarkStart w:id="24" w:name="_Toc224557203"/>
      <w:r>
        <w:rPr>
          <w:highlight w:val="lightGray"/>
        </w:rPr>
        <w:br w:type="page"/>
      </w:r>
    </w:p>
    <w:p w14:paraId="01821850" w14:textId="4B55A32E" w:rsidR="00496A90" w:rsidRPr="008420F8" w:rsidRDefault="00496A90" w:rsidP="008420F8">
      <w:pPr>
        <w:pStyle w:val="berschrift2"/>
      </w:pPr>
      <w:r w:rsidRPr="008420F8">
        <w:lastRenderedPageBreak/>
        <w:t>Schichtselektion</w:t>
      </w:r>
      <w:bookmarkEnd w:id="23"/>
      <w:bookmarkEnd w:id="24"/>
    </w:p>
    <w:p w14:paraId="76EB5C19" w14:textId="47D67FAB" w:rsidR="00496A90" w:rsidRDefault="00496A90" w:rsidP="00496A90">
      <w:r>
        <w:t>Neben der Ortskodierung innerhalb einer Bildebene ist im MRT auch die räumliche Begrenzung in der dritten Dimension erforderlich. Diese sogenannte Schichtselektion ermöglicht es, gezielt eine definierte Ebene innerhalb des untersuchten Volumens anzuregen und zu messen. Das Prinzip der Schichtselektion basiert erneut auf der Überlagerung des statischen Magnetfeldes B</w:t>
      </w:r>
      <w:r>
        <w:rPr>
          <w:vertAlign w:val="subscript"/>
        </w:rPr>
        <w:t>0</w:t>
      </w:r>
      <w:r>
        <w:t xml:space="preserve">, hier in der z-Achse. Nach demselben Prinzip ändert sich hier die Magnetfeldstärke und </w:t>
      </w:r>
      <w:proofErr w:type="spellStart"/>
      <w:r>
        <w:t>Larmor</w:t>
      </w:r>
      <w:proofErr w:type="spellEnd"/>
      <w:r>
        <w:t xml:space="preserve">-Frequenz ortsabhängig. </w:t>
      </w:r>
      <w:sdt>
        <w:sdtPr>
          <w:id w:val="-2127149446"/>
          <w:citation/>
        </w:sdtPr>
        <w:sdtContent>
          <w:r>
            <w:fldChar w:fldCharType="begin"/>
          </w:r>
          <w:r>
            <w:instrText xml:space="preserve"> CITATION Wei06 \l 1031 </w:instrText>
          </w:r>
          <w:r>
            <w:fldChar w:fldCharType="separate"/>
          </w:r>
          <w:r w:rsidR="00500989" w:rsidRPr="00500989">
            <w:rPr>
              <w:noProof/>
            </w:rPr>
            <w:t>[2]</w:t>
          </w:r>
          <w:r>
            <w:fldChar w:fldCharType="end"/>
          </w:r>
        </w:sdtContent>
      </w:sdt>
    </w:p>
    <w:p w14:paraId="3E391D46" w14:textId="77777777" w:rsidR="00496A90" w:rsidRDefault="00496A90" w:rsidP="00496A90"/>
    <w:p w14:paraId="3024E4EA" w14:textId="77777777" w:rsidR="00496A90" w:rsidRDefault="00496A90" w:rsidP="00496A90">
      <w:pPr>
        <w:rPr>
          <w:rFonts w:eastAsiaTheme="minorEastAsia"/>
        </w:rPr>
      </w:pPr>
      <w:r>
        <w:t xml:space="preserve">Da die Präzessionsfrequenz nun von der Position abhängt, kann durch Wahl einer geeigneten Hochfrequenz (HF) gezielt nur ein bestimmter Frequenzbereich angeregt werden. Ein HF-Impuls besitzt stets eine endliche Bandbreite </w:t>
      </w:r>
      <m:oMath>
        <m:r>
          <m:rPr>
            <m:sty m:val="p"/>
          </m:rPr>
          <w:rPr>
            <w:rFonts w:ascii="Cambria Math" w:hAnsi="Cambria Math"/>
          </w:rPr>
          <m:t>Δ</m:t>
        </m:r>
        <m:r>
          <w:rPr>
            <w:rFonts w:ascii="Cambria Math" w:hAnsi="Cambria Math"/>
          </w:rPr>
          <m:t>f</m:t>
        </m:r>
      </m:oMath>
      <w:r>
        <w:rPr>
          <w:rFonts w:eastAsiaTheme="minorEastAsia"/>
        </w:rPr>
        <w:t>. Nur Spins, deren Larmor-Frequenz innerhalb dieser Bandbreite liegt, werden effektiv angeregt. Dadurch wird eine räumlich begrenzte Schicht selektiert.</w:t>
      </w:r>
    </w:p>
    <w:p w14:paraId="126EC0B9" w14:textId="77777777" w:rsidR="00496A90" w:rsidRDefault="00496A90" w:rsidP="00496A90">
      <w:pPr>
        <w:rPr>
          <w:rFonts w:eastAsiaTheme="minorEastAsia"/>
        </w:rPr>
      </w:pPr>
      <w:r>
        <w:rPr>
          <w:rFonts w:eastAsiaTheme="minorEastAsia"/>
        </w:rPr>
        <w:t xml:space="preserve">Die resultierende Schichtdicke </w:t>
      </w:r>
      <m:oMath>
        <m:r>
          <m:rPr>
            <m:sty m:val="p"/>
          </m:rPr>
          <w:rPr>
            <w:rFonts w:ascii="Cambria Math" w:eastAsiaTheme="minorEastAsia" w:hAnsi="Cambria Math"/>
          </w:rPr>
          <m:t>Δ</m:t>
        </m:r>
        <m:r>
          <w:rPr>
            <w:rFonts w:ascii="Cambria Math" w:eastAsiaTheme="minorEastAsia" w:hAnsi="Cambria Math"/>
          </w:rPr>
          <m:t>z</m:t>
        </m:r>
      </m:oMath>
      <w:r>
        <w:rPr>
          <w:rFonts w:eastAsiaTheme="minorEastAsia"/>
        </w:rPr>
        <w:t xml:space="preserve"> hängt sowohl von der Bandbreite des HF-Impulses als auch von der Gradientenstärke ab und lässt sich näherungsweise durch</w:t>
      </w:r>
    </w:p>
    <w:p w14:paraId="3DE43945" w14:textId="77777777" w:rsidR="00496A90" w:rsidRDefault="00496A90" w:rsidP="00496A90">
      <w:pPr>
        <w:jc w:val="center"/>
        <w:rPr>
          <w:rFonts w:eastAsiaTheme="minorEastAsia"/>
        </w:rPr>
      </w:pPr>
      <m:oMathPara>
        <m:oMath>
          <m:r>
            <m:rPr>
              <m:sty m:val="p"/>
            </m:rPr>
            <w:rPr>
              <w:rFonts w:ascii="Cambria Math" w:hAnsi="Cambria Math"/>
            </w:rPr>
            <m:t>Δ</m:t>
          </m:r>
          <m:r>
            <w:rPr>
              <w:rFonts w:ascii="Cambria Math" w:hAnsi="Cambria Math"/>
            </w:rPr>
            <m:t xml:space="preserve">z=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z</m:t>
                  </m:r>
                </m:sub>
              </m:sSub>
            </m:den>
          </m:f>
        </m:oMath>
      </m:oMathPara>
    </w:p>
    <w:p w14:paraId="7775F184" w14:textId="77777777" w:rsidR="00496A90" w:rsidRDefault="00496A90" w:rsidP="00496A90">
      <w:r>
        <w:t xml:space="preserve">beschreiben. Aus dieser Beziehung wird deutlich, dass eine größere </w:t>
      </w:r>
      <w:proofErr w:type="spellStart"/>
      <w:r>
        <w:t>Gradientenstärke</w:t>
      </w:r>
      <w:proofErr w:type="spellEnd"/>
      <w:r>
        <w:t xml:space="preserve"> bei konstanter HF-Bandbreite zu einer geringeren Schichtdicke führt. Umgekehrt führt eine größere HF-Bandbreite bei konstanter </w:t>
      </w:r>
      <w:proofErr w:type="spellStart"/>
      <w:r>
        <w:t>Gradientenstärke</w:t>
      </w:r>
      <w:proofErr w:type="spellEnd"/>
      <w:r>
        <w:t xml:space="preserve"> zu einer dickeren Schicht.</w:t>
      </w:r>
    </w:p>
    <w:p w14:paraId="02BF52E9" w14:textId="2DA7FEF5" w:rsidR="008420F8" w:rsidRDefault="00496A90" w:rsidP="00496A90">
      <w:r>
        <w:t xml:space="preserve">Die Schichtselektion stellt somit eine direkte Verknüpfung zwischen physikalischem Prinzip und technischer Leistungsfähigkeit des </w:t>
      </w:r>
      <w:proofErr w:type="spellStart"/>
      <w:r>
        <w:t>Gradientensystems</w:t>
      </w:r>
      <w:proofErr w:type="spellEnd"/>
      <w:r>
        <w:t xml:space="preserve"> dar. Dünne Schichten und schnelle Sequenzen erfordern hohe </w:t>
      </w:r>
      <w:proofErr w:type="spellStart"/>
      <w:r>
        <w:t>Gradientenstärken</w:t>
      </w:r>
      <w:proofErr w:type="spellEnd"/>
      <w:r>
        <w:t xml:space="preserve"> sowie präzise und reproduzierbare Schaltvorgänge. Damit werden bereits auf Ebene der physikalischen Grundlagen die Anforderungen an Aufbau und Leistungsfähigkeit moderner </w:t>
      </w:r>
      <w:proofErr w:type="spellStart"/>
      <w:r>
        <w:t>Gradientensysteme</w:t>
      </w:r>
      <w:proofErr w:type="spellEnd"/>
      <w:r>
        <w:t xml:space="preserve"> deutlich. </w:t>
      </w:r>
    </w:p>
    <w:p w14:paraId="266FE4C4" w14:textId="36E72611" w:rsidR="00496A90" w:rsidRDefault="008420F8" w:rsidP="008420F8">
      <w:pPr>
        <w:spacing w:line="259" w:lineRule="auto"/>
        <w:jc w:val="left"/>
      </w:pPr>
      <w:r>
        <w:br w:type="page"/>
      </w:r>
    </w:p>
    <w:p w14:paraId="00DC7529" w14:textId="77777777" w:rsidR="00496A90" w:rsidRDefault="00496A90" w:rsidP="00496A90">
      <w:pPr>
        <w:pStyle w:val="berschrift2"/>
      </w:pPr>
      <w:bookmarkStart w:id="25" w:name="_Toc222729337"/>
      <w:bookmarkStart w:id="26" w:name="_Toc224557204"/>
      <w:r>
        <w:lastRenderedPageBreak/>
        <w:t>Bedeutung der Gradienten für die Bildentstehung</w:t>
      </w:r>
      <w:bookmarkEnd w:id="25"/>
      <w:bookmarkEnd w:id="26"/>
    </w:p>
    <w:p w14:paraId="2487686F" w14:textId="77777777" w:rsidR="00496A90" w:rsidRDefault="00496A90" w:rsidP="00496A90">
      <w:proofErr w:type="spellStart"/>
      <w:r>
        <w:t>Gradientensysteme</w:t>
      </w:r>
      <w:proofErr w:type="spellEnd"/>
      <w:r>
        <w:t xml:space="preserve"> sind somit essenziell für die räumliche Zuordnung der gemessenen MR-Signale. Die erreichbare räumliche Auflösung, die Dauer einzelner Sequenzen sowie bestimmte Artefakte stehen in direktem Zusammenhang mit der Stärke, Schaltgeschwindigkeit und Präzision der eingesetzten </w:t>
      </w:r>
      <w:proofErr w:type="spellStart"/>
      <w:r>
        <w:t>Gradientenfelder</w:t>
      </w:r>
      <w:proofErr w:type="spellEnd"/>
      <w:r>
        <w:t>.</w:t>
      </w:r>
    </w:p>
    <w:p w14:paraId="37DDBE87" w14:textId="77777777" w:rsidR="00496A90" w:rsidRDefault="00496A90" w:rsidP="00496A90">
      <w:r>
        <w:t xml:space="preserve">Die physikalischen Grundlagen der Ortskodierung bilden daher die Basis für das Verständnis des technischen Aufbaus und der Weiterentwicklung von </w:t>
      </w:r>
      <w:proofErr w:type="spellStart"/>
      <w:r>
        <w:t>Gradientensystemen</w:t>
      </w:r>
      <w:proofErr w:type="spellEnd"/>
      <w:r>
        <w:t>, die im folgenden Kapitel historisch eingeordnet werden.</w:t>
      </w:r>
    </w:p>
    <w:p w14:paraId="50E305C0" w14:textId="77777777" w:rsidR="00496A90" w:rsidRPr="00496A90" w:rsidRDefault="00496A90" w:rsidP="00496A90">
      <w:pPr>
        <w:pStyle w:val="berschrift1"/>
      </w:pPr>
      <w:bookmarkStart w:id="27" w:name="_Toc222729338"/>
      <w:bookmarkStart w:id="28" w:name="_Toc224557205"/>
      <w:r w:rsidRPr="00496A90">
        <w:t xml:space="preserve">Historische Entwicklung der </w:t>
      </w:r>
      <w:proofErr w:type="spellStart"/>
      <w:r w:rsidRPr="00496A90">
        <w:t>Gradientensysteme</w:t>
      </w:r>
      <w:proofErr w:type="spellEnd"/>
      <w:r w:rsidRPr="00496A90">
        <w:t xml:space="preserve"> im MRT</w:t>
      </w:r>
      <w:bookmarkEnd w:id="27"/>
      <w:bookmarkEnd w:id="28"/>
    </w:p>
    <w:p w14:paraId="3060863F" w14:textId="6C534125" w:rsidR="00496A90" w:rsidRDefault="003F6C59" w:rsidP="00496A90">
      <w:pPr>
        <w:pStyle w:val="berschrift2"/>
      </w:pPr>
      <w:bookmarkStart w:id="29" w:name="_Toc222729339"/>
      <w:bookmarkStart w:id="30" w:name="_Toc224557206"/>
      <w:r>
        <w:t>Erste</w:t>
      </w:r>
      <w:r w:rsidR="00496A90">
        <w:t xml:space="preserve"> Konzepte der Ortskodierung</w:t>
      </w:r>
      <w:bookmarkEnd w:id="29"/>
      <w:bookmarkEnd w:id="30"/>
    </w:p>
    <w:p w14:paraId="5DE93495" w14:textId="7BC43BCE" w:rsidR="009D4BB9" w:rsidRDefault="00D81544" w:rsidP="00496A90">
      <w:r>
        <w:t xml:space="preserve">Nach der Entdeckung der Kernspinresonanz 1944 durch den amerikanischen Physiker Isidor Isaac Rabi, welcher hierfür auch einen Nobelpreis erhielt, stellte Paul C. </w:t>
      </w:r>
      <w:proofErr w:type="spellStart"/>
      <w:r>
        <w:t>Lauterbur</w:t>
      </w:r>
      <w:proofErr w:type="spellEnd"/>
      <w:r>
        <w:t xml:space="preserve"> 1973 in der Zeitschrift </w:t>
      </w:r>
      <w:r>
        <w:rPr>
          <w:i/>
        </w:rPr>
        <w:t xml:space="preserve">Nature </w:t>
      </w:r>
      <w:r>
        <w:t>das erste Konzept für Bildgebung mithilfe dieser Kernspinresonanz vor. Dieses nannte er damals noch „</w:t>
      </w:r>
      <w:proofErr w:type="spellStart"/>
      <w:r>
        <w:t>Zeugmatography</w:t>
      </w:r>
      <w:proofErr w:type="spellEnd"/>
      <w:r>
        <w:t xml:space="preserve">“ nach dem griechischen Wort </w:t>
      </w:r>
      <w:r w:rsidR="00170478">
        <w:t>„</w:t>
      </w:r>
      <w:proofErr w:type="spellStart"/>
      <w:r w:rsidRPr="00D81544">
        <w:t>ζευγμ</w:t>
      </w:r>
      <w:proofErr w:type="spellEnd"/>
      <w:r w:rsidRPr="00D81544">
        <w:t>α</w:t>
      </w:r>
      <w:r w:rsidR="00170478">
        <w:t>“</w:t>
      </w:r>
      <w:r>
        <w:t xml:space="preserve">, was </w:t>
      </w:r>
      <w:r w:rsidR="00170478">
        <w:t xml:space="preserve">zu Deutsch so viel bedeutet wie „Verbindung“. Die Namensgebung begründete er damit, dass sich durch das zu untersuchende Objekt mehrere Magnetfelder miteinander zu verbinden schienen. </w:t>
      </w:r>
      <w:sdt>
        <w:sdtPr>
          <w:id w:val="-1298294797"/>
          <w:citation/>
        </w:sdtPr>
        <w:sdtContent>
          <w:r w:rsidR="00170478">
            <w:fldChar w:fldCharType="begin"/>
          </w:r>
          <w:r w:rsidR="00170478">
            <w:instrText xml:space="preserve"> CITATION Pau73 \l 1031 </w:instrText>
          </w:r>
          <w:r w:rsidR="00170478">
            <w:fldChar w:fldCharType="separate"/>
          </w:r>
          <w:r w:rsidR="00500989" w:rsidRPr="00500989">
            <w:rPr>
              <w:noProof/>
            </w:rPr>
            <w:t>[3]</w:t>
          </w:r>
          <w:r w:rsidR="00170478">
            <w:fldChar w:fldCharType="end"/>
          </w:r>
        </w:sdtContent>
      </w:sdt>
      <w:r w:rsidR="00170478">
        <w:br/>
        <w:t xml:space="preserve">In diesem ersten Konzept ähnelte das Rekonstruktionsverfahren noch eher einem, das aus der CT bekannt ist, der Radon-Transformation. Hier wurde nämlich ein Feldgradient entlang einer Achse angelegt, womit das gesamte Untersuchungsobjekt gleichzeitig angeregt wurde. Das Messsignal stellte dann eine Projektionsinformation entlang eines Gradienten </w:t>
      </w:r>
      <w:r w:rsidR="003F6C59">
        <w:t>dar. Für die nächste Messung wurde dann der Gradient rotiert und eine weitere Projektion aufgenommen. Diese Projektionen wurden anschließend mathematisch zu einem 2D-Bild rekonstruiert</w:t>
      </w:r>
      <w:r w:rsidR="007C1BA9">
        <w:t xml:space="preserve">, wie in </w:t>
      </w:r>
      <w:r w:rsidR="007C1BA9">
        <w:fldChar w:fldCharType="begin"/>
      </w:r>
      <w:r w:rsidR="007C1BA9">
        <w:instrText xml:space="preserve"> REF _Ref224555091 \h </w:instrText>
      </w:r>
      <w:r w:rsidR="007C1BA9">
        <w:fldChar w:fldCharType="separate"/>
      </w:r>
      <w:r w:rsidR="00FC5F80">
        <w:t xml:space="preserve">Abbildung </w:t>
      </w:r>
      <w:r w:rsidR="00FC5F80">
        <w:rPr>
          <w:noProof/>
        </w:rPr>
        <w:t>5</w:t>
      </w:r>
      <w:r w:rsidR="007C1BA9">
        <w:fldChar w:fldCharType="end"/>
      </w:r>
      <w:r w:rsidR="007C1BA9">
        <w:t xml:space="preserve"> und </w:t>
      </w:r>
      <w:r w:rsidR="007C1BA9">
        <w:fldChar w:fldCharType="begin"/>
      </w:r>
      <w:r w:rsidR="007C1BA9">
        <w:instrText xml:space="preserve"> REF _Ref224555099 \h </w:instrText>
      </w:r>
      <w:r w:rsidR="007C1BA9">
        <w:fldChar w:fldCharType="separate"/>
      </w:r>
      <w:r w:rsidR="00FC5F80">
        <w:t xml:space="preserve">Abbildung </w:t>
      </w:r>
      <w:r w:rsidR="00FC5F80">
        <w:rPr>
          <w:noProof/>
        </w:rPr>
        <w:t>6</w:t>
      </w:r>
      <w:r w:rsidR="007C1BA9">
        <w:fldChar w:fldCharType="end"/>
      </w:r>
      <w:r w:rsidR="007C1BA9">
        <w:t xml:space="preserve"> zu erkennen ist</w:t>
      </w:r>
      <w:r w:rsidR="003F6C59">
        <w:t>.</w:t>
      </w:r>
      <w:r w:rsidR="007C1BA9">
        <w:t xml:space="preserve"> </w:t>
      </w:r>
      <w:r w:rsidR="003F6C59">
        <w:t xml:space="preserve">Das von </w:t>
      </w:r>
      <w:proofErr w:type="spellStart"/>
      <w:r w:rsidR="003F6C59">
        <w:t>Lauterbur</w:t>
      </w:r>
      <w:proofErr w:type="spellEnd"/>
      <w:r w:rsidR="003F6C59">
        <w:t xml:space="preserve"> vorgestellte Messverfahren war für die Zeit zwar fortschrittlich und revolutionär, allerdings noch sehr ineffizient und zeitaufwändig. Daher setzten sich bereits zum Ende der 1970er Jahre andere Messverfahren durch, die den heutigen schon deutlich näherkommen. </w:t>
      </w:r>
      <w:sdt>
        <w:sdtPr>
          <w:id w:val="-1147051459"/>
          <w:citation/>
        </w:sdtPr>
        <w:sdtContent>
          <w:r w:rsidR="003F6C59">
            <w:fldChar w:fldCharType="begin"/>
          </w:r>
          <w:r w:rsidR="003F6C59">
            <w:instrText xml:space="preserve"> CITATION Pau73 \l 1031 </w:instrText>
          </w:r>
          <w:r w:rsidR="003F6C59">
            <w:fldChar w:fldCharType="separate"/>
          </w:r>
          <w:r w:rsidR="00500989" w:rsidRPr="00500989">
            <w:rPr>
              <w:noProof/>
            </w:rPr>
            <w:t>[3]</w:t>
          </w:r>
          <w:r w:rsidR="003F6C59">
            <w:fldChar w:fldCharType="end"/>
          </w:r>
        </w:sdtContent>
      </w:sdt>
    </w:p>
    <w:tbl>
      <w:tblPr>
        <w:tblStyle w:val="Tabellenraster"/>
        <w:tblW w:w="0" w:type="auto"/>
        <w:tblLook w:val="04A0" w:firstRow="1" w:lastRow="0" w:firstColumn="1" w:lastColumn="0" w:noHBand="0" w:noVBand="1"/>
      </w:tblPr>
      <w:tblGrid>
        <w:gridCol w:w="4305"/>
        <w:gridCol w:w="4765"/>
      </w:tblGrid>
      <w:tr w:rsidR="007C1BA9" w14:paraId="60AE76D3" w14:textId="77777777" w:rsidTr="009D4BB9">
        <w:tc>
          <w:tcPr>
            <w:tcW w:w="4530" w:type="dxa"/>
            <w:tcBorders>
              <w:top w:val="nil"/>
              <w:left w:val="nil"/>
              <w:bottom w:val="nil"/>
              <w:right w:val="nil"/>
            </w:tcBorders>
          </w:tcPr>
          <w:p w14:paraId="29F5460C" w14:textId="77777777" w:rsidR="007C1BA9" w:rsidRDefault="007C1BA9" w:rsidP="007C1BA9">
            <w:pPr>
              <w:keepNext/>
            </w:pPr>
            <w:r>
              <w:rPr>
                <w:noProof/>
              </w:rPr>
              <w:lastRenderedPageBreak/>
              <w:drawing>
                <wp:inline distT="0" distB="0" distL="0" distR="0" wp14:anchorId="0AF9A167" wp14:editId="6BF2A015">
                  <wp:extent cx="2674169" cy="2324986"/>
                  <wp:effectExtent l="0" t="0" r="0" b="0"/>
                  <wp:docPr id="106380565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92553" cy="2340970"/>
                          </a:xfrm>
                          <a:prstGeom prst="rect">
                            <a:avLst/>
                          </a:prstGeom>
                          <a:noFill/>
                          <a:ln>
                            <a:noFill/>
                          </a:ln>
                        </pic:spPr>
                      </pic:pic>
                    </a:graphicData>
                  </a:graphic>
                </wp:inline>
              </w:drawing>
            </w:r>
          </w:p>
          <w:p w14:paraId="51D93EE4" w14:textId="3F4574C1" w:rsidR="009D4BB9" w:rsidRDefault="007C1BA9" w:rsidP="007C1BA9">
            <w:pPr>
              <w:pStyle w:val="Beschriftung"/>
            </w:pPr>
            <w:bookmarkStart w:id="31" w:name="_Toc224832241"/>
            <w:r>
              <w:t xml:space="preserve">Abbildung </w:t>
            </w:r>
            <w:r w:rsidR="00E764ED">
              <w:fldChar w:fldCharType="begin"/>
            </w:r>
            <w:r w:rsidR="00E764ED">
              <w:instrText xml:space="preserve"> SEQ Abbildung \* ARABIC </w:instrText>
            </w:r>
            <w:r w:rsidR="00E764ED">
              <w:fldChar w:fldCharType="separate"/>
            </w:r>
            <w:r w:rsidR="00707A61">
              <w:rPr>
                <w:noProof/>
              </w:rPr>
              <w:t>4</w:t>
            </w:r>
            <w:r w:rsidR="00E764ED">
              <w:rPr>
                <w:noProof/>
              </w:rPr>
              <w:fldChar w:fldCharType="end"/>
            </w:r>
            <w:r>
              <w:t>: Erstes Phantom; Zwei ca. 1mm dicke mit H</w:t>
            </w:r>
            <w:r>
              <w:rPr>
                <w:vertAlign w:val="subscript"/>
              </w:rPr>
              <w:t>2</w:t>
            </w:r>
            <w:r>
              <w:t>O gefüllte Röhren</w:t>
            </w:r>
            <w:bookmarkEnd w:id="31"/>
            <w:r w:rsidR="00707A61">
              <w:t xml:space="preserve"> </w:t>
            </w:r>
            <w:sdt>
              <w:sdtPr>
                <w:id w:val="-598641999"/>
                <w:citation/>
              </w:sdtPr>
              <w:sdtContent>
                <w:r w:rsidR="00707A61">
                  <w:fldChar w:fldCharType="begin"/>
                </w:r>
                <w:r w:rsidR="00707A61">
                  <w:instrText xml:space="preserve"> CITATION Pau73 \l 1031 </w:instrText>
                </w:r>
                <w:r w:rsidR="00707A61">
                  <w:fldChar w:fldCharType="separate"/>
                </w:r>
                <w:r w:rsidR="00500989" w:rsidRPr="00500989">
                  <w:rPr>
                    <w:noProof/>
                  </w:rPr>
                  <w:t>[3]</w:t>
                </w:r>
                <w:r w:rsidR="00707A61">
                  <w:fldChar w:fldCharType="end"/>
                </w:r>
              </w:sdtContent>
            </w:sdt>
          </w:p>
        </w:tc>
        <w:tc>
          <w:tcPr>
            <w:tcW w:w="4530" w:type="dxa"/>
            <w:tcBorders>
              <w:top w:val="nil"/>
              <w:left w:val="nil"/>
              <w:bottom w:val="nil"/>
              <w:right w:val="nil"/>
            </w:tcBorders>
          </w:tcPr>
          <w:p w14:paraId="070955EB" w14:textId="77777777" w:rsidR="007C1BA9" w:rsidRDefault="007C1BA9" w:rsidP="007C1BA9">
            <w:pPr>
              <w:keepNext/>
            </w:pPr>
            <w:r>
              <w:rPr>
                <w:noProof/>
              </w:rPr>
              <w:drawing>
                <wp:inline distT="0" distB="0" distL="0" distR="0" wp14:anchorId="61348CC3" wp14:editId="0FFBB8D9">
                  <wp:extent cx="2975564" cy="2324735"/>
                  <wp:effectExtent l="0" t="0" r="0" b="0"/>
                  <wp:docPr id="184607702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3727" cy="2362363"/>
                          </a:xfrm>
                          <a:prstGeom prst="rect">
                            <a:avLst/>
                          </a:prstGeom>
                          <a:noFill/>
                          <a:ln>
                            <a:noFill/>
                          </a:ln>
                        </pic:spPr>
                      </pic:pic>
                    </a:graphicData>
                  </a:graphic>
                </wp:inline>
              </w:drawing>
            </w:r>
          </w:p>
          <w:p w14:paraId="164E9B74" w14:textId="7C44A05D" w:rsidR="009D4BB9" w:rsidRDefault="007C1BA9" w:rsidP="007C1BA9">
            <w:pPr>
              <w:pStyle w:val="Beschriftung"/>
            </w:pPr>
            <w:bookmarkStart w:id="32" w:name="_Ref224555091"/>
            <w:bookmarkStart w:id="33" w:name="_Toc224832242"/>
            <w:r>
              <w:t xml:space="preserve">Abbildung </w:t>
            </w:r>
            <w:r w:rsidR="00E764ED">
              <w:fldChar w:fldCharType="begin"/>
            </w:r>
            <w:r w:rsidR="00E764ED">
              <w:instrText xml:space="preserve"> SEQ Abbildung \* ARABIC </w:instrText>
            </w:r>
            <w:r w:rsidR="00E764ED">
              <w:fldChar w:fldCharType="separate"/>
            </w:r>
            <w:r w:rsidR="00707A61">
              <w:rPr>
                <w:noProof/>
              </w:rPr>
              <w:t>5</w:t>
            </w:r>
            <w:r w:rsidR="00E764ED">
              <w:rPr>
                <w:noProof/>
              </w:rPr>
              <w:fldChar w:fldCharType="end"/>
            </w:r>
            <w:bookmarkEnd w:id="32"/>
            <w:r>
              <w:t>: Rekonstruiertes "</w:t>
            </w:r>
            <w:proofErr w:type="spellStart"/>
            <w:r>
              <w:t>Zeugmatogram</w:t>
            </w:r>
            <w:proofErr w:type="spellEnd"/>
            <w:r>
              <w:t>" des Phantoms, errechnet aus mehreren Projektionen</w:t>
            </w:r>
            <w:bookmarkEnd w:id="33"/>
            <w:r w:rsidR="00707A61">
              <w:t xml:space="preserve"> </w:t>
            </w:r>
            <w:sdt>
              <w:sdtPr>
                <w:id w:val="156889909"/>
                <w:citation/>
              </w:sdtPr>
              <w:sdtContent>
                <w:r w:rsidR="00707A61">
                  <w:fldChar w:fldCharType="begin"/>
                </w:r>
                <w:r w:rsidR="00707A61">
                  <w:instrText xml:space="preserve"> CITATION Pau73 \l 1031 </w:instrText>
                </w:r>
                <w:r w:rsidR="00707A61">
                  <w:fldChar w:fldCharType="separate"/>
                </w:r>
                <w:r w:rsidR="00500989" w:rsidRPr="00500989">
                  <w:rPr>
                    <w:noProof/>
                  </w:rPr>
                  <w:t>[3]</w:t>
                </w:r>
                <w:r w:rsidR="00707A61">
                  <w:fldChar w:fldCharType="end"/>
                </w:r>
              </w:sdtContent>
            </w:sdt>
          </w:p>
        </w:tc>
      </w:tr>
    </w:tbl>
    <w:p w14:paraId="6B1DF9F4" w14:textId="77777777" w:rsidR="009D4BB9" w:rsidRDefault="009D4BB9" w:rsidP="00496A90"/>
    <w:p w14:paraId="7226D5A4" w14:textId="332FE449" w:rsidR="003F6C59" w:rsidRDefault="009C5D5B" w:rsidP="003F6C59">
      <w:pPr>
        <w:pStyle w:val="berschrift2"/>
      </w:pPr>
      <w:bookmarkStart w:id="34" w:name="_Toc224557207"/>
      <w:r>
        <w:t>Fourier-basierte Bildgebung</w:t>
      </w:r>
      <w:bookmarkEnd w:id="34"/>
    </w:p>
    <w:p w14:paraId="200E1F19" w14:textId="0E0986AD" w:rsidR="009C5D5B" w:rsidRDefault="009C5D5B" w:rsidP="009C5D5B">
      <w:r>
        <w:t xml:space="preserve">1975 stellten Anil Kumar, Dieter Welti und Richard R. Ernst in einem Artikel in der Zeitschrift </w:t>
      </w:r>
      <w:r>
        <w:rPr>
          <w:i/>
        </w:rPr>
        <w:t xml:space="preserve">Journal </w:t>
      </w:r>
      <w:proofErr w:type="spellStart"/>
      <w:r>
        <w:rPr>
          <w:i/>
        </w:rPr>
        <w:t>of</w:t>
      </w:r>
      <w:proofErr w:type="spellEnd"/>
      <w:r>
        <w:rPr>
          <w:i/>
        </w:rPr>
        <w:t xml:space="preserve"> </w:t>
      </w:r>
      <w:proofErr w:type="spellStart"/>
      <w:r>
        <w:rPr>
          <w:i/>
        </w:rPr>
        <w:t>Magnetic</w:t>
      </w:r>
      <w:proofErr w:type="spellEnd"/>
      <w:r>
        <w:rPr>
          <w:i/>
        </w:rPr>
        <w:t xml:space="preserve"> </w:t>
      </w:r>
      <w:proofErr w:type="spellStart"/>
      <w:r>
        <w:rPr>
          <w:i/>
        </w:rPr>
        <w:t>Resonance</w:t>
      </w:r>
      <w:proofErr w:type="spellEnd"/>
      <w:r>
        <w:rPr>
          <w:i/>
        </w:rPr>
        <w:t xml:space="preserve"> 18</w:t>
      </w:r>
      <w:r>
        <w:t xml:space="preserve"> ein neues, auf der Fourier-Transformation basierendes Messverfahren vor. Sie nannten dieses „NMR Fourier </w:t>
      </w:r>
      <w:proofErr w:type="spellStart"/>
      <w:r>
        <w:t>Zeugmatography</w:t>
      </w:r>
      <w:proofErr w:type="spellEnd"/>
      <w:r>
        <w:t xml:space="preserve">“. Hier wurde durch eine sequenzielle Anwendung mehrerer entlang der drei Raumachsen verlaufender Feldgradienten eine räumliche Information in das Messsignal eingebracht. Durch systematische Variation dieser Gradienten </w:t>
      </w:r>
      <w:proofErr w:type="spellStart"/>
      <w:r w:rsidR="00914B1D">
        <w:t>lies</w:t>
      </w:r>
      <w:proofErr w:type="spellEnd"/>
      <w:r w:rsidR="00914B1D">
        <w:t xml:space="preserve"> sich dann der sogenannte k-Raum (oder Frequenzraum) mit den Messdaten füllen. Mithilfe von simpler zweidimensionaler Fourier-Transformation wurden die Daten dann aus dem k-Raum in einer räumliche, zur Diagnose geeignete Darstellung des untersuchten Volumens überführt.</w:t>
      </w:r>
      <w:sdt>
        <w:sdtPr>
          <w:id w:val="-895505627"/>
          <w:citation/>
        </w:sdtPr>
        <w:sdtContent>
          <w:r w:rsidR="00A66F2D">
            <w:fldChar w:fldCharType="begin"/>
          </w:r>
          <w:r w:rsidR="00A66F2D">
            <w:instrText xml:space="preserve"> CITATION Ani75 \l 1031 </w:instrText>
          </w:r>
          <w:r w:rsidR="00A66F2D">
            <w:fldChar w:fldCharType="separate"/>
          </w:r>
          <w:r w:rsidR="00500989">
            <w:rPr>
              <w:noProof/>
            </w:rPr>
            <w:t xml:space="preserve"> </w:t>
          </w:r>
          <w:r w:rsidR="00500989" w:rsidRPr="00500989">
            <w:rPr>
              <w:noProof/>
            </w:rPr>
            <w:t>[4]</w:t>
          </w:r>
          <w:r w:rsidR="00A66F2D">
            <w:fldChar w:fldCharType="end"/>
          </w:r>
        </w:sdtContent>
      </w:sdt>
    </w:p>
    <w:p w14:paraId="2381322E" w14:textId="534F2148" w:rsidR="008420F8" w:rsidRDefault="00914B1D" w:rsidP="009C5D5B">
      <w:r>
        <w:t>Dieses neue Konzept stellte einen grundlegenden Fortschritt gegenüber der früheren Methode dar, da es eine schnellere und effizientere Datenerfassung erlaubte. Die Kombination aus Frequenz- und Phasenkodierung stellt die Basis der noch bis heute genutzten Sequenzen dar und</w:t>
      </w:r>
      <w:r w:rsidR="00616293">
        <w:t xml:space="preserve"> ist somit die Grundlage</w:t>
      </w:r>
      <w:r>
        <w:t xml:space="preserve"> der modernen </w:t>
      </w:r>
      <w:r w:rsidR="00616293">
        <w:t>Magnetresonanztomographie.</w:t>
      </w:r>
      <w:r w:rsidR="008420F8">
        <w:t xml:space="preserve"> </w:t>
      </w:r>
    </w:p>
    <w:p w14:paraId="08E4F9C8" w14:textId="6A4F1667" w:rsidR="00914B1D" w:rsidRDefault="008420F8" w:rsidP="008420F8">
      <w:pPr>
        <w:spacing w:line="259" w:lineRule="auto"/>
        <w:jc w:val="left"/>
      </w:pPr>
      <w:r>
        <w:br w:type="page"/>
      </w:r>
    </w:p>
    <w:p w14:paraId="72B196DB" w14:textId="76732EA8" w:rsidR="00A66F2D" w:rsidRDefault="00A66F2D" w:rsidP="00A66F2D">
      <w:pPr>
        <w:pStyle w:val="berschrift2"/>
      </w:pPr>
      <w:bookmarkStart w:id="35" w:name="_Ref224553255"/>
      <w:bookmarkStart w:id="36" w:name="_Toc224557208"/>
      <w:r>
        <w:lastRenderedPageBreak/>
        <w:t>Schnellere Bildgebung und Echo Planar Imaging (EPI)</w:t>
      </w:r>
      <w:bookmarkEnd w:id="35"/>
      <w:bookmarkEnd w:id="36"/>
    </w:p>
    <w:p w14:paraId="5C7B6AC6" w14:textId="727A1ABE" w:rsidR="00A66F2D" w:rsidRDefault="00A66F2D" w:rsidP="00A66F2D">
      <w:r>
        <w:t xml:space="preserve">Aus der zunehmenden klinischen Nutzung der MR-Technologie entstand in den frühen 1980er Jahren der Bedarf nach immer kürzeren Messzeiten, um den Patientendurchsatz zu erhöhen. Zu dieser Zeit etablierte Sequenzen benötigten immer noch häufig mehrere Minuten zur Aufnahme eines einzelnen Bildes, was insbesondere bei bewegungsanfälligen Untersuchungen zu Einschränkungen führte. Ein wichtiger Schritt zur Beschleunigung der Bildgebung wurde durch die Arbeiten von u.a. Peter Mansfield erreicht, </w:t>
      </w:r>
      <w:r w:rsidR="002064BB">
        <w:t xml:space="preserve">welche das Verfahren des Echo Planar Imaging (EPI) entwickelten. </w:t>
      </w:r>
      <w:sdt>
        <w:sdtPr>
          <w:id w:val="581966518"/>
          <w:citation/>
        </w:sdtPr>
        <w:sdtContent>
          <w:r w:rsidR="002064BB">
            <w:fldChar w:fldCharType="begin"/>
          </w:r>
          <w:r w:rsidR="002064BB">
            <w:instrText xml:space="preserve"> CITATION Sie24 \l 1031 </w:instrText>
          </w:r>
          <w:r w:rsidR="002064BB">
            <w:fldChar w:fldCharType="separate"/>
          </w:r>
          <w:r w:rsidR="00500989" w:rsidRPr="00500989">
            <w:rPr>
              <w:noProof/>
            </w:rPr>
            <w:t>[1]</w:t>
          </w:r>
          <w:r w:rsidR="002064BB">
            <w:fldChar w:fldCharType="end"/>
          </w:r>
        </w:sdtContent>
      </w:sdt>
    </w:p>
    <w:p w14:paraId="5DB2586F" w14:textId="24B24FE6" w:rsidR="003F6C59" w:rsidRDefault="002064BB" w:rsidP="003F6C59">
      <w:r>
        <w:t xml:space="preserve">Beim Echo Planar Imaging wird der gesamte k-Raum nach einer einzigen HF-Anregung durch eine schnelle Folge von </w:t>
      </w:r>
      <w:proofErr w:type="spellStart"/>
      <w:r>
        <w:t>Gradientenumschaltungen</w:t>
      </w:r>
      <w:proofErr w:type="spellEnd"/>
      <w:r>
        <w:t xml:space="preserve"> abgetastet. Hierbei wechseln die </w:t>
      </w:r>
      <w:proofErr w:type="spellStart"/>
      <w:r>
        <w:t>Gradientenfelder</w:t>
      </w:r>
      <w:proofErr w:type="spellEnd"/>
      <w:r>
        <w:t xml:space="preserve"> in sehr kurzen Zeitabständen ihre Richtung, sodass die Messpunkte des k-Raums in einer charakteristischen zickzackförmigen Trajektorie durchlaufen werden. Im Gegensatz zu konventionellen Sequenzen, bei denen für jede k-Raum Zeile eine separate Anregung erforderlich ist, kann bei EPI ein vollständiges Bild innerhalb einer einzigen Messsequenz aufgenommen werden.</w:t>
      </w:r>
    </w:p>
    <w:p w14:paraId="6491A049" w14:textId="4A55712E" w:rsidR="002064BB" w:rsidRDefault="002064BB" w:rsidP="003F6C59">
      <w:r>
        <w:t xml:space="preserve">Die Realisierung solch schneller Bildgebungsverfahren stellte jedoch erhebliche Anforderungen an die </w:t>
      </w:r>
      <w:proofErr w:type="spellStart"/>
      <w:r>
        <w:t>Gradientensysteme</w:t>
      </w:r>
      <w:proofErr w:type="spellEnd"/>
      <w:r>
        <w:t xml:space="preserve"> der MRT-Geräte. Insbesondere mussten deutlich höhere </w:t>
      </w:r>
      <w:proofErr w:type="spellStart"/>
      <w:r>
        <w:t>Gradientenstärken</w:t>
      </w:r>
      <w:proofErr w:type="spellEnd"/>
      <w:r>
        <w:t xml:space="preserve"> sowie sehr schnelle Stromanstiege realisiert werden, um die erforderlichen Schaltzeiten zu erreichen. Gleichzeitig führten die raschen </w:t>
      </w:r>
      <w:proofErr w:type="spellStart"/>
      <w:r>
        <w:t>Gradientenschaltungen</w:t>
      </w:r>
      <w:proofErr w:type="spellEnd"/>
      <w:r>
        <w:t xml:space="preserve"> zu erhöhten mechanischen Kräften und akustischen Emissionen innerhalb des Systems. Die Entwicklung schneller Bildgebungsverfahren wie EPI trug daher wesentlich zur Weiterentwicklung leistungsfähiger </w:t>
      </w:r>
      <w:proofErr w:type="spellStart"/>
      <w:r>
        <w:t>Gradientensysteme</w:t>
      </w:r>
      <w:proofErr w:type="spellEnd"/>
      <w:r>
        <w:t xml:space="preserve"> bei und beeinflusste maßgeblich deren technischen Aufbau.</w:t>
      </w:r>
      <w:r w:rsidR="009D4BB9">
        <w:t xml:space="preserve"> In der folgenden Abbildung ist ein Vergleich der k-Raum-Trajektorien von konventionellen Sequenzen und EPI-Sequenzen zu sehen.</w:t>
      </w:r>
    </w:p>
    <w:p w14:paraId="5392BD84" w14:textId="77777777" w:rsidR="009D4BB9" w:rsidRDefault="009D4BB9" w:rsidP="009D4BB9">
      <w:pPr>
        <w:keepNext/>
      </w:pPr>
      <w:r>
        <w:rPr>
          <w:noProof/>
        </w:rPr>
        <w:lastRenderedPageBreak/>
        <w:drawing>
          <wp:inline distT="0" distB="0" distL="0" distR="0" wp14:anchorId="14EC57C6" wp14:editId="05821BBD">
            <wp:extent cx="5751830" cy="2895600"/>
            <wp:effectExtent l="0" t="0" r="1270" b="0"/>
            <wp:docPr id="103684009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1830" cy="2895600"/>
                    </a:xfrm>
                    <a:prstGeom prst="rect">
                      <a:avLst/>
                    </a:prstGeom>
                    <a:noFill/>
                    <a:ln>
                      <a:noFill/>
                    </a:ln>
                  </pic:spPr>
                </pic:pic>
              </a:graphicData>
            </a:graphic>
          </wp:inline>
        </w:drawing>
      </w:r>
    </w:p>
    <w:p w14:paraId="22A553A2" w14:textId="72A4831B" w:rsidR="009D4BB9" w:rsidRDefault="009D4BB9" w:rsidP="009D4BB9">
      <w:pPr>
        <w:pStyle w:val="Beschriftung"/>
      </w:pPr>
      <w:bookmarkStart w:id="37" w:name="_Ref224555099"/>
      <w:bookmarkStart w:id="38" w:name="_Toc224832243"/>
      <w:r>
        <w:t xml:space="preserve">Abbildung </w:t>
      </w:r>
      <w:r w:rsidR="00E764ED">
        <w:fldChar w:fldCharType="begin"/>
      </w:r>
      <w:r w:rsidR="00E764ED">
        <w:instrText xml:space="preserve"> SEQ Abbildung \* ARABIC </w:instrText>
      </w:r>
      <w:r w:rsidR="00E764ED">
        <w:fldChar w:fldCharType="separate"/>
      </w:r>
      <w:r w:rsidR="00707A61">
        <w:rPr>
          <w:noProof/>
        </w:rPr>
        <w:t>6</w:t>
      </w:r>
      <w:r w:rsidR="00E764ED">
        <w:rPr>
          <w:noProof/>
        </w:rPr>
        <w:fldChar w:fldCharType="end"/>
      </w:r>
      <w:bookmarkEnd w:id="37"/>
      <w:r>
        <w:t>: Vergleich der k-Raum-Trajektorien konventioneller Sequenzen und von EPI-Sequenzen</w:t>
      </w:r>
      <w:bookmarkEnd w:id="38"/>
      <w:r w:rsidR="00707A61">
        <w:t xml:space="preserve"> </w:t>
      </w:r>
      <w:sdt>
        <w:sdtPr>
          <w:id w:val="1165054457"/>
          <w:citation/>
        </w:sdtPr>
        <w:sdtContent>
          <w:r w:rsidR="00707A61">
            <w:fldChar w:fldCharType="begin"/>
          </w:r>
          <w:r w:rsidR="00707A61">
            <w:instrText xml:space="preserve"> CITATION Sie24 \l 1031 </w:instrText>
          </w:r>
          <w:r w:rsidR="00707A61">
            <w:fldChar w:fldCharType="separate"/>
          </w:r>
          <w:r w:rsidR="00500989" w:rsidRPr="00500989">
            <w:rPr>
              <w:noProof/>
            </w:rPr>
            <w:t>[1]</w:t>
          </w:r>
          <w:r w:rsidR="00707A61">
            <w:fldChar w:fldCharType="end"/>
          </w:r>
        </w:sdtContent>
      </w:sdt>
    </w:p>
    <w:p w14:paraId="47202DD0" w14:textId="74319AB5" w:rsidR="002064BB" w:rsidRDefault="0097450A" w:rsidP="002064BB">
      <w:pPr>
        <w:pStyle w:val="berschrift2"/>
      </w:pPr>
      <w:bookmarkStart w:id="39" w:name="_Toc224557209"/>
      <w:r>
        <w:t xml:space="preserve">Entwicklung moderner </w:t>
      </w:r>
      <w:proofErr w:type="spellStart"/>
      <w:r>
        <w:t>Gradientensysteme</w:t>
      </w:r>
      <w:bookmarkEnd w:id="39"/>
      <w:proofErr w:type="spellEnd"/>
    </w:p>
    <w:p w14:paraId="413EFB93" w14:textId="5AD51EDF" w:rsidR="0097450A" w:rsidRDefault="0097450A" w:rsidP="0097450A">
      <w:r>
        <w:t xml:space="preserve">Wie in Kapitel </w:t>
      </w:r>
      <w:r>
        <w:fldChar w:fldCharType="begin"/>
      </w:r>
      <w:r>
        <w:instrText xml:space="preserve"> REF _Ref224553255 \r \h </w:instrText>
      </w:r>
      <w:r>
        <w:fldChar w:fldCharType="separate"/>
      </w:r>
      <w:r w:rsidR="00FC5F80">
        <w:t>3.3</w:t>
      </w:r>
      <w:r>
        <w:fldChar w:fldCharType="end"/>
      </w:r>
      <w:r>
        <w:t xml:space="preserve"> erwähnt stiegen die Ansprüche an neue </w:t>
      </w:r>
      <w:proofErr w:type="spellStart"/>
      <w:r>
        <w:t>Gradientensysteme</w:t>
      </w:r>
      <w:proofErr w:type="spellEnd"/>
      <w:r>
        <w:t xml:space="preserve"> und ihre Leistungsfähigkeit kontinuierlich an. Gefragt waren höhere räumliche Auflösungen, kürzere Messzeiten sowie die Entwicklung neuer Bildgebungsverfahren, am besten alles auf einmal.</w:t>
      </w:r>
      <w:r w:rsidR="00CC790A">
        <w:t xml:space="preserve"> Das führte dazu, dass </w:t>
      </w:r>
      <w:proofErr w:type="spellStart"/>
      <w:r w:rsidR="00CC790A">
        <w:t>Gradientenfelder</w:t>
      </w:r>
      <w:proofErr w:type="spellEnd"/>
      <w:r w:rsidR="00CC790A">
        <w:t xml:space="preserve"> immer schneller und mit höherer Stärke geschaltet werden mussten. Gleichzeitig nahm auch die Bedeutung einer hohen Linearität und Stabilität der erzeugten </w:t>
      </w:r>
      <w:proofErr w:type="spellStart"/>
      <w:r w:rsidR="00CC790A">
        <w:t>Gradientenfelder</w:t>
      </w:r>
      <w:proofErr w:type="spellEnd"/>
      <w:r w:rsidR="00CC790A">
        <w:t xml:space="preserve"> zu, da bereits geringe Abweichungen zu geometrischen Verzerrungen oder Bildartefakten führen können. </w:t>
      </w:r>
    </w:p>
    <w:p w14:paraId="38AF3725" w14:textId="4A4128C3" w:rsidR="00CC790A" w:rsidRDefault="00CC790A" w:rsidP="0097450A">
      <w:r>
        <w:t xml:space="preserve">Um diesen Anforderungen gerecht zu werden, wurden </w:t>
      </w:r>
      <w:proofErr w:type="spellStart"/>
      <w:r>
        <w:t>Gradientensysteme</w:t>
      </w:r>
      <w:proofErr w:type="spellEnd"/>
      <w:r>
        <w:t xml:space="preserve"> in den folgenden Jahrzehnten technisch erheblich weiterentwickelt</w:t>
      </w:r>
      <w:r w:rsidR="00763178">
        <w:t xml:space="preserve">. Moderne MRT-Systeme verfügen über leistungsfähige Gradientenspulen, die in allen drei Raumrichtungen präzise kontrollierte Magnetfeldgradienten erzeugen können. Unterstützt werden diese durch hochdynamische Verstärkersysteme, die große Ströme innerhalb sehr kurzer Zeit bereitstellen können. Typische </w:t>
      </w:r>
      <w:proofErr w:type="spellStart"/>
      <w:r w:rsidR="00763178">
        <w:t>Gradientenstärken</w:t>
      </w:r>
      <w:proofErr w:type="spellEnd"/>
      <w:r w:rsidR="00763178">
        <w:t xml:space="preserve"> moderner klinischer Systeme liegen heute im Bereich von etwa 30 bis 80 </w:t>
      </w:r>
      <w:proofErr w:type="spellStart"/>
      <w:r w:rsidR="00763178">
        <w:t>mT</w:t>
      </w:r>
      <w:proofErr w:type="spellEnd"/>
      <w:r w:rsidR="00763178">
        <w:t xml:space="preserve">/m, während die sogenannten </w:t>
      </w:r>
      <w:proofErr w:type="spellStart"/>
      <w:r w:rsidR="00763178">
        <w:t>Slew</w:t>
      </w:r>
      <w:proofErr w:type="spellEnd"/>
      <w:r w:rsidR="00763178">
        <w:t xml:space="preserve"> Rates, also die Geschwindigkeit der </w:t>
      </w:r>
      <w:proofErr w:type="spellStart"/>
      <w:r w:rsidR="00763178">
        <w:t>Gradientenänderung</w:t>
      </w:r>
      <w:proofErr w:type="spellEnd"/>
      <w:r w:rsidR="00763178">
        <w:t>, Werte von über 150 T/m/s erreichen können.</w:t>
      </w:r>
    </w:p>
    <w:p w14:paraId="36638DB1" w14:textId="02786C9D" w:rsidR="00763178" w:rsidRDefault="00763178" w:rsidP="0097450A">
      <w:r>
        <w:lastRenderedPageBreak/>
        <w:t xml:space="preserve">Die zunehmende Leistungsfähigkeit der </w:t>
      </w:r>
      <w:proofErr w:type="spellStart"/>
      <w:r>
        <w:t>Gradientensysteme</w:t>
      </w:r>
      <w:proofErr w:type="spellEnd"/>
      <w:r>
        <w:t xml:space="preserve"> bringt jedoch auch neue technische Herausforderungen mit sich. Insbesondere führen die schnellen Stromänderungen zu starken Lorentzkräften innerhalb der Spulenstrukturen, wodurch mechanische Schwingungen und die charakteristischen akustischen Geräusche eines MRT-Systems entstehen. Darüber hinaus entstehen durch hohe Ströme erhebliche thermische Belastungen, die durch geeignete Kühlkonzepte abgeführt werden müssen. </w:t>
      </w:r>
    </w:p>
    <w:p w14:paraId="1C24D669" w14:textId="7C67BD2A" w:rsidR="00D5160B" w:rsidRDefault="00D5160B" w:rsidP="0097450A">
      <w:r>
        <w:t xml:space="preserve">Die historische Entwicklung der </w:t>
      </w:r>
      <w:proofErr w:type="spellStart"/>
      <w:r>
        <w:t>Gradiententechnologie</w:t>
      </w:r>
      <w:proofErr w:type="spellEnd"/>
      <w:r>
        <w:t xml:space="preserve"> zeigt somit eine kontinuierliche Steigerung der Leistungsparameter bei gleichzeitig wachsender technischer Komplexität. Um die Funktionsweise und die Anforderungen moderner MRT-Systeme zu verstehen, ist daher eine genauere Betrachtung des technischen Aufbaus dieser </w:t>
      </w:r>
      <w:proofErr w:type="spellStart"/>
      <w:r>
        <w:t>Gradientensysteme</w:t>
      </w:r>
      <w:proofErr w:type="spellEnd"/>
      <w:r>
        <w:t xml:space="preserve"> erforderlich. Dieser wird im folgenden Kapitel näher beschrieben.</w:t>
      </w:r>
    </w:p>
    <w:p w14:paraId="1475EDAB" w14:textId="71254BD1" w:rsidR="00D5160B" w:rsidRDefault="00D5160B" w:rsidP="00D5160B">
      <w:pPr>
        <w:pStyle w:val="berschrift1"/>
      </w:pPr>
      <w:bookmarkStart w:id="40" w:name="_Toc224557210"/>
      <w:r>
        <w:t xml:space="preserve">Technischer Aufbau moderner </w:t>
      </w:r>
      <w:proofErr w:type="spellStart"/>
      <w:r>
        <w:t>Gradientensysteme</w:t>
      </w:r>
      <w:bookmarkEnd w:id="40"/>
      <w:proofErr w:type="spellEnd"/>
      <w:r w:rsidR="00021B54">
        <w:t xml:space="preserve"> am Beispiel des MAGNETOM Vida (XQ/XT Gradient)</w:t>
      </w:r>
    </w:p>
    <w:p w14:paraId="25049BBD" w14:textId="5C2C597D" w:rsidR="00060D0C" w:rsidRPr="00060D0C" w:rsidRDefault="00060D0C" w:rsidP="00060D0C">
      <w:r>
        <w:t xml:space="preserve">Aufbauend auf den in Kapitel </w:t>
      </w:r>
      <w:r>
        <w:fldChar w:fldCharType="begin"/>
      </w:r>
      <w:r>
        <w:instrText xml:space="preserve"> REF _Ref224828752 \r \h </w:instrText>
      </w:r>
      <w:r>
        <w:fldChar w:fldCharType="separate"/>
      </w:r>
      <w:r>
        <w:t>2</w:t>
      </w:r>
      <w:r>
        <w:fldChar w:fldCharType="end"/>
      </w:r>
      <w:r>
        <w:t xml:space="preserve"> physikalischen Grundlagen der Ortskodierung wird im Folgenden die technische Erzeugung von Magnetfeldgradienten betrachtet. Ziel soll sein, die Umsetzung der theoretischen Anforderungen in konkrete Hardwarekomponenten eines </w:t>
      </w:r>
      <w:r w:rsidR="00021B54">
        <w:t xml:space="preserve">modernen </w:t>
      </w:r>
      <w:r>
        <w:t xml:space="preserve">MRT-Systems zu erläutern. </w:t>
      </w:r>
      <w:r w:rsidR="00021B54">
        <w:t>Zur besseren Verständlichkeit wird sich in diesem Kapitel teilweise am Beispiel eines bestimmten Gerätes, dem MAGNETOM Vida von Siemens Healthineers, orientiert.</w:t>
      </w:r>
    </w:p>
    <w:p w14:paraId="27BBF84C" w14:textId="61B62FBB" w:rsidR="00D5160B" w:rsidRDefault="00060D0C" w:rsidP="00060D0C">
      <w:pPr>
        <w:pStyle w:val="berschrift2"/>
      </w:pPr>
      <w:r>
        <w:t xml:space="preserve">Grundprinzip der </w:t>
      </w:r>
      <w:proofErr w:type="spellStart"/>
      <w:r>
        <w:t>Gradientenerzeugung</w:t>
      </w:r>
      <w:proofErr w:type="spellEnd"/>
    </w:p>
    <w:p w14:paraId="55C131BF" w14:textId="4C59B1EE" w:rsidR="00060D0C" w:rsidRDefault="00060D0C" w:rsidP="00060D0C">
      <w:r>
        <w:t>Die technische Realisierung solcher Magnetfeldgradienten erfolgt durch stromdurchflossene Leiterstrukturen, die als Gradientenspulen ausgeführt sind. Grundlage hierfür ist der Zusammenhang zwischen elektrischen Strom und magnetischem Feld.</w:t>
      </w:r>
      <w:r>
        <w:br/>
        <w:t>Ein elektrischer Strom erzeugt gemäß den Gesetzen der Elektrodynamik ein Magnetfeld, dessen räumliche Verteilung von der Geometrie des Leiters abhängt. Durch eine geeignete Anordnung mehrerer Leitersegmente kann ein Magnetfeld erzeugt werden, das innerhalb eines definierten Volumens näherungsweise linear mit der Position variiert.</w:t>
      </w:r>
    </w:p>
    <w:p w14:paraId="6486A0F2" w14:textId="5D9F8C55" w:rsidR="001150E2" w:rsidRDefault="001150E2" w:rsidP="00060D0C">
      <w:r>
        <w:lastRenderedPageBreak/>
        <w:t xml:space="preserve">Im Gegensatz zum statischen Hauptmagnetfeld werden </w:t>
      </w:r>
      <w:proofErr w:type="spellStart"/>
      <w:r>
        <w:t>Gradientensysteme</w:t>
      </w:r>
      <w:proofErr w:type="spellEnd"/>
      <w:r>
        <w:t xml:space="preserve"> nicht kontinuierlich betrieben, sondern zeitlich variabel. Die </w:t>
      </w:r>
      <w:proofErr w:type="spellStart"/>
      <w:r>
        <w:t>Gradientenfelder</w:t>
      </w:r>
      <w:proofErr w:type="spellEnd"/>
      <w:r>
        <w:t xml:space="preserve"> werden gezielt ein- und ausgeschaltet sowie in ihrer Stärke verändert, um die erforderlichen </w:t>
      </w:r>
      <w:proofErr w:type="spellStart"/>
      <w:r>
        <w:t>Kodierschritte</w:t>
      </w:r>
      <w:proofErr w:type="spellEnd"/>
      <w:r>
        <w:t xml:space="preserve"> innerhalb einer MR-Sequenz umzusetzen. Dabei müssen sowohl die Amplitude als auch die zeitliche Änderung des Gradienten präzise kontrolliert werden, da diese direkt die Bildqualität und die Genauigkeit der Ortskodierung beeinflussen. </w:t>
      </w:r>
      <w:sdt>
        <w:sdtPr>
          <w:id w:val="-1160760882"/>
          <w:citation/>
        </w:sdtPr>
        <w:sdtContent>
          <w:r>
            <w:fldChar w:fldCharType="begin"/>
          </w:r>
          <w:r>
            <w:instrText xml:space="preserve"> CITATION Die20 \l 1031 </w:instrText>
          </w:r>
          <w:r>
            <w:fldChar w:fldCharType="separate"/>
          </w:r>
          <w:r w:rsidR="00500989" w:rsidRPr="00500989">
            <w:rPr>
              <w:noProof/>
            </w:rPr>
            <w:t>[5]</w:t>
          </w:r>
          <w:r>
            <w:fldChar w:fldCharType="end"/>
          </w:r>
        </w:sdtContent>
      </w:sdt>
    </w:p>
    <w:p w14:paraId="0E55AB68" w14:textId="6C78C3DF" w:rsidR="001150E2" w:rsidRDefault="001150E2" w:rsidP="00060D0C">
      <w:r>
        <w:t xml:space="preserve">Obwohl die </w:t>
      </w:r>
      <w:proofErr w:type="spellStart"/>
      <w:r>
        <w:t>Gradientenfelder</w:t>
      </w:r>
      <w:proofErr w:type="spellEnd"/>
      <w:r>
        <w:t xml:space="preserve"> im Vergleich zum Hauptfeld nur eine geringe Stärke besitzen, stellen sie hohe Anforderungen an die Technik. Insbesondere müssen die erzeugten Magnetfelder eine hohe Linearität im Bildvolumen aufweisen, während gleichzeitig schnelle Schaltvorgänge und reproduzierbare Signalverläufe gewährleistet sein müssen. Abweichungen von der Norm können zu Verzerrungen im Bild oder zu Nichtlinearitäts-Artefakten führen. </w:t>
      </w:r>
      <w:sdt>
        <w:sdtPr>
          <w:id w:val="730576704"/>
          <w:citation/>
        </w:sdtPr>
        <w:sdtContent>
          <w:r>
            <w:fldChar w:fldCharType="begin"/>
          </w:r>
          <w:r>
            <w:instrText xml:space="preserve"> CITATION Wei06 \l 1031 </w:instrText>
          </w:r>
          <w:r>
            <w:fldChar w:fldCharType="separate"/>
          </w:r>
          <w:r w:rsidR="00500989" w:rsidRPr="00500989">
            <w:rPr>
              <w:noProof/>
            </w:rPr>
            <w:t>[2]</w:t>
          </w:r>
          <w:r>
            <w:fldChar w:fldCharType="end"/>
          </w:r>
        </w:sdtContent>
      </w:sdt>
      <w:sdt>
        <w:sdtPr>
          <w:id w:val="-190927099"/>
          <w:citation/>
        </w:sdtPr>
        <w:sdtContent>
          <w:r>
            <w:fldChar w:fldCharType="begin"/>
          </w:r>
          <w:r>
            <w:instrText xml:space="preserve"> CITATION Die20 \l 1031 </w:instrText>
          </w:r>
          <w:r>
            <w:fldChar w:fldCharType="separate"/>
          </w:r>
          <w:r w:rsidR="00500989">
            <w:rPr>
              <w:noProof/>
            </w:rPr>
            <w:t xml:space="preserve"> </w:t>
          </w:r>
          <w:r w:rsidR="00500989" w:rsidRPr="00500989">
            <w:rPr>
              <w:noProof/>
            </w:rPr>
            <w:t>[5]</w:t>
          </w:r>
          <w:r>
            <w:fldChar w:fldCharType="end"/>
          </w:r>
        </w:sdtContent>
      </w:sdt>
    </w:p>
    <w:p w14:paraId="179D4AF0" w14:textId="4D6FDB1F" w:rsidR="002B0963" w:rsidRDefault="002B0963" w:rsidP="00060D0C">
      <w:r>
        <w:t xml:space="preserve">Um diese Anforderungen erfüllen zu können, wurden spezielle </w:t>
      </w:r>
      <w:proofErr w:type="spellStart"/>
      <w:r>
        <w:t>Spulengeometrien</w:t>
      </w:r>
      <w:proofErr w:type="spellEnd"/>
      <w:r>
        <w:t xml:space="preserve"> entwickelt, die eine gezielte Formung des Magnetfelds ermöglichen. Gleichzeitig müssen diese Strukturen so ausgelegt sein, dass sie den elektrischen, thermischen und mechanischen Belastungen, die im Betrieb auftreten, standhalten können. Die konkrete Ausgestaltung dieser Gradientenspulen wird im folgenden Abschnitt näher betrachtet.</w:t>
      </w:r>
    </w:p>
    <w:p w14:paraId="50C1E1DD" w14:textId="2C82FEA3" w:rsidR="002B0963" w:rsidRDefault="002B0963" w:rsidP="002B0963">
      <w:pPr>
        <w:pStyle w:val="berschrift2"/>
      </w:pPr>
      <w:r>
        <w:t xml:space="preserve">Spulengeometrie von </w:t>
      </w:r>
      <w:proofErr w:type="spellStart"/>
      <w:r>
        <w:t>Gradientensystemen</w:t>
      </w:r>
      <w:proofErr w:type="spellEnd"/>
    </w:p>
    <w:p w14:paraId="276127D7" w14:textId="37F4FC8E" w:rsidR="002B0963" w:rsidRDefault="002B0963" w:rsidP="002B0963">
      <w:r>
        <w:t>Während es wie bereits erwähnt bei Gradientenspulen darum geht, innerhalb des gewünschten Messvolumens eine möglichst lineare Feldvariation entlang der jeweiligen Raumrichtung zu erreichen, ist es ebenso wichtig, dass außerhalb dieses Bereiches unerwünschte Feldanteile minimiert werden.</w:t>
      </w:r>
    </w:p>
    <w:p w14:paraId="1D43D3D4" w14:textId="37698F0D" w:rsidR="008A0839" w:rsidRDefault="002B0963" w:rsidP="002B0963">
      <w:r>
        <w:t xml:space="preserve">Für die Erzeugung der drei </w:t>
      </w:r>
      <w:proofErr w:type="spellStart"/>
      <w:r>
        <w:t>Gradientenrichtungen</w:t>
      </w:r>
      <w:proofErr w:type="spellEnd"/>
      <w:r>
        <w:t xml:space="preserve"> werden unterschiedliche </w:t>
      </w:r>
      <w:proofErr w:type="spellStart"/>
      <w:r>
        <w:t>Spulengeometrien</w:t>
      </w:r>
      <w:proofErr w:type="spellEnd"/>
      <w:r>
        <w:t xml:space="preserve"> eingesetzt. Dabei hat sich für den Gradienten entlang der z-Achse die sogenannte Maxwell-Spule etabliert, für die Gradienten in x- und y-Richtung sogenan</w:t>
      </w:r>
      <w:r w:rsidR="008A0839">
        <w:t xml:space="preserve">nte Golay-Spulen. </w:t>
      </w:r>
      <w:sdt>
        <w:sdtPr>
          <w:id w:val="-1549135062"/>
          <w:citation/>
        </w:sdtPr>
        <w:sdtContent>
          <w:r w:rsidR="008A0839">
            <w:fldChar w:fldCharType="begin"/>
          </w:r>
          <w:r w:rsidR="008A0839">
            <w:instrText xml:space="preserve"> CITATION Die20 \l 1031 </w:instrText>
          </w:r>
          <w:r w:rsidR="008A0839">
            <w:fldChar w:fldCharType="separate"/>
          </w:r>
          <w:r w:rsidR="00500989" w:rsidRPr="00500989">
            <w:rPr>
              <w:noProof/>
            </w:rPr>
            <w:t>[5]</w:t>
          </w:r>
          <w:r w:rsidR="008A0839">
            <w:fldChar w:fldCharType="end"/>
          </w:r>
        </w:sdtContent>
      </w:sdt>
    </w:p>
    <w:p w14:paraId="4C4F5C10" w14:textId="7D897331" w:rsidR="008A0839" w:rsidRDefault="008A0839" w:rsidP="002B0963">
      <w:r>
        <w:t xml:space="preserve">Zum Erzeugen eines Gradienten entlang der z-Achse werden typischerweise zwei koaxial angeordnete Spulenpaare verwendet, die in entgegengesetzter Stromrichtung betrieben werden. Diese als Maxwell-Spule oder Anti-Helmholtz-Paar bekannte </w:t>
      </w:r>
      <w:r>
        <w:lastRenderedPageBreak/>
        <w:t xml:space="preserve">Anordnung erzeugt im Zentrum des Systems ein Magnetfeld, das sich näherungsweise linear entlang der z-Achse verändert. Durch geeignete Wahl des Spulenabstands und der Stromverhältnisse kann die Linearität des Feldes im relevanten Bildvolumen optimiert werden. </w:t>
      </w:r>
      <w:sdt>
        <w:sdtPr>
          <w:id w:val="263354875"/>
          <w:citation/>
        </w:sdtPr>
        <w:sdtContent>
          <w:r>
            <w:fldChar w:fldCharType="begin"/>
          </w:r>
          <w:r>
            <w:instrText xml:space="preserve"> CITATION Die20 \l 1031 </w:instrText>
          </w:r>
          <w:r>
            <w:fldChar w:fldCharType="separate"/>
          </w:r>
          <w:r w:rsidR="00500989" w:rsidRPr="00500989">
            <w:rPr>
              <w:noProof/>
            </w:rPr>
            <w:t>[5]</w:t>
          </w:r>
          <w:r>
            <w:fldChar w:fldCharType="end"/>
          </w:r>
        </w:sdtContent>
      </w:sdt>
      <w:sdt>
        <w:sdtPr>
          <w:id w:val="644778079"/>
          <w:citation/>
        </w:sdtPr>
        <w:sdtContent>
          <w:r>
            <w:fldChar w:fldCharType="begin"/>
          </w:r>
          <w:r>
            <w:instrText xml:space="preserve"> CITATION Sie24 \l 1031 </w:instrText>
          </w:r>
          <w:r>
            <w:fldChar w:fldCharType="separate"/>
          </w:r>
          <w:r w:rsidR="00500989">
            <w:rPr>
              <w:noProof/>
            </w:rPr>
            <w:t xml:space="preserve"> </w:t>
          </w:r>
          <w:r w:rsidR="00500989" w:rsidRPr="00500989">
            <w:rPr>
              <w:noProof/>
            </w:rPr>
            <w:t>[1]</w:t>
          </w:r>
          <w:r>
            <w:fldChar w:fldCharType="end"/>
          </w:r>
        </w:sdtContent>
      </w:sdt>
    </w:p>
    <w:p w14:paraId="1CA42FCF" w14:textId="193CDBD4" w:rsidR="008A0839" w:rsidRDefault="008A0839" w:rsidP="002B0963">
      <w:r>
        <w:t>Für die Gradienten in x- und y-Richtung kommen Golay-Spulen zum Einsatz, die eine charakteristische, sattelförmige Leiterstruktur aufweisen. Diese Spulen sind auf der zylindrischen Innenfläche des Systems angeordnet und erzeugen ein Magnetfeld, das quer zur Hauptfeldrichtung verläuft. Durch die spezielle Anordnung der Leiterbahnen entsteht eine lineare Feldvariation entlang der jeweiligen Raumrichtung, während gleichzeitig unerwünschte Feldanteile reduziert werden.</w:t>
      </w:r>
    </w:p>
    <w:p w14:paraId="4B7F44F8" w14:textId="77777777" w:rsidR="00E764ED" w:rsidRDefault="00E764ED" w:rsidP="00E764ED">
      <w:pPr>
        <w:keepNext/>
      </w:pPr>
      <w:r>
        <w:rPr>
          <w:noProof/>
        </w:rPr>
        <w:drawing>
          <wp:inline distT="0" distB="0" distL="0" distR="0" wp14:anchorId="72440D53" wp14:editId="4D84135C">
            <wp:extent cx="5750560" cy="3182620"/>
            <wp:effectExtent l="0" t="0" r="2540" b="0"/>
            <wp:docPr id="134757821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0560" cy="3182620"/>
                    </a:xfrm>
                    <a:prstGeom prst="rect">
                      <a:avLst/>
                    </a:prstGeom>
                    <a:noFill/>
                    <a:ln>
                      <a:noFill/>
                    </a:ln>
                  </pic:spPr>
                </pic:pic>
              </a:graphicData>
            </a:graphic>
          </wp:inline>
        </w:drawing>
      </w:r>
    </w:p>
    <w:p w14:paraId="7DE0D945" w14:textId="711DF8EC" w:rsidR="00E764ED" w:rsidRDefault="00E764ED" w:rsidP="00E764ED">
      <w:pPr>
        <w:pStyle w:val="Beschriftung"/>
      </w:pPr>
      <w:bookmarkStart w:id="41" w:name="_Toc224832244"/>
      <w:r>
        <w:t xml:space="preserve">Abbildung </w:t>
      </w:r>
      <w:r>
        <w:fldChar w:fldCharType="begin"/>
      </w:r>
      <w:r>
        <w:instrText xml:space="preserve"> SEQ Abbildung \* ARABIC </w:instrText>
      </w:r>
      <w:r>
        <w:fldChar w:fldCharType="separate"/>
      </w:r>
      <w:r w:rsidR="00707A61">
        <w:rPr>
          <w:noProof/>
        </w:rPr>
        <w:t>7</w:t>
      </w:r>
      <w:r>
        <w:rPr>
          <w:noProof/>
        </w:rPr>
        <w:fldChar w:fldCharType="end"/>
      </w:r>
      <w:r>
        <w:t>: Grafische Darstellung der Anordnung der Gradientenspulen um einen Patienten herum</w:t>
      </w:r>
      <w:bookmarkEnd w:id="41"/>
      <w:r w:rsidR="00707A61">
        <w:t xml:space="preserve"> </w:t>
      </w:r>
      <w:sdt>
        <w:sdtPr>
          <w:id w:val="-1945071845"/>
          <w:citation/>
        </w:sdtPr>
        <w:sdtContent>
          <w:r w:rsidR="00707A61">
            <w:fldChar w:fldCharType="begin"/>
          </w:r>
          <w:r w:rsidR="00707A61">
            <w:instrText xml:space="preserve"> CITATION Die20 \l 1031 </w:instrText>
          </w:r>
          <w:r w:rsidR="00707A61">
            <w:fldChar w:fldCharType="separate"/>
          </w:r>
          <w:r w:rsidR="00500989" w:rsidRPr="00500989">
            <w:rPr>
              <w:noProof/>
            </w:rPr>
            <w:t>[5]</w:t>
          </w:r>
          <w:r w:rsidR="00707A61">
            <w:fldChar w:fldCharType="end"/>
          </w:r>
        </w:sdtContent>
      </w:sdt>
    </w:p>
    <w:p w14:paraId="4DA2FD8D" w14:textId="77777777" w:rsidR="00E764ED" w:rsidRDefault="00E764ED" w:rsidP="00E764ED">
      <w:pPr>
        <w:keepNext/>
      </w:pPr>
      <w:r>
        <w:rPr>
          <w:noProof/>
        </w:rPr>
        <w:lastRenderedPageBreak/>
        <w:drawing>
          <wp:inline distT="0" distB="0" distL="0" distR="0" wp14:anchorId="4ED4C6EB" wp14:editId="45AF3587">
            <wp:extent cx="5750560" cy="2698115"/>
            <wp:effectExtent l="0" t="0" r="2540" b="6985"/>
            <wp:docPr id="46688045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0560" cy="2698115"/>
                    </a:xfrm>
                    <a:prstGeom prst="rect">
                      <a:avLst/>
                    </a:prstGeom>
                    <a:noFill/>
                    <a:ln>
                      <a:noFill/>
                    </a:ln>
                  </pic:spPr>
                </pic:pic>
              </a:graphicData>
            </a:graphic>
          </wp:inline>
        </w:drawing>
      </w:r>
    </w:p>
    <w:p w14:paraId="553449C8" w14:textId="79B34452" w:rsidR="002B0963" w:rsidRPr="002B0963" w:rsidRDefault="00E764ED" w:rsidP="00E764ED">
      <w:pPr>
        <w:pStyle w:val="Beschriftung"/>
      </w:pPr>
      <w:bookmarkStart w:id="42" w:name="_Toc224832245"/>
      <w:r>
        <w:t xml:space="preserve">Abbildung </w:t>
      </w:r>
      <w:r>
        <w:fldChar w:fldCharType="begin"/>
      </w:r>
      <w:r>
        <w:instrText xml:space="preserve"> SEQ Abbildung \* ARABIC </w:instrText>
      </w:r>
      <w:r>
        <w:fldChar w:fldCharType="separate"/>
      </w:r>
      <w:r w:rsidR="00707A61">
        <w:rPr>
          <w:noProof/>
        </w:rPr>
        <w:t>8</w:t>
      </w:r>
      <w:r>
        <w:rPr>
          <w:noProof/>
        </w:rPr>
        <w:fldChar w:fldCharType="end"/>
      </w:r>
      <w:r>
        <w:t>: Schematische Darstellung der Maxwell-Spulen (links) und der Golay-Spulen (rechts)</w:t>
      </w:r>
      <w:bookmarkEnd w:id="42"/>
      <w:r w:rsidR="00707A61">
        <w:t xml:space="preserve"> </w:t>
      </w:r>
      <w:sdt>
        <w:sdtPr>
          <w:id w:val="2054028258"/>
          <w:citation/>
        </w:sdtPr>
        <w:sdtContent>
          <w:r w:rsidR="00707A61">
            <w:fldChar w:fldCharType="begin"/>
          </w:r>
          <w:r w:rsidR="00707A61">
            <w:instrText xml:space="preserve"> CITATION Die20 \l 1031 </w:instrText>
          </w:r>
          <w:r w:rsidR="00707A61">
            <w:fldChar w:fldCharType="separate"/>
          </w:r>
          <w:r w:rsidR="00500989" w:rsidRPr="00500989">
            <w:rPr>
              <w:noProof/>
            </w:rPr>
            <w:t>[5]</w:t>
          </w:r>
          <w:r w:rsidR="00707A61">
            <w:fldChar w:fldCharType="end"/>
          </w:r>
        </w:sdtContent>
      </w:sdt>
    </w:p>
    <w:tbl>
      <w:tblPr>
        <w:tblStyle w:val="Tabellenraster"/>
        <w:tblW w:w="0" w:type="auto"/>
        <w:tblLook w:val="04A0" w:firstRow="1" w:lastRow="0" w:firstColumn="1" w:lastColumn="0" w:noHBand="0" w:noVBand="1"/>
      </w:tblPr>
      <w:tblGrid>
        <w:gridCol w:w="9060"/>
      </w:tblGrid>
      <w:tr w:rsidR="00027386" w14:paraId="558B94EC" w14:textId="77777777" w:rsidTr="00027386">
        <w:tc>
          <w:tcPr>
            <w:tcW w:w="9060" w:type="dxa"/>
            <w:tcBorders>
              <w:top w:val="nil"/>
              <w:left w:val="nil"/>
              <w:bottom w:val="nil"/>
              <w:right w:val="nil"/>
            </w:tcBorders>
          </w:tcPr>
          <w:p w14:paraId="1DDC019C" w14:textId="77777777" w:rsidR="00027386" w:rsidRDefault="00027386" w:rsidP="00027386">
            <w:pPr>
              <w:keepNext/>
              <w:jc w:val="center"/>
            </w:pPr>
            <w:r>
              <w:rPr>
                <w:noProof/>
              </w:rPr>
              <w:drawing>
                <wp:inline distT="0" distB="0" distL="0" distR="0" wp14:anchorId="5069B3B9" wp14:editId="3B668F06">
                  <wp:extent cx="5502876" cy="3349647"/>
                  <wp:effectExtent l="0" t="0" r="3175" b="3175"/>
                  <wp:docPr id="9965655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26965" cy="3364310"/>
                          </a:xfrm>
                          <a:prstGeom prst="rect">
                            <a:avLst/>
                          </a:prstGeom>
                          <a:noFill/>
                          <a:ln>
                            <a:noFill/>
                          </a:ln>
                        </pic:spPr>
                      </pic:pic>
                    </a:graphicData>
                  </a:graphic>
                </wp:inline>
              </w:drawing>
            </w:r>
          </w:p>
          <w:p w14:paraId="6F561C60" w14:textId="5CC06A94" w:rsidR="00027386" w:rsidRDefault="00027386" w:rsidP="00027386">
            <w:pPr>
              <w:pStyle w:val="Beschriftung"/>
              <w:jc w:val="center"/>
            </w:pPr>
            <w:r>
              <w:t xml:space="preserve">Abbildung </w:t>
            </w:r>
            <w:r>
              <w:fldChar w:fldCharType="begin"/>
            </w:r>
            <w:r>
              <w:instrText xml:space="preserve"> SEQ Abbildung \* ARABIC </w:instrText>
            </w:r>
            <w:r>
              <w:fldChar w:fldCharType="separate"/>
            </w:r>
            <w:r w:rsidR="00707A61">
              <w:rPr>
                <w:noProof/>
              </w:rPr>
              <w:t>9</w:t>
            </w:r>
            <w:r>
              <w:fldChar w:fldCharType="end"/>
            </w:r>
            <w:r>
              <w:t>: Ausgebaute Gradientenspule aus einem MAGNETOM Vida</w:t>
            </w:r>
            <w:r w:rsidR="00707A61">
              <w:t xml:space="preserve"> </w:t>
            </w:r>
            <w:sdt>
              <w:sdtPr>
                <w:id w:val="-313724710"/>
                <w:citation/>
              </w:sdtPr>
              <w:sdtContent>
                <w:r w:rsidR="00707A61">
                  <w:fldChar w:fldCharType="begin"/>
                </w:r>
                <w:r w:rsidR="00707A61">
                  <w:instrText xml:space="preserve"> CITATION Sie25 \l 1031 </w:instrText>
                </w:r>
                <w:r w:rsidR="00707A61">
                  <w:fldChar w:fldCharType="separate"/>
                </w:r>
                <w:r w:rsidR="00500989" w:rsidRPr="00500989">
                  <w:rPr>
                    <w:noProof/>
                  </w:rPr>
                  <w:t>[6]</w:t>
                </w:r>
                <w:r w:rsidR="00707A61">
                  <w:fldChar w:fldCharType="end"/>
                </w:r>
              </w:sdtContent>
            </w:sdt>
          </w:p>
        </w:tc>
      </w:tr>
    </w:tbl>
    <w:p w14:paraId="0F55EB40" w14:textId="77777777" w:rsidR="00027386" w:rsidRDefault="00027386" w:rsidP="00496A90"/>
    <w:p w14:paraId="02F0D7A9" w14:textId="77777777" w:rsidR="00027386" w:rsidRDefault="00027386">
      <w:pPr>
        <w:spacing w:line="259" w:lineRule="auto"/>
        <w:jc w:val="left"/>
      </w:pPr>
      <w:r>
        <w:br w:type="page"/>
      </w:r>
    </w:p>
    <w:p w14:paraId="0BD0C02A" w14:textId="6845E22A" w:rsidR="007C4C6F" w:rsidRDefault="007C4C6F" w:rsidP="00496A90">
      <w:r>
        <w:lastRenderedPageBreak/>
        <w:t xml:space="preserve">Ein wesentliches Kriterium bei der Auslegung von Gradientenspulen ist die Linearität des erzeugten Magnetfeldes innerhalb des Bildvolumens. Da ideale lineare Felder physikalisch nicht perfekt realisierbar sind, wird die Spulengeometrie so optimiert, dass Abweichungen möglichst gering bleiben. Diese Optimierung erfolgt häufig mithilfe von numerischer Berechnung und stellt einen zentralen Bestandteil der Entwicklung moderner </w:t>
      </w:r>
      <w:proofErr w:type="spellStart"/>
      <w:r>
        <w:t>Gradientensysteme</w:t>
      </w:r>
      <w:proofErr w:type="spellEnd"/>
      <w:r>
        <w:t xml:space="preserve"> dar. </w:t>
      </w:r>
      <w:sdt>
        <w:sdtPr>
          <w:id w:val="1150566157"/>
          <w:citation/>
        </w:sdtPr>
        <w:sdtContent>
          <w:r w:rsidR="006F1F8E">
            <w:fldChar w:fldCharType="begin"/>
          </w:r>
          <w:r w:rsidR="006F1F8E">
            <w:instrText xml:space="preserve"> CITATION Die20 \l 1031 </w:instrText>
          </w:r>
          <w:r w:rsidR="006F1F8E">
            <w:fldChar w:fldCharType="separate"/>
          </w:r>
          <w:r w:rsidR="00500989" w:rsidRPr="00500989">
            <w:rPr>
              <w:noProof/>
            </w:rPr>
            <w:t>[5]</w:t>
          </w:r>
          <w:r w:rsidR="006F1F8E">
            <w:fldChar w:fldCharType="end"/>
          </w:r>
        </w:sdtContent>
      </w:sdt>
    </w:p>
    <w:p w14:paraId="762A23F7" w14:textId="4A7D5FBC" w:rsidR="007C4C6F" w:rsidRDefault="007C4C6F" w:rsidP="00496A90">
      <w:r>
        <w:t>Neben der Feldlinearität spielen auch praktische Aspekte wie mechanische Stabilität und Fertigbarkeit eine wichtige Rolle. Die Spulen müssen so konstruiert sein, dass sie den im Betrieb auftretenden Kräften standhalten und gleichzeitig eine effiziente Integration in das System möglich machen. Moderne Gradientenspulen bestehen daher häufig aus komplex gewickelten Leiterstrukturen, die in stabile Trägermaterialien eingebettet sind.</w:t>
      </w:r>
    </w:p>
    <w:p w14:paraId="34CC8410" w14:textId="134F8075" w:rsidR="006F1F8E" w:rsidRDefault="006F1F8E" w:rsidP="006F1F8E">
      <w:pPr>
        <w:pStyle w:val="berschrift2"/>
      </w:pPr>
      <w:proofErr w:type="spellStart"/>
      <w:r>
        <w:t>Gradientenverstärker</w:t>
      </w:r>
      <w:proofErr w:type="spellEnd"/>
    </w:p>
    <w:p w14:paraId="757790BE" w14:textId="4E29B4ED" w:rsidR="006F1F8E" w:rsidRDefault="006F1F8E" w:rsidP="006F1F8E">
      <w:r>
        <w:t>Die zur Erzeugung von Magnetfeldgradienten eingesetzten Gradientenspulen erfordern im Betrieb hohe elektrische Ströme sowie schnelle Änderungen der Stromstärke. Da die Spulen selbst lediglich passive Bauelemente darstellen</w:t>
      </w:r>
      <w:r w:rsidR="00762B55">
        <w:t>,</w:t>
      </w:r>
      <w:r>
        <w:t xml:space="preserve"> ist zur Ansteuerung ein leistungsfähiges Verstärkersystem notwendig. Diese sogenannten </w:t>
      </w:r>
      <w:proofErr w:type="spellStart"/>
      <w:r>
        <w:t>Gradientenverstärker</w:t>
      </w:r>
      <w:proofErr w:type="spellEnd"/>
      <w:r>
        <w:t xml:space="preserve"> </w:t>
      </w:r>
      <w:r w:rsidR="00021B54">
        <w:t xml:space="preserve">oder Gradient Power </w:t>
      </w:r>
      <w:proofErr w:type="spellStart"/>
      <w:r w:rsidR="00021B54">
        <w:t>Amplifiers</w:t>
      </w:r>
      <w:proofErr w:type="spellEnd"/>
      <w:r w:rsidR="00021B54">
        <w:t xml:space="preserve"> (GPA)</w:t>
      </w:r>
      <w:r>
        <w:t xml:space="preserve"> stellen die erforderlichen Stromverläufe bereit und ermöglichen die präzise Steuerung der </w:t>
      </w:r>
      <w:proofErr w:type="spellStart"/>
      <w:r>
        <w:t>Gradientenfelder</w:t>
      </w:r>
      <w:proofErr w:type="spellEnd"/>
      <w:r>
        <w:t xml:space="preserve"> während der</w:t>
      </w:r>
      <w:r w:rsidR="00AB0612">
        <w:t xml:space="preserve"> </w:t>
      </w:r>
      <w:r>
        <w:t>Sequenz.</w:t>
      </w:r>
    </w:p>
    <w:p w14:paraId="4E56CCC9" w14:textId="7D09A18B" w:rsidR="006F1F8E" w:rsidRDefault="00762B55" w:rsidP="006F1F8E">
      <w:proofErr w:type="spellStart"/>
      <w:r>
        <w:t>Gradientenverstärker</w:t>
      </w:r>
      <w:proofErr w:type="spellEnd"/>
      <w:r>
        <w:t xml:space="preserve"> sind hochentwickelte Leistungselektroniksysteme, die in der Lage, innerhalb sehr kurzer Zeit hohe Ströme bereitzustellen und zu variieren. </w:t>
      </w:r>
      <w:r w:rsidR="007E318E">
        <w:t xml:space="preserve">Stromstärken bei dem XQ-Gradienten erreichen bis zu 900A, beim XT-Gradienten sind es sogar 1200A. Die Netzspannung wird innerhalb einer sogenannten Power Stage mithilfe von 5x4 IGBTs auf 2250V hochtransformiert. </w:t>
      </w:r>
      <w:r>
        <w:t xml:space="preserve">Die Verstärker müssen dabei </w:t>
      </w:r>
      <w:r w:rsidR="00AB0612">
        <w:t xml:space="preserve">entsprechend </w:t>
      </w:r>
      <w:r>
        <w:t xml:space="preserve">hohe Leistungen liefern und </w:t>
      </w:r>
      <w:r w:rsidR="00AB0612">
        <w:t xml:space="preserve">gleichzeitig </w:t>
      </w:r>
      <w:r>
        <w:t xml:space="preserve">eine exakte Reproduktion der vorgegebenen Stromverläufe </w:t>
      </w:r>
      <w:r w:rsidR="00AB0612">
        <w:t>erzeugen</w:t>
      </w:r>
      <w:r>
        <w:t>, da jede noch so kleine Abweichung sofort zu Fehlern in der Ortskodierung, und damit im resultierenden Bild,</w:t>
      </w:r>
      <w:r w:rsidR="00E465C0">
        <w:t xml:space="preserve"> </w:t>
      </w:r>
      <w:r w:rsidR="00AB0612">
        <w:t>erzeugen</w:t>
      </w:r>
      <w:r>
        <w:t>.</w:t>
      </w:r>
      <w:r w:rsidR="006F1F8E">
        <w:t xml:space="preserve"> </w:t>
      </w:r>
      <w:sdt>
        <w:sdtPr>
          <w:id w:val="809207439"/>
          <w:citation/>
        </w:sdtPr>
        <w:sdtContent>
          <w:r>
            <w:fldChar w:fldCharType="begin"/>
          </w:r>
          <w:r>
            <w:instrText xml:space="preserve"> CITATION Sie25 \l 1031 </w:instrText>
          </w:r>
          <w:r>
            <w:fldChar w:fldCharType="separate"/>
          </w:r>
          <w:r w:rsidR="00500989" w:rsidRPr="00500989">
            <w:rPr>
              <w:noProof/>
            </w:rPr>
            <w:t>[6]</w:t>
          </w:r>
          <w:r>
            <w:fldChar w:fldCharType="end"/>
          </w:r>
        </w:sdtContent>
      </w:sdt>
    </w:p>
    <w:p w14:paraId="26C4EE70" w14:textId="725C19B1" w:rsidR="00AB0612" w:rsidRDefault="00AB0612" w:rsidP="006F1F8E">
      <w:r>
        <w:t xml:space="preserve">Die Ansteuerung der </w:t>
      </w:r>
      <w:proofErr w:type="spellStart"/>
      <w:r>
        <w:t>Gradientenverstärker</w:t>
      </w:r>
      <w:proofErr w:type="spellEnd"/>
      <w:r>
        <w:t xml:space="preserve"> erfolgt durch die Digital Gradient Signal Unit (DGSU), welche die pulsweitenmodulierten (PWM) Signale auf Basis der vom </w:t>
      </w:r>
      <w:r>
        <w:lastRenderedPageBreak/>
        <w:t>Measurement-Rechner gesendeten Signale erzeugt und dafür sorgt, dass präzise die geforderten Stromverläufe in der Gradientenspule ankommen. D</w:t>
      </w:r>
      <w:r w:rsidR="00021B54">
        <w:t xml:space="preserve">ie Leistungsfähigkeit eines </w:t>
      </w:r>
      <w:proofErr w:type="spellStart"/>
      <w:r w:rsidR="00021B54">
        <w:t>Gradientenverstärkers</w:t>
      </w:r>
      <w:proofErr w:type="spellEnd"/>
      <w:r w:rsidR="00021B54">
        <w:t xml:space="preserve"> wird unter anderem anhand der maximal möglichen Änderungsrate des </w:t>
      </w:r>
      <w:proofErr w:type="spellStart"/>
      <w:r w:rsidR="00021B54">
        <w:t>Gradientenfeldes</w:t>
      </w:r>
      <w:proofErr w:type="spellEnd"/>
      <w:r w:rsidR="00021B54">
        <w:t xml:space="preserve">, der sogenannten </w:t>
      </w:r>
      <w:proofErr w:type="spellStart"/>
      <w:r w:rsidR="00021B54">
        <w:t>Slew</w:t>
      </w:r>
      <w:proofErr w:type="spellEnd"/>
      <w:r w:rsidR="00021B54">
        <w:t xml:space="preserve"> Rate, beurteilt. Diese ist eines der wichtigsten Maße dafür, wie schnell eine Messsequenz durchgeführt werden kann. </w:t>
      </w:r>
      <w:r w:rsidR="007E318E">
        <w:t xml:space="preserve">Beim </w:t>
      </w:r>
      <w:r w:rsidR="004C7740">
        <w:t xml:space="preserve">MAGNETOM Vida beträgt die </w:t>
      </w:r>
      <w:proofErr w:type="spellStart"/>
      <w:r w:rsidR="004C7740">
        <w:t>Slew</w:t>
      </w:r>
      <w:proofErr w:type="spellEnd"/>
      <w:r w:rsidR="004C7740">
        <w:t xml:space="preserve"> Rate bis zu 200T/m/s, was für die klinische Anwendung schon im obersten Bereich liegt. </w:t>
      </w:r>
      <w:sdt>
        <w:sdtPr>
          <w:id w:val="265194690"/>
          <w:citation/>
        </w:sdtPr>
        <w:sdtContent>
          <w:r w:rsidR="004C7740">
            <w:fldChar w:fldCharType="begin"/>
          </w:r>
          <w:r w:rsidR="004C7740">
            <w:instrText xml:space="preserve"> CITATION Sie25 \l 1031 </w:instrText>
          </w:r>
          <w:r w:rsidR="004C7740">
            <w:fldChar w:fldCharType="separate"/>
          </w:r>
          <w:r w:rsidR="00500989" w:rsidRPr="00500989">
            <w:rPr>
              <w:noProof/>
            </w:rPr>
            <w:t>[6]</w:t>
          </w:r>
          <w:r w:rsidR="004C7740">
            <w:fldChar w:fldCharType="end"/>
          </w:r>
        </w:sdtContent>
      </w:sdt>
    </w:p>
    <w:p w14:paraId="0AA791BE" w14:textId="02159070" w:rsidR="004C7740" w:rsidRDefault="004C7740" w:rsidP="004C7740">
      <w:pPr>
        <w:pStyle w:val="berschrift2"/>
      </w:pPr>
      <w:r>
        <w:t>Kühlung der Gradientenspule</w:t>
      </w:r>
    </w:p>
    <w:p w14:paraId="5560828F" w14:textId="1E2BC8FE" w:rsidR="004C7740" w:rsidRDefault="004C7740" w:rsidP="004C7740">
      <w:r>
        <w:t xml:space="preserve">Im Betrieb der Gradientenspule </w:t>
      </w:r>
      <w:r w:rsidR="006674F8">
        <w:t xml:space="preserve">kommt es innerhalb des gesamten </w:t>
      </w:r>
      <w:proofErr w:type="spellStart"/>
      <w:r w:rsidR="006674F8">
        <w:t>Gradientensystems</w:t>
      </w:r>
      <w:proofErr w:type="spellEnd"/>
      <w:r w:rsidR="006674F8">
        <w:t xml:space="preserve"> zu Verlustleistung in Form von Wärme. Vor allem handelt es sich dabei um ohmsche Verluste durch die hohen erforderlichen Ströme. Durch kontinuierlich steigende Patientenzahlen arbeiten die Systeme immer näher am Dauerbetrieb, was zusammen mit den immer größeren Anforderungen an die Leistungsfähigkeit zu waschsenden thermischen Belastungen führt. Dies fordert ein entsprechend ausgereiftes und starkes Kühlsystem, damit die Sicherheit und auch die Verfügbarkeit des Systems zu keinem Zeitpunkt beeinflusst wird.</w:t>
      </w:r>
    </w:p>
    <w:p w14:paraId="63B17675" w14:textId="04D50106" w:rsidR="006674F8" w:rsidRDefault="006674F8" w:rsidP="004C7740">
      <w:r>
        <w:t xml:space="preserve">Da die entstehende Verlustleistung vom Widerstand und dem Quadrat des Stroms abhängt, können schon vergleichsweise niedrige Widerstände zu erheblicher Wärmeentwicklung führen. Zur Abführung der entstehenden Wärme wird das Gradientensystem aktiv gekühlt. Hierfür sind wasserdurchflossene Kühlkanäle unter anderem direkt in die Spule eingearbeitet, was in </w:t>
      </w:r>
      <w:r w:rsidR="007879AD">
        <w:fldChar w:fldCharType="begin"/>
      </w:r>
      <w:r w:rsidR="007879AD">
        <w:instrText xml:space="preserve"> REF _Ref225153213 \h </w:instrText>
      </w:r>
      <w:r w:rsidR="007879AD">
        <w:fldChar w:fldCharType="separate"/>
      </w:r>
      <w:r w:rsidR="007879AD">
        <w:t xml:space="preserve">Abbildung </w:t>
      </w:r>
      <w:r w:rsidR="007879AD">
        <w:rPr>
          <w:noProof/>
        </w:rPr>
        <w:t>9</w:t>
      </w:r>
      <w:r w:rsidR="007879AD">
        <w:fldChar w:fldCharType="end"/>
      </w:r>
      <w:r>
        <w:t xml:space="preserve"> zu sehen ist. </w:t>
      </w:r>
      <w:r w:rsidR="00BD07C3">
        <w:t xml:space="preserve">Auch die </w:t>
      </w:r>
      <w:proofErr w:type="spellStart"/>
      <w:r w:rsidR="00BD07C3">
        <w:t>Gradientenverstärker</w:t>
      </w:r>
      <w:proofErr w:type="spellEnd"/>
      <w:r w:rsidR="00BD07C3">
        <w:t xml:space="preserve"> im Schrank sind im Vergleich zu früheren Modellen heute wassergekühlt. </w:t>
      </w:r>
      <w:sdt>
        <w:sdtPr>
          <w:id w:val="-1802142710"/>
          <w:citation/>
        </w:sdtPr>
        <w:sdtContent>
          <w:r w:rsidR="00BD07C3">
            <w:fldChar w:fldCharType="begin"/>
          </w:r>
          <w:r w:rsidR="00BD07C3">
            <w:instrText xml:space="preserve"> CITATION Sie25 \l 1031 </w:instrText>
          </w:r>
          <w:r w:rsidR="00BD07C3">
            <w:fldChar w:fldCharType="separate"/>
          </w:r>
          <w:r w:rsidR="00500989" w:rsidRPr="00500989">
            <w:rPr>
              <w:noProof/>
            </w:rPr>
            <w:t>[6]</w:t>
          </w:r>
          <w:r w:rsidR="00BD07C3">
            <w:fldChar w:fldCharType="end"/>
          </w:r>
        </w:sdtContent>
      </w:sdt>
    </w:p>
    <w:p w14:paraId="0A4F9264" w14:textId="667BBE99" w:rsidR="00BD07C3" w:rsidRDefault="00BD07C3" w:rsidP="004C7740">
      <w:r>
        <w:t xml:space="preserve">Das Wasser nimmt dabei die Wärme der Komponenten auf und liefert sie zurück in das sogenannte ACS (Air </w:t>
      </w:r>
      <w:proofErr w:type="spellStart"/>
      <w:r>
        <w:t>Conditioning</w:t>
      </w:r>
      <w:proofErr w:type="spellEnd"/>
      <w:r>
        <w:t xml:space="preserve"> System), worin sie über einen Wärmetauscher abgegeben wird, der schließlich einen Kreislauf mit dem SEP (System Separator) bildet, um die Wärme an den krankenhausseitigen Wasserkreislauf abzugeben und das System somit zu kühlen. </w:t>
      </w:r>
      <w:sdt>
        <w:sdtPr>
          <w:id w:val="426230327"/>
          <w:citation/>
        </w:sdtPr>
        <w:sdtContent>
          <w:r>
            <w:fldChar w:fldCharType="begin"/>
          </w:r>
          <w:r>
            <w:instrText xml:space="preserve"> CITATION Sie25 \l 1031 </w:instrText>
          </w:r>
          <w:r>
            <w:fldChar w:fldCharType="separate"/>
          </w:r>
          <w:r w:rsidR="00500989" w:rsidRPr="00500989">
            <w:rPr>
              <w:noProof/>
            </w:rPr>
            <w:t>[6]</w:t>
          </w:r>
          <w:r>
            <w:fldChar w:fldCharType="end"/>
          </w:r>
        </w:sdtContent>
      </w:sdt>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BD07C3" w14:paraId="22B11020" w14:textId="77777777" w:rsidTr="00BD07C3">
        <w:tc>
          <w:tcPr>
            <w:tcW w:w="9060" w:type="dxa"/>
          </w:tcPr>
          <w:p w14:paraId="3D9766B2" w14:textId="77777777" w:rsidR="00BD07C3" w:rsidRDefault="00BD07C3" w:rsidP="00BD07C3">
            <w:pPr>
              <w:keepNext/>
              <w:jc w:val="center"/>
            </w:pPr>
            <w:r>
              <w:rPr>
                <w:noProof/>
              </w:rPr>
              <w:lastRenderedPageBreak/>
              <w:drawing>
                <wp:inline distT="0" distB="0" distL="0" distR="0" wp14:anchorId="64415A2F" wp14:editId="0689DDE1">
                  <wp:extent cx="4318000" cy="2921000"/>
                  <wp:effectExtent l="0" t="0" r="6350" b="0"/>
                  <wp:docPr id="198504870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18000" cy="2921000"/>
                          </a:xfrm>
                          <a:prstGeom prst="rect">
                            <a:avLst/>
                          </a:prstGeom>
                          <a:noFill/>
                          <a:ln>
                            <a:noFill/>
                          </a:ln>
                        </pic:spPr>
                      </pic:pic>
                    </a:graphicData>
                  </a:graphic>
                </wp:inline>
              </w:drawing>
            </w:r>
          </w:p>
          <w:p w14:paraId="7DF10746" w14:textId="4BA2F9B2" w:rsidR="00BD07C3" w:rsidRDefault="00BD07C3" w:rsidP="00BD07C3">
            <w:pPr>
              <w:pStyle w:val="Beschriftung"/>
              <w:jc w:val="center"/>
            </w:pPr>
            <w:bookmarkStart w:id="43" w:name="_Ref225153213"/>
            <w:r>
              <w:t xml:space="preserve">Abbildung </w:t>
            </w:r>
            <w:r>
              <w:fldChar w:fldCharType="begin"/>
            </w:r>
            <w:r>
              <w:instrText xml:space="preserve"> SEQ Abbildung \* ARABIC </w:instrText>
            </w:r>
            <w:r>
              <w:fldChar w:fldCharType="separate"/>
            </w:r>
            <w:r w:rsidR="00707A61">
              <w:rPr>
                <w:noProof/>
              </w:rPr>
              <w:t>10</w:t>
            </w:r>
            <w:r>
              <w:fldChar w:fldCharType="end"/>
            </w:r>
            <w:bookmarkEnd w:id="43"/>
            <w:r>
              <w:t>: Anschlüsse für den Kühlkreislauf der Gradientenspule</w:t>
            </w:r>
            <w:r w:rsidR="00707A61">
              <w:t xml:space="preserve"> </w:t>
            </w:r>
            <w:sdt>
              <w:sdtPr>
                <w:id w:val="2040311934"/>
                <w:citation/>
              </w:sdtPr>
              <w:sdtContent>
                <w:r w:rsidR="00707A61">
                  <w:fldChar w:fldCharType="begin"/>
                </w:r>
                <w:r w:rsidR="00707A61">
                  <w:instrText xml:space="preserve"> CITATION Sie25 \l 1031 </w:instrText>
                </w:r>
                <w:r w:rsidR="00707A61">
                  <w:fldChar w:fldCharType="separate"/>
                </w:r>
                <w:r w:rsidR="00500989" w:rsidRPr="00500989">
                  <w:rPr>
                    <w:noProof/>
                  </w:rPr>
                  <w:t>[6]</w:t>
                </w:r>
                <w:r w:rsidR="00707A61">
                  <w:fldChar w:fldCharType="end"/>
                </w:r>
              </w:sdtContent>
            </w:sdt>
          </w:p>
        </w:tc>
      </w:tr>
      <w:tr w:rsidR="008011BA" w14:paraId="1500E8D7" w14:textId="77777777" w:rsidTr="00BD07C3">
        <w:tc>
          <w:tcPr>
            <w:tcW w:w="9060" w:type="dxa"/>
          </w:tcPr>
          <w:p w14:paraId="61304CD8" w14:textId="77777777" w:rsidR="008011BA" w:rsidRDefault="008011BA" w:rsidP="008011BA">
            <w:pPr>
              <w:keepNext/>
              <w:rPr>
                <w:noProof/>
              </w:rPr>
            </w:pPr>
          </w:p>
        </w:tc>
      </w:tr>
    </w:tbl>
    <w:p w14:paraId="62A89E48" w14:textId="67E5ECAF" w:rsidR="008011BA" w:rsidRDefault="008011BA" w:rsidP="008011BA">
      <w:pPr>
        <w:pStyle w:val="berschrift2"/>
      </w:pPr>
      <w:bookmarkStart w:id="44" w:name="_Ref225341571"/>
      <w:r>
        <w:t>Aktive Abschirmung der Gradientenspule</w:t>
      </w:r>
      <w:bookmarkEnd w:id="44"/>
    </w:p>
    <w:p w14:paraId="2C27E414" w14:textId="62F366E1" w:rsidR="008011BA" w:rsidRDefault="008011BA" w:rsidP="008011BA">
      <w:r>
        <w:t xml:space="preserve">Erzeugt man zeitlich veränderliche Magnetfeldgradienten, so wirkt das Feld nicht nur innerhalb der Bore, wo man es haben bzw. nutzen möchte, sondern es breitet sich auch in die umgebenden Strukturen des Systems aus. Besonders in elektrisch leitfähigen Komponenten wie den mechanischen Trägerstrukturen oder dem Kryostaten (dem isolierten „Kessel“, in dem sich Magnet und Helium befinden), können nach dem </w:t>
      </w:r>
      <w:r w:rsidR="003F5DC7">
        <w:t>Faraday-</w:t>
      </w:r>
      <w:r>
        <w:t xml:space="preserve">Gesetz Wirbelströme, sogenannte </w:t>
      </w:r>
      <w:proofErr w:type="spellStart"/>
      <w:r>
        <w:rPr>
          <w:i/>
        </w:rPr>
        <w:t>eddy</w:t>
      </w:r>
      <w:proofErr w:type="spellEnd"/>
      <w:r>
        <w:rPr>
          <w:i/>
        </w:rPr>
        <w:t xml:space="preserve"> </w:t>
      </w:r>
      <w:proofErr w:type="spellStart"/>
      <w:r>
        <w:rPr>
          <w:i/>
        </w:rPr>
        <w:t>currents</w:t>
      </w:r>
      <w:proofErr w:type="spellEnd"/>
      <w:r>
        <w:rPr>
          <w:i/>
        </w:rPr>
        <w:t xml:space="preserve">, </w:t>
      </w:r>
      <w:r>
        <w:t xml:space="preserve">induziert werden. Diese führen wiederum zu unerwünschten zusätzlichen Magnetfeldern, die kurz darauf auftreten und die Linearität und die Genauigkeit der </w:t>
      </w:r>
      <w:proofErr w:type="spellStart"/>
      <w:r>
        <w:t>Gradientenfelder</w:t>
      </w:r>
      <w:proofErr w:type="spellEnd"/>
      <w:r>
        <w:t xml:space="preserve"> beeinträchtigen können.</w:t>
      </w:r>
      <w:r w:rsidR="003F5DC7">
        <w:t xml:space="preserve"> </w:t>
      </w:r>
      <w:sdt>
        <w:sdtPr>
          <w:id w:val="562756243"/>
          <w:citation/>
        </w:sdtPr>
        <w:sdtContent>
          <w:r w:rsidR="003F5DC7">
            <w:fldChar w:fldCharType="begin"/>
          </w:r>
          <w:r w:rsidR="003F5DC7">
            <w:instrText xml:space="preserve">CITATION All26 \l 1031 </w:instrText>
          </w:r>
          <w:r w:rsidR="003F5DC7">
            <w:fldChar w:fldCharType="separate"/>
          </w:r>
          <w:r w:rsidR="00500989" w:rsidRPr="00500989">
            <w:rPr>
              <w:noProof/>
            </w:rPr>
            <w:t>[7]</w:t>
          </w:r>
          <w:r w:rsidR="003F5DC7">
            <w:fldChar w:fldCharType="end"/>
          </w:r>
        </w:sdtContent>
      </w:sdt>
    </w:p>
    <w:p w14:paraId="09A83958" w14:textId="709A1FE6" w:rsidR="008011BA" w:rsidRDefault="003F5DC7" w:rsidP="008011BA">
      <w:r>
        <w:t xml:space="preserve">Diese zusätzlichen Felder führen zu Verzerrungen, welche sich direkt auf die Bildqualität auswirken. Je schneller die Umschaltungen der Gradienten geschehen, desto größer wird auch der Einfluss der Wirbelströme auf das resultierende Bild. Daher wurde es immer wichtiger, eine Methode zu finden, um mit diesen Streufeldern umzugehen. </w:t>
      </w:r>
      <w:sdt>
        <w:sdtPr>
          <w:id w:val="-1690822973"/>
          <w:citation/>
        </w:sdtPr>
        <w:sdtContent>
          <w:r>
            <w:fldChar w:fldCharType="begin"/>
          </w:r>
          <w:r>
            <w:instrText xml:space="preserve">CITATION All26 \l 1031 </w:instrText>
          </w:r>
          <w:r>
            <w:fldChar w:fldCharType="separate"/>
          </w:r>
          <w:r w:rsidR="00500989" w:rsidRPr="00500989">
            <w:rPr>
              <w:noProof/>
            </w:rPr>
            <w:t>[7]</w:t>
          </w:r>
          <w:r>
            <w:fldChar w:fldCharType="end"/>
          </w:r>
        </w:sdtContent>
      </w:sdt>
    </w:p>
    <w:p w14:paraId="4FB0555A" w14:textId="518DC67C" w:rsidR="00806E6D" w:rsidRDefault="003F5DC7" w:rsidP="008011BA">
      <w:r>
        <w:t xml:space="preserve">Hierzu werden in modernen </w:t>
      </w:r>
      <w:proofErr w:type="spellStart"/>
      <w:r>
        <w:t>Gradientensystemen</w:t>
      </w:r>
      <w:proofErr w:type="spellEnd"/>
      <w:r>
        <w:t xml:space="preserve"> aktiv abgeschirmte Gradientenspulen eingesetzt. So wird zusätzlich zur eigentlichen Gradientenspule ein zweites Paar Spulen um diese herum eingebaut. Diese</w:t>
      </w:r>
      <w:r w:rsidR="00806E6D">
        <w:t>s</w:t>
      </w:r>
      <w:r>
        <w:t xml:space="preserve"> erzeugt dann mit richtiger </w:t>
      </w:r>
      <w:r>
        <w:lastRenderedPageBreak/>
        <w:t>Ansteuerung ein</w:t>
      </w:r>
      <w:r w:rsidR="00806E6D">
        <w:t xml:space="preserve"> weiteres Magnetfeld, welches dem Vorgesehenen entgegengesetzt ist und das Streufeld der Gradientenspule nahezu vollständig kompensiert. Dies hat direkten positiven Einfluss auf die räumliche Genauigkeit der </w:t>
      </w:r>
      <w:proofErr w:type="spellStart"/>
      <w:r w:rsidR="00806E6D">
        <w:t>Gradientenfelder</w:t>
      </w:r>
      <w:proofErr w:type="spellEnd"/>
      <w:r w:rsidR="00806E6D">
        <w:t xml:space="preserve"> und somit auf die Bildqualität. Außerdem führen weniger Wirbelströme zu weniger Wärmeentwicklung, was wiederum die umliegenden Komponenten schont. </w:t>
      </w:r>
      <w:sdt>
        <w:sdtPr>
          <w:id w:val="1914589046"/>
          <w:citation/>
        </w:sdtPr>
        <w:sdtContent>
          <w:r w:rsidR="00806E6D">
            <w:fldChar w:fldCharType="begin"/>
          </w:r>
          <w:r w:rsidR="00806E6D">
            <w:instrText xml:space="preserve"> CITATION All26 \l 1031 </w:instrText>
          </w:r>
          <w:r w:rsidR="00806E6D">
            <w:fldChar w:fldCharType="separate"/>
          </w:r>
          <w:r w:rsidR="00500989" w:rsidRPr="00500989">
            <w:rPr>
              <w:noProof/>
            </w:rPr>
            <w:t>[7]</w:t>
          </w:r>
          <w:r w:rsidR="00806E6D">
            <w:fldChar w:fldCharType="end"/>
          </w:r>
        </w:sdtContent>
      </w:sdt>
    </w:p>
    <w:tbl>
      <w:tblPr>
        <w:tblStyle w:val="Tabellenraster"/>
        <w:tblW w:w="0" w:type="auto"/>
        <w:tblLook w:val="04A0" w:firstRow="1" w:lastRow="0" w:firstColumn="1" w:lastColumn="0" w:noHBand="0" w:noVBand="1"/>
      </w:tblPr>
      <w:tblGrid>
        <w:gridCol w:w="9070"/>
      </w:tblGrid>
      <w:tr w:rsidR="00707A61" w14:paraId="208CE713" w14:textId="77777777" w:rsidTr="00707A61">
        <w:tc>
          <w:tcPr>
            <w:tcW w:w="9060" w:type="dxa"/>
            <w:tcBorders>
              <w:top w:val="nil"/>
              <w:left w:val="nil"/>
              <w:bottom w:val="nil"/>
              <w:right w:val="nil"/>
            </w:tcBorders>
          </w:tcPr>
          <w:p w14:paraId="59F4AB59" w14:textId="77777777" w:rsidR="00707A61" w:rsidRDefault="00707A61" w:rsidP="00707A61">
            <w:pPr>
              <w:keepNext/>
              <w:jc w:val="center"/>
            </w:pPr>
            <w:r>
              <w:rPr>
                <w:noProof/>
              </w:rPr>
              <w:drawing>
                <wp:inline distT="0" distB="0" distL="0" distR="0" wp14:anchorId="631E0AB6" wp14:editId="313638D8">
                  <wp:extent cx="5755640" cy="4518025"/>
                  <wp:effectExtent l="0" t="0" r="0" b="0"/>
                  <wp:docPr id="2279814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5640" cy="4518025"/>
                          </a:xfrm>
                          <a:prstGeom prst="rect">
                            <a:avLst/>
                          </a:prstGeom>
                          <a:noFill/>
                          <a:ln>
                            <a:noFill/>
                          </a:ln>
                        </pic:spPr>
                      </pic:pic>
                    </a:graphicData>
                  </a:graphic>
                </wp:inline>
              </w:drawing>
            </w:r>
          </w:p>
          <w:p w14:paraId="7A22B529" w14:textId="7C53A0C4" w:rsidR="00707A61" w:rsidRDefault="00707A61" w:rsidP="00707A61">
            <w:pPr>
              <w:pStyle w:val="Beschriftung"/>
              <w:jc w:val="center"/>
            </w:pPr>
            <w:r>
              <w:t xml:space="preserve">Abbildung </w:t>
            </w:r>
            <w:r>
              <w:fldChar w:fldCharType="begin"/>
            </w:r>
            <w:r>
              <w:instrText xml:space="preserve"> SEQ Abbildung \* ARABIC </w:instrText>
            </w:r>
            <w:r>
              <w:fldChar w:fldCharType="separate"/>
            </w:r>
            <w:r>
              <w:rPr>
                <w:noProof/>
              </w:rPr>
              <w:t>11</w:t>
            </w:r>
            <w:r>
              <w:fldChar w:fldCharType="end"/>
            </w:r>
            <w:r>
              <w:t>: Schematische Darstellung der verschiedenen verbauten Spulen inkl. Gradientenspule und ihre Absch</w:t>
            </w:r>
            <w:r w:rsidR="00FC0824">
              <w:t>ir</w:t>
            </w:r>
            <w:r>
              <w:t>mspulen</w:t>
            </w:r>
            <w:sdt>
              <w:sdtPr>
                <w:id w:val="-1010528241"/>
                <w:citation/>
              </w:sdtPr>
              <w:sdtContent>
                <w:r>
                  <w:fldChar w:fldCharType="begin"/>
                </w:r>
                <w:r>
                  <w:instrText xml:space="preserve"> CITATION All26 \l 1031 </w:instrText>
                </w:r>
                <w:r>
                  <w:fldChar w:fldCharType="separate"/>
                </w:r>
                <w:r w:rsidR="00500989">
                  <w:rPr>
                    <w:noProof/>
                  </w:rPr>
                  <w:t xml:space="preserve"> </w:t>
                </w:r>
                <w:r w:rsidR="00500989" w:rsidRPr="00500989">
                  <w:rPr>
                    <w:noProof/>
                  </w:rPr>
                  <w:t>[7]</w:t>
                </w:r>
                <w:r>
                  <w:fldChar w:fldCharType="end"/>
                </w:r>
              </w:sdtContent>
            </w:sdt>
          </w:p>
        </w:tc>
      </w:tr>
    </w:tbl>
    <w:p w14:paraId="5FCAF5C2" w14:textId="77777777" w:rsidR="00707A61" w:rsidRPr="008011BA" w:rsidRDefault="00707A61" w:rsidP="008011BA"/>
    <w:p w14:paraId="600B93DC" w14:textId="45302282" w:rsidR="008071D6" w:rsidRPr="008011BA" w:rsidRDefault="008071D6" w:rsidP="008011BA">
      <w:pPr>
        <w:pStyle w:val="berschrift1"/>
      </w:pPr>
      <w:r w:rsidRPr="008011BA">
        <w:t xml:space="preserve">Betriebsbelastungen von </w:t>
      </w:r>
      <w:proofErr w:type="spellStart"/>
      <w:r w:rsidRPr="008011BA">
        <w:t>Gradientensystemen</w:t>
      </w:r>
      <w:proofErr w:type="spellEnd"/>
    </w:p>
    <w:p w14:paraId="25E043C1" w14:textId="1B3EBABD" w:rsidR="00925EAB" w:rsidRDefault="00925EAB" w:rsidP="008071D6">
      <w:r>
        <w:t>Ein Verständnis der teilweise bereits kurz behandelten verschiedenen Betriebsbelastungen eines MRT-Systems ist für die Betriebssicherheit und die Bestimmung der Leistungsgrenzen von zentraler Bedeutung. Es bildet darüber hinaus die Basis für die Auslegung von Schutzmechanismen und Überwachungssystemen, die im weiteren Verlauf der Arbeit betrachtet werden.</w:t>
      </w:r>
      <w:r w:rsidR="0075091E">
        <w:t xml:space="preserve"> Im Folgenden werden daher die </w:t>
      </w:r>
      <w:r w:rsidR="0075091E">
        <w:lastRenderedPageBreak/>
        <w:t xml:space="preserve">wesentlichen Betriebsbelastungen von </w:t>
      </w:r>
      <w:proofErr w:type="spellStart"/>
      <w:r w:rsidR="0075091E">
        <w:t>Gradientensystemen</w:t>
      </w:r>
      <w:proofErr w:type="spellEnd"/>
      <w:r w:rsidR="0075091E">
        <w:t xml:space="preserve"> näher systematisch dargestellt und hinsichtlich ihrer Ursachen sowie ihrer Wirkung auf den Betrieb eingeordnet.</w:t>
      </w:r>
    </w:p>
    <w:p w14:paraId="0CBF423D" w14:textId="2E6DC077" w:rsidR="0075091E" w:rsidRDefault="0075091E" w:rsidP="0075091E">
      <w:pPr>
        <w:pStyle w:val="berschrift2"/>
      </w:pPr>
      <w:r>
        <w:t>Elektrische Belastungen</w:t>
      </w:r>
    </w:p>
    <w:p w14:paraId="3FC1F959" w14:textId="51E18503" w:rsidR="0075091E" w:rsidRDefault="0075091E" w:rsidP="0075091E">
      <w:r>
        <w:t>Die wiederholte und dynamische Ansteuerung der Gradientenspulen führt durch hohe Stromamplituden und steile Stromanstiege zu einer zyklischen elektrischen Beanspruchung. Diese kann zu einer erhöhten Erwärmung von Leiterbahnen und Kontaktstellen führen und erfordert daher eine entsprechende Auslegung der elektrischen Komponenten hinsichtlich ihrer Stromleitfähigkeit, ihrer Isolationsfestigkeit und ihrer Möglichkeit, diesen Belastungen standzuhalten.</w:t>
      </w:r>
      <w:r w:rsidR="00137481">
        <w:t xml:space="preserve"> </w:t>
      </w:r>
      <w:sdt>
        <w:sdtPr>
          <w:id w:val="2079859944"/>
          <w:citation/>
        </w:sdtPr>
        <w:sdtContent>
          <w:r w:rsidR="00137481">
            <w:fldChar w:fldCharType="begin"/>
          </w:r>
          <w:r w:rsidR="00137481">
            <w:instrText xml:space="preserve"> CITATION All26 \l 1031 </w:instrText>
          </w:r>
          <w:r w:rsidR="00137481">
            <w:fldChar w:fldCharType="separate"/>
          </w:r>
          <w:r w:rsidR="00500989" w:rsidRPr="00500989">
            <w:rPr>
              <w:noProof/>
            </w:rPr>
            <w:t>[7]</w:t>
          </w:r>
          <w:r w:rsidR="00137481">
            <w:fldChar w:fldCharType="end"/>
          </w:r>
        </w:sdtContent>
      </w:sdt>
    </w:p>
    <w:p w14:paraId="3A122DB1" w14:textId="41B2C278" w:rsidR="0075091E" w:rsidRDefault="003A213B" w:rsidP="0075091E">
      <w:r>
        <w:t xml:space="preserve">Außerdem beeinflussen die elektrischen Belastungen das Verhalten und die Qualität des Systems, da elektromagnetische Wechselwirkungen zwischen verschiedenen Komponenten auftreten können. Trotz der bereits in Abschnitt </w:t>
      </w:r>
      <w:r>
        <w:fldChar w:fldCharType="begin"/>
      </w:r>
      <w:r>
        <w:instrText xml:space="preserve"> REF _Ref225341571 \r \h </w:instrText>
      </w:r>
      <w:r>
        <w:fldChar w:fldCharType="separate"/>
      </w:r>
      <w:r>
        <w:t>4.5</w:t>
      </w:r>
      <w:r>
        <w:fldChar w:fldCharType="end"/>
      </w:r>
      <w:r w:rsidR="00137481">
        <w:t xml:space="preserve"> beschriebenen Maßnahmen können sich die verbleibenden Effekte immer noch auf Signalqualität und die Stabilität der Gradienten auswirken. </w:t>
      </w:r>
      <w:sdt>
        <w:sdtPr>
          <w:id w:val="-744181168"/>
          <w:citation/>
        </w:sdtPr>
        <w:sdtContent>
          <w:r w:rsidR="00137481">
            <w:fldChar w:fldCharType="begin"/>
          </w:r>
          <w:r w:rsidR="00137481">
            <w:instrText xml:space="preserve"> CITATION All26 \l 1031 </w:instrText>
          </w:r>
          <w:r w:rsidR="00137481">
            <w:fldChar w:fldCharType="separate"/>
          </w:r>
          <w:r w:rsidR="00500989" w:rsidRPr="00500989">
            <w:rPr>
              <w:noProof/>
            </w:rPr>
            <w:t>[7]</w:t>
          </w:r>
          <w:r w:rsidR="00137481">
            <w:fldChar w:fldCharType="end"/>
          </w:r>
        </w:sdtContent>
      </w:sdt>
    </w:p>
    <w:p w14:paraId="7038289A" w14:textId="3E269D08" w:rsidR="00E764ED" w:rsidRDefault="00137481" w:rsidP="00137481">
      <w:pPr>
        <w:pStyle w:val="berschrift2"/>
      </w:pPr>
      <w:r>
        <w:t>Thermische Belastungen</w:t>
      </w:r>
    </w:p>
    <w:p w14:paraId="780C3D9F" w14:textId="50F02DF8" w:rsidR="00137481" w:rsidRDefault="00137481" w:rsidP="00137481">
      <w:r>
        <w:t xml:space="preserve">Durch die wiederholte Stromführung in den vielen im System verbauten Spulen </w:t>
      </w:r>
      <w:r w:rsidR="0097272D">
        <w:t>entsteht</w:t>
      </w:r>
      <w:r>
        <w:t xml:space="preserve"> </w:t>
      </w:r>
      <w:r w:rsidR="0097272D">
        <w:t xml:space="preserve">fast </w:t>
      </w:r>
      <w:r>
        <w:t xml:space="preserve">dauerhaft Wärme, die sich bei schnellen Sequenzen </w:t>
      </w:r>
      <w:r w:rsidR="0097272D">
        <w:t xml:space="preserve">und schneller </w:t>
      </w:r>
      <w:proofErr w:type="spellStart"/>
      <w:r w:rsidR="0097272D">
        <w:t>Gradientenänderung</w:t>
      </w:r>
      <w:proofErr w:type="spellEnd"/>
      <w:r w:rsidR="0097272D">
        <w:t xml:space="preserve"> auch stauen kann. Hierbei kann es dazu kommen, dass die Wände der Bore merkbar warm werden. Teilweise können die Wände so warm werden, dass man als MTRA aufpassen muss, dass die Patienten diese nicht während der Untersuchung berühren und somit evtl. Teil einer Stromschleife werden.  Es ist ebenso wichtig, dass sich nicht einzelne Stellen innerhalb kurzer Zeit erhitzen, da dies zu mechanischen Spannungen innerhalb der Bauteile führen kann. </w:t>
      </w:r>
      <w:sdt>
        <w:sdtPr>
          <w:id w:val="-1183661601"/>
          <w:citation/>
        </w:sdtPr>
        <w:sdtContent>
          <w:r w:rsidR="0097272D">
            <w:fldChar w:fldCharType="begin"/>
          </w:r>
          <w:r w:rsidR="0097272D">
            <w:instrText xml:space="preserve"> CITATION All26 \l 1031 </w:instrText>
          </w:r>
          <w:r w:rsidR="0097272D">
            <w:fldChar w:fldCharType="separate"/>
          </w:r>
          <w:r w:rsidR="00500989" w:rsidRPr="00500989">
            <w:rPr>
              <w:noProof/>
            </w:rPr>
            <w:t>[7]</w:t>
          </w:r>
          <w:r w:rsidR="0097272D">
            <w:fldChar w:fldCharType="end"/>
          </w:r>
        </w:sdtContent>
      </w:sdt>
    </w:p>
    <w:p w14:paraId="6A42E26E" w14:textId="4CDC2025" w:rsidR="0097272D" w:rsidRDefault="0097272D" w:rsidP="00137481">
      <w:r>
        <w:t>Auch rein elektrische Effekte spielen bei der Belastung der Komponenten durch Hitze eine Rolle. Steigt die Temperatur eines Leiters, z.B. also einer Spule, so wird ihr Widerstand höher, was wiederum bei gleichbleibendem Stromfluss zu erhöhter Verlustwärme und mechanischem Stress im Bauteil führt. Wie das Erhitzen der Bauteile überwacht wird, wird in einem späteren Abschnitt noch behandelt.</w:t>
      </w:r>
    </w:p>
    <w:p w14:paraId="69C8FAD9" w14:textId="77777777" w:rsidR="0097272D" w:rsidRDefault="0097272D" w:rsidP="00137481"/>
    <w:p w14:paraId="32072231" w14:textId="66D3FC26" w:rsidR="0097272D" w:rsidRDefault="00D429E7" w:rsidP="00D429E7">
      <w:pPr>
        <w:pStyle w:val="berschrift2"/>
      </w:pPr>
      <w:r>
        <w:lastRenderedPageBreak/>
        <w:t>Mechanische Belastungen</w:t>
      </w:r>
    </w:p>
    <w:p w14:paraId="7692FD7C" w14:textId="4906E3CF" w:rsidR="00D429E7" w:rsidRDefault="00482B20" w:rsidP="00D429E7">
      <w:r>
        <w:t xml:space="preserve">Hauptauslöser der mechanischen Belastungen auf das Gradientensystem </w:t>
      </w:r>
      <w:r w:rsidR="00184A32">
        <w:t>sind die Lorentzkräfte, die auf stromdurchflossene Leiter in einem Magnetfeld, also auf die Gradientenspulen, wirk</w:t>
      </w:r>
      <w:r w:rsidR="000E6D2A">
        <w:t>en</w:t>
      </w:r>
      <w:r w:rsidR="00184A32">
        <w:t>. Die Lorentzkraft kann man physikalisch folgendermaßen beschreiben:</w:t>
      </w:r>
    </w:p>
    <w:p w14:paraId="043907DD" w14:textId="023F8E9F" w:rsidR="00184A32" w:rsidRPr="00D429E7" w:rsidRDefault="00184A32" w:rsidP="00184A32">
      <w:pPr>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L</m:t>
                  </m:r>
                </m:sub>
              </m:sSub>
            </m:e>
          </m:acc>
          <m:r>
            <w:rPr>
              <w:rFonts w:ascii="Cambria Math" w:hAnsi="Cambria Math"/>
            </w:rPr>
            <m:t>=q⋅(</m:t>
          </m:r>
          <m:acc>
            <m:accPr>
              <m:chr m:val="⃗"/>
              <m:ctrlPr>
                <w:rPr>
                  <w:rFonts w:ascii="Cambria Math" w:hAnsi="Cambria Math"/>
                  <w:i/>
                </w:rPr>
              </m:ctrlPr>
            </m:accPr>
            <m:e>
              <m:r>
                <w:rPr>
                  <w:rFonts w:ascii="Cambria Math" w:hAnsi="Cambria Math"/>
                </w:rPr>
                <m:t>v</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oMath>
      </m:oMathPara>
    </w:p>
    <w:p w14:paraId="00A5E0EC" w14:textId="1A295846" w:rsidR="00184A32" w:rsidRDefault="00184A32" w:rsidP="00496A90">
      <w:pPr>
        <w:rPr>
          <w:rFonts w:eastAsiaTheme="minorEastAsia"/>
        </w:rPr>
      </w:pPr>
      <w:r>
        <w:t xml:space="preserve">Hierbei beschreibt </w:t>
      </w:r>
      <m:oMath>
        <m:r>
          <w:rPr>
            <w:rFonts w:ascii="Cambria Math" w:hAnsi="Cambria Math"/>
          </w:rPr>
          <m:t>q</m:t>
        </m:r>
      </m:oMath>
      <w:r>
        <w:rPr>
          <w:rFonts w:eastAsiaTheme="minorEastAsia"/>
        </w:rPr>
        <w:t xml:space="preserve"> die Ladung,  </w:t>
      </w:r>
      <m:oMath>
        <m:acc>
          <m:accPr>
            <m:chr m:val="⃗"/>
            <m:ctrlPr>
              <w:rPr>
                <w:rFonts w:ascii="Cambria Math" w:eastAsiaTheme="minorEastAsia" w:hAnsi="Cambria Math"/>
                <w:i/>
              </w:rPr>
            </m:ctrlPr>
          </m:accPr>
          <m:e>
            <m:r>
              <w:rPr>
                <w:rFonts w:ascii="Cambria Math" w:eastAsiaTheme="minorEastAsia" w:hAnsi="Cambria Math"/>
              </w:rPr>
              <m:t>v</m:t>
            </m:r>
            <m:ctrlPr>
              <w:rPr>
                <w:rFonts w:ascii="Cambria Math" w:hAnsi="Cambria Math"/>
                <w:i/>
              </w:rPr>
            </m:ctrlPr>
          </m:e>
        </m:acc>
      </m:oMath>
      <w:r>
        <w:rPr>
          <w:rFonts w:eastAsiaTheme="minorEastAsia"/>
        </w:rPr>
        <w:t xml:space="preserve"> dessen Geschwindigkeit und </w:t>
      </w:r>
      <m:oMath>
        <m:acc>
          <m:accPr>
            <m:chr m:val="⃗"/>
            <m:ctrlPr>
              <w:rPr>
                <w:rFonts w:ascii="Cambria Math" w:eastAsiaTheme="minorEastAsia" w:hAnsi="Cambria Math"/>
                <w:i/>
              </w:rPr>
            </m:ctrlPr>
          </m:accPr>
          <m:e>
            <m:r>
              <w:rPr>
                <w:rFonts w:ascii="Cambria Math" w:eastAsiaTheme="minorEastAsia" w:hAnsi="Cambria Math"/>
              </w:rPr>
              <m:t>B</m:t>
            </m:r>
            <m:ctrlPr>
              <w:rPr>
                <w:rFonts w:ascii="Cambria Math" w:hAnsi="Cambria Math"/>
                <w:i/>
              </w:rPr>
            </m:ctrlPr>
          </m:e>
        </m:acc>
      </m:oMath>
      <w:r>
        <w:rPr>
          <w:rFonts w:eastAsiaTheme="minorEastAsia"/>
        </w:rPr>
        <w:t xml:space="preserve"> das Magnetfeld, durch welches es sich bewegt. </w:t>
      </w:r>
      <w:r w:rsidR="00500989">
        <w:rPr>
          <w:rFonts w:eastAsiaTheme="minorEastAsia"/>
        </w:rPr>
        <w:t xml:space="preserve">Durch das starke Magnetfeld wirken somit erhebliche Kräfte auf die Leiterstrukturen der Gradientenspule. Noch dazu sind diese Kräfte zeitlich veränderlich, da sich die Feldstärke je nach Ansteuerung immer wieder ändert. </w:t>
      </w:r>
      <w:sdt>
        <w:sdtPr>
          <w:rPr>
            <w:rFonts w:eastAsiaTheme="minorEastAsia"/>
          </w:rPr>
          <w:id w:val="-2055458743"/>
          <w:citation/>
        </w:sdtPr>
        <w:sdtContent>
          <w:r w:rsidR="00500989">
            <w:rPr>
              <w:rFonts w:eastAsiaTheme="minorEastAsia"/>
            </w:rPr>
            <w:fldChar w:fldCharType="begin"/>
          </w:r>
          <w:r w:rsidR="00500989">
            <w:rPr>
              <w:rFonts w:eastAsiaTheme="minorEastAsia"/>
            </w:rPr>
            <w:instrText xml:space="preserve">CITATION FWU26 \l 1031 </w:instrText>
          </w:r>
          <w:r w:rsidR="00500989">
            <w:rPr>
              <w:rFonts w:eastAsiaTheme="minorEastAsia"/>
            </w:rPr>
            <w:fldChar w:fldCharType="separate"/>
          </w:r>
          <w:r w:rsidR="00500989" w:rsidRPr="00500989">
            <w:rPr>
              <w:rFonts w:eastAsiaTheme="minorEastAsia"/>
              <w:noProof/>
            </w:rPr>
            <w:t>[8]</w:t>
          </w:r>
          <w:r w:rsidR="00500989">
            <w:rPr>
              <w:rFonts w:eastAsiaTheme="minorEastAsia"/>
            </w:rPr>
            <w:fldChar w:fldCharType="end"/>
          </w:r>
        </w:sdtContent>
      </w:sdt>
      <w:r w:rsidR="00500989">
        <w:rPr>
          <w:rFonts w:eastAsiaTheme="minorEastAsia"/>
        </w:rPr>
        <w:t xml:space="preserve"> </w:t>
      </w:r>
    </w:p>
    <w:p w14:paraId="6D605B21" w14:textId="7A4B748D" w:rsidR="00500989" w:rsidRDefault="00FC0824" w:rsidP="00496A90">
      <w:r>
        <w:t xml:space="preserve">In der Folge entstehen in der Spule mechanische Schwingungen, </w:t>
      </w:r>
      <w:r w:rsidR="00653A36">
        <w:t xml:space="preserve">welche bei hohen Gradientenamplituden besonders ausgeprägt sind. Diese wiederholte Beanspruchung des Materials kann auf lange Sicht zu dessen Ermüdung führen und zu Beeinträchtigungen der Funktion bis hin zu Totalausfällen führen, sofern diese nicht rechtzeitig detektiert werden. </w:t>
      </w:r>
      <w:sdt>
        <w:sdtPr>
          <w:id w:val="841361891"/>
          <w:citation/>
        </w:sdtPr>
        <w:sdtContent>
          <w:r w:rsidR="0081728A">
            <w:fldChar w:fldCharType="begin"/>
          </w:r>
          <w:r w:rsidR="0081728A">
            <w:instrText xml:space="preserve"> CITATION All26 \l 1031 </w:instrText>
          </w:r>
          <w:r w:rsidR="0081728A">
            <w:fldChar w:fldCharType="separate"/>
          </w:r>
          <w:r w:rsidR="0081728A" w:rsidRPr="0081728A">
            <w:rPr>
              <w:noProof/>
            </w:rPr>
            <w:t>[7]</w:t>
          </w:r>
          <w:r w:rsidR="0081728A">
            <w:fldChar w:fldCharType="end"/>
          </w:r>
        </w:sdtContent>
      </w:sdt>
    </w:p>
    <w:p w14:paraId="3EBDF68E" w14:textId="6492B875" w:rsidR="008B7358" w:rsidRDefault="0081728A" w:rsidP="00496A90">
      <w:r>
        <w:t xml:space="preserve">Hingegen direkt bemerkbar machen sich diese Schwingungen in Form von lauten Klopf- bzw. </w:t>
      </w:r>
      <w:proofErr w:type="spellStart"/>
      <w:r>
        <w:t>Summgeräuschen</w:t>
      </w:r>
      <w:proofErr w:type="spellEnd"/>
      <w:r>
        <w:t xml:space="preserve"> Geräuschen während einer Untersuchung.</w:t>
      </w:r>
      <w:r w:rsidR="008B7358">
        <w:t xml:space="preserve"> Die Spulen sind in ein Harz eingelassen, was sie daran hindert, sich zu bewegen. Die Vibrationen werden somit auf die umliegenden Bauteile übertragen und regen sie auch zu Schwingungen an. </w:t>
      </w:r>
      <w:sdt>
        <w:sdtPr>
          <w:id w:val="944661601"/>
          <w:citation/>
        </w:sdtPr>
        <w:sdtContent>
          <w:r w:rsidR="008B7358">
            <w:fldChar w:fldCharType="begin"/>
          </w:r>
          <w:r w:rsidR="008B7358">
            <w:instrText xml:space="preserve"> CITATION Sie25 \l 1031 </w:instrText>
          </w:r>
          <w:r w:rsidR="008B7358">
            <w:fldChar w:fldCharType="separate"/>
          </w:r>
          <w:r w:rsidR="008B7358" w:rsidRPr="008B7358">
            <w:rPr>
              <w:noProof/>
            </w:rPr>
            <w:t>[6]</w:t>
          </w:r>
          <w:r w:rsidR="008B7358">
            <w:fldChar w:fldCharType="end"/>
          </w:r>
        </w:sdtContent>
      </w:sdt>
      <w:sdt>
        <w:sdtPr>
          <w:id w:val="-524103625"/>
          <w:citation/>
        </w:sdtPr>
        <w:sdtContent>
          <w:r w:rsidR="008B7358">
            <w:fldChar w:fldCharType="begin"/>
          </w:r>
          <w:r w:rsidR="008B7358">
            <w:instrText xml:space="preserve"> CITATION All26 \l 1031 </w:instrText>
          </w:r>
          <w:r w:rsidR="008B7358">
            <w:fldChar w:fldCharType="separate"/>
          </w:r>
          <w:r w:rsidR="008B7358">
            <w:rPr>
              <w:noProof/>
            </w:rPr>
            <w:t xml:space="preserve"> </w:t>
          </w:r>
          <w:r w:rsidR="008B7358" w:rsidRPr="008B7358">
            <w:rPr>
              <w:noProof/>
            </w:rPr>
            <w:t>[7]</w:t>
          </w:r>
          <w:r w:rsidR="008B7358">
            <w:fldChar w:fldCharType="end"/>
          </w:r>
        </w:sdtContent>
      </w:sdt>
    </w:p>
    <w:p w14:paraId="0B9712AB" w14:textId="60A388A6" w:rsidR="008B7358" w:rsidRDefault="007044B9" w:rsidP="007044B9">
      <w:pPr>
        <w:pStyle w:val="berschrift1"/>
      </w:pPr>
      <w:r>
        <w:t xml:space="preserve">Überwachung und Diagnose von </w:t>
      </w:r>
      <w:proofErr w:type="spellStart"/>
      <w:r>
        <w:t>Gradientensystemen</w:t>
      </w:r>
      <w:proofErr w:type="spellEnd"/>
    </w:p>
    <w:p w14:paraId="61C99551" w14:textId="6C308D14" w:rsidR="00483DAB" w:rsidRDefault="007044B9" w:rsidP="007044B9">
      <w:r>
        <w:t xml:space="preserve">Um einen sicheren und reibungslosen Betrieb dauerhaft gewährleisten zu können, ist es essenziell, </w:t>
      </w:r>
      <w:r w:rsidR="00483DAB">
        <w:t>zentrale Betriebsparameter zu überwachen. Überwachungs- und Diagnosesysteme dienen hierbei dem Schutz der Hardware als auch der Sicherstellung einer gleichbleibend hohen Bildqualität.</w:t>
      </w:r>
    </w:p>
    <w:p w14:paraId="21413467" w14:textId="77777777" w:rsidR="00483DAB" w:rsidRDefault="00483DAB" w:rsidP="007044B9">
      <w:r>
        <w:t xml:space="preserve">Im laufenden Betrieb werden verschieden physikalische Größen kontinuierlich erfasst. Darunter fallen unter anderem die Strom- und Spannungsverläufe der Gradientenspulen, Temperaturwerte an kritischen Punkten bzw. in kritischen </w:t>
      </w:r>
      <w:r>
        <w:lastRenderedPageBreak/>
        <w:t xml:space="preserve">Komponenten sowie zahlreiche Werte, die den Zustand des Kühlsystems wiedergeben. </w:t>
      </w:r>
      <w:sdt>
        <w:sdtPr>
          <w:id w:val="2120177519"/>
          <w:citation/>
        </w:sdtPr>
        <w:sdtContent>
          <w:r>
            <w:fldChar w:fldCharType="begin"/>
          </w:r>
          <w:r>
            <w:instrText xml:space="preserve"> CITATION Sie25 \l 1031 </w:instrText>
          </w:r>
          <w:r>
            <w:fldChar w:fldCharType="separate"/>
          </w:r>
          <w:r w:rsidRPr="00483DAB">
            <w:rPr>
              <w:noProof/>
            </w:rPr>
            <w:t>[6]</w:t>
          </w:r>
          <w:r>
            <w:fldChar w:fldCharType="end"/>
          </w:r>
        </w:sdtContent>
      </w:sdt>
    </w:p>
    <w:p w14:paraId="4C96CE71" w14:textId="7FABAA68" w:rsidR="00483DAB" w:rsidRDefault="00483DAB" w:rsidP="007044B9">
      <w:r>
        <w:t xml:space="preserve">Dadurch, dass man diese Parameter permanent erfasst, können Abweichungen vom Normalzustand frühzeitig erkannt werden und Probleme gelöst werden, bevor sie erst entstehen. Auf das Gradientensystem bezogen ist ein wesentlicher Bestandteil der Überwachung die Kontrolle der Temperatur der Gradientenspule selbst sowie die der GPAs. Hierfür werden im Entwicklungsprozess durch Tests Grenzwerte ermittelt, welche es dann im Betrieb einzuhalten gilt, um </w:t>
      </w:r>
      <w:r w:rsidR="005A706A">
        <w:t>die erwartete Performance des Gerätes sicherstellen zu können.</w:t>
      </w:r>
    </w:p>
    <w:p w14:paraId="013144FD" w14:textId="32EFE834" w:rsidR="005A706A" w:rsidRDefault="005A706A" w:rsidP="007044B9">
      <w:r>
        <w:t>Da der Anwender im Normalfall keinen Zugriff auf die Serviceoberfläche hat, in der alle Werte angezeigt werden, und es ohnehin nicht praktikabel wäre, einen Mitarbeiter dauerhaft auf die Werte starren zu lassen, werden in modernen Systemen wie auch dem MAGNETOM Vida automatische Schutzmechanismen eingebaut. Diese sorgen bei Überschreitung der gesetzten Parameter</w:t>
      </w:r>
      <w:r w:rsidR="00130C81">
        <w:t xml:space="preserve"> für eine Drosselung der Leistung der Gradienten oder im schlimmsten Fall zu einem Abbruch der Messung. </w:t>
      </w:r>
    </w:p>
    <w:p w14:paraId="3B107BCC" w14:textId="77777777" w:rsidR="00483DAB" w:rsidRDefault="00483DAB" w:rsidP="007044B9"/>
    <w:p w14:paraId="34394AE3" w14:textId="77777777" w:rsidR="00483DAB" w:rsidRPr="007044B9" w:rsidRDefault="00483DAB" w:rsidP="007044B9"/>
    <w:p w14:paraId="14891AA0" w14:textId="77777777" w:rsidR="008B7358" w:rsidRDefault="008B7358" w:rsidP="00496A90"/>
    <w:p w14:paraId="595D55CB" w14:textId="18A8887E" w:rsidR="003A5C40" w:rsidRPr="004A19CB" w:rsidRDefault="003A5C40" w:rsidP="00496A90">
      <w:r w:rsidRPr="004A19CB">
        <w:br w:type="page"/>
      </w:r>
    </w:p>
    <w:bookmarkStart w:id="45" w:name="_Toc224557211" w:displacedByCustomXml="next"/>
    <w:sdt>
      <w:sdtPr>
        <w:rPr>
          <w:rFonts w:ascii="Siemens Sans" w:eastAsiaTheme="minorHAnsi" w:hAnsi="Siemens Sans" w:cstheme="minorBidi"/>
          <w:sz w:val="24"/>
          <w:szCs w:val="22"/>
        </w:rPr>
        <w:id w:val="320473797"/>
        <w:docPartObj>
          <w:docPartGallery w:val="Bibliographies"/>
          <w:docPartUnique/>
        </w:docPartObj>
      </w:sdtPr>
      <w:sdtContent>
        <w:p w14:paraId="742CF183" w14:textId="440EDEFB" w:rsidR="003A5C40" w:rsidRPr="004A19CB" w:rsidRDefault="003A5C40">
          <w:pPr>
            <w:pStyle w:val="berschrift1"/>
          </w:pPr>
          <w:r w:rsidRPr="004A19CB">
            <w:t>Literaturverzeichnis</w:t>
          </w:r>
          <w:bookmarkEnd w:id="45"/>
        </w:p>
        <w:sdt>
          <w:sdtPr>
            <w:id w:val="111145805"/>
            <w:bibliography/>
          </w:sdtPr>
          <w:sdtContent>
            <w:p w14:paraId="7ED47B6C" w14:textId="77777777" w:rsidR="00500989" w:rsidRDefault="003A5C40">
              <w:pPr>
                <w:rPr>
                  <w:rFonts w:asciiTheme="minorHAnsi" w:hAnsiTheme="minorHAnsi"/>
                  <w:noProof/>
                  <w:sz w:val="22"/>
                </w:rPr>
              </w:pPr>
              <w:r w:rsidRPr="004A19CB">
                <w:fldChar w:fldCharType="begin"/>
              </w:r>
              <w:r w:rsidRPr="004A19CB">
                <w:instrText>BIBLIOGRAPHY</w:instrText>
              </w:r>
              <w:r w:rsidRPr="004A19CB">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7"/>
                <w:gridCol w:w="8683"/>
              </w:tblGrid>
              <w:tr w:rsidR="00500989" w14:paraId="07F57BB0" w14:textId="77777777">
                <w:trPr>
                  <w:divId w:val="1097361601"/>
                  <w:tblCellSpacing w:w="15" w:type="dxa"/>
                </w:trPr>
                <w:tc>
                  <w:tcPr>
                    <w:tcW w:w="50" w:type="pct"/>
                    <w:hideMark/>
                  </w:tcPr>
                  <w:p w14:paraId="5F91D0AA" w14:textId="029DE7DB" w:rsidR="00500989" w:rsidRDefault="00500989">
                    <w:pPr>
                      <w:pStyle w:val="Literaturverzeichnis"/>
                      <w:rPr>
                        <w:noProof/>
                        <w:szCs w:val="24"/>
                      </w:rPr>
                    </w:pPr>
                    <w:r>
                      <w:rPr>
                        <w:noProof/>
                      </w:rPr>
                      <w:t xml:space="preserve">[1] </w:t>
                    </w:r>
                  </w:p>
                </w:tc>
                <w:tc>
                  <w:tcPr>
                    <w:tcW w:w="0" w:type="auto"/>
                    <w:hideMark/>
                  </w:tcPr>
                  <w:p w14:paraId="77FEE072" w14:textId="77777777" w:rsidR="00500989" w:rsidRDefault="00500989">
                    <w:pPr>
                      <w:pStyle w:val="Literaturverzeichnis"/>
                      <w:rPr>
                        <w:noProof/>
                      </w:rPr>
                    </w:pPr>
                    <w:r>
                      <w:rPr>
                        <w:noProof/>
                      </w:rPr>
                      <w:t xml:space="preserve">Siemens Healthineers AG, Magnete, Spins und Resonanzen, Forchheim, 2024. </w:t>
                    </w:r>
                  </w:p>
                </w:tc>
              </w:tr>
              <w:tr w:rsidR="00500989" w14:paraId="263B5843" w14:textId="77777777">
                <w:trPr>
                  <w:divId w:val="1097361601"/>
                  <w:tblCellSpacing w:w="15" w:type="dxa"/>
                </w:trPr>
                <w:tc>
                  <w:tcPr>
                    <w:tcW w:w="50" w:type="pct"/>
                    <w:hideMark/>
                  </w:tcPr>
                  <w:p w14:paraId="6F96D598" w14:textId="77777777" w:rsidR="00500989" w:rsidRDefault="00500989">
                    <w:pPr>
                      <w:pStyle w:val="Literaturverzeichnis"/>
                      <w:rPr>
                        <w:noProof/>
                      </w:rPr>
                    </w:pPr>
                    <w:r>
                      <w:rPr>
                        <w:noProof/>
                      </w:rPr>
                      <w:t xml:space="preserve">[2] </w:t>
                    </w:r>
                  </w:p>
                </w:tc>
                <w:tc>
                  <w:tcPr>
                    <w:tcW w:w="0" w:type="auto"/>
                    <w:hideMark/>
                  </w:tcPr>
                  <w:p w14:paraId="088D0D13" w14:textId="77777777" w:rsidR="00500989" w:rsidRDefault="00500989">
                    <w:pPr>
                      <w:pStyle w:val="Literaturverzeichnis"/>
                      <w:rPr>
                        <w:noProof/>
                      </w:rPr>
                    </w:pPr>
                    <w:r>
                      <w:rPr>
                        <w:noProof/>
                      </w:rPr>
                      <w:t xml:space="preserve">D. Weishaupt, V. Köchli und B. Marincek, How does MRI work?, Heidelberg: Springer Berlin, 2006. </w:t>
                    </w:r>
                  </w:p>
                </w:tc>
              </w:tr>
              <w:tr w:rsidR="00500989" w:rsidRPr="00500989" w14:paraId="5D9B5197" w14:textId="77777777">
                <w:trPr>
                  <w:divId w:val="1097361601"/>
                  <w:tblCellSpacing w:w="15" w:type="dxa"/>
                </w:trPr>
                <w:tc>
                  <w:tcPr>
                    <w:tcW w:w="50" w:type="pct"/>
                    <w:hideMark/>
                  </w:tcPr>
                  <w:p w14:paraId="4DB5CB52" w14:textId="77777777" w:rsidR="00500989" w:rsidRDefault="00500989">
                    <w:pPr>
                      <w:pStyle w:val="Literaturverzeichnis"/>
                      <w:rPr>
                        <w:noProof/>
                      </w:rPr>
                    </w:pPr>
                    <w:r>
                      <w:rPr>
                        <w:noProof/>
                      </w:rPr>
                      <w:t xml:space="preserve">[3] </w:t>
                    </w:r>
                  </w:p>
                </w:tc>
                <w:tc>
                  <w:tcPr>
                    <w:tcW w:w="0" w:type="auto"/>
                    <w:hideMark/>
                  </w:tcPr>
                  <w:p w14:paraId="5245DF7B" w14:textId="77777777" w:rsidR="00500989" w:rsidRPr="00500989" w:rsidRDefault="00500989">
                    <w:pPr>
                      <w:pStyle w:val="Literaturverzeichnis"/>
                      <w:rPr>
                        <w:noProof/>
                        <w:lang w:val="en-US"/>
                      </w:rPr>
                    </w:pPr>
                    <w:r w:rsidRPr="00500989">
                      <w:rPr>
                        <w:noProof/>
                        <w:lang w:val="en-US"/>
                      </w:rPr>
                      <w:t xml:space="preserve">P. C. Lauterbur, „Image Formation by Induced Local Interactions: Examples Employing Nuclear Magnetic Resonance,“ </w:t>
                    </w:r>
                    <w:r w:rsidRPr="00500989">
                      <w:rPr>
                        <w:i/>
                        <w:iCs/>
                        <w:noProof/>
                        <w:lang w:val="en-US"/>
                      </w:rPr>
                      <w:t xml:space="preserve">Nature, </w:t>
                    </w:r>
                    <w:r w:rsidRPr="00500989">
                      <w:rPr>
                        <w:noProof/>
                        <w:lang w:val="en-US"/>
                      </w:rPr>
                      <w:t xml:space="preserve">pp. 190-191, 16 März 1973. </w:t>
                    </w:r>
                  </w:p>
                </w:tc>
              </w:tr>
              <w:tr w:rsidR="00500989" w14:paraId="0FCDC5A5" w14:textId="77777777">
                <w:trPr>
                  <w:divId w:val="1097361601"/>
                  <w:tblCellSpacing w:w="15" w:type="dxa"/>
                </w:trPr>
                <w:tc>
                  <w:tcPr>
                    <w:tcW w:w="50" w:type="pct"/>
                    <w:hideMark/>
                  </w:tcPr>
                  <w:p w14:paraId="2A95FAE1" w14:textId="77777777" w:rsidR="00500989" w:rsidRDefault="00500989">
                    <w:pPr>
                      <w:pStyle w:val="Literaturverzeichnis"/>
                      <w:rPr>
                        <w:noProof/>
                      </w:rPr>
                    </w:pPr>
                    <w:r>
                      <w:rPr>
                        <w:noProof/>
                      </w:rPr>
                      <w:t xml:space="preserve">[4] </w:t>
                    </w:r>
                  </w:p>
                </w:tc>
                <w:tc>
                  <w:tcPr>
                    <w:tcW w:w="0" w:type="auto"/>
                    <w:hideMark/>
                  </w:tcPr>
                  <w:p w14:paraId="56C6483A" w14:textId="77777777" w:rsidR="00500989" w:rsidRDefault="00500989">
                    <w:pPr>
                      <w:pStyle w:val="Literaturverzeichnis"/>
                      <w:rPr>
                        <w:noProof/>
                      </w:rPr>
                    </w:pPr>
                    <w:r>
                      <w:rPr>
                        <w:noProof/>
                      </w:rPr>
                      <w:t xml:space="preserve">A. Kumar, D. Welti und R. R. Ernst, „NMR Fourier zeugmatography,“ </w:t>
                    </w:r>
                    <w:r>
                      <w:rPr>
                        <w:i/>
                        <w:iCs/>
                        <w:noProof/>
                      </w:rPr>
                      <w:t xml:space="preserve">Journal of Magnetic Resonance (1969), </w:t>
                    </w:r>
                    <w:r>
                      <w:rPr>
                        <w:noProof/>
                      </w:rPr>
                      <w:t xml:space="preserve">pp. 69-83, 1975. </w:t>
                    </w:r>
                  </w:p>
                </w:tc>
              </w:tr>
              <w:tr w:rsidR="00500989" w14:paraId="738914D7" w14:textId="77777777">
                <w:trPr>
                  <w:divId w:val="1097361601"/>
                  <w:tblCellSpacing w:w="15" w:type="dxa"/>
                </w:trPr>
                <w:tc>
                  <w:tcPr>
                    <w:tcW w:w="50" w:type="pct"/>
                    <w:hideMark/>
                  </w:tcPr>
                  <w:p w14:paraId="642405FC" w14:textId="77777777" w:rsidR="00500989" w:rsidRDefault="00500989">
                    <w:pPr>
                      <w:pStyle w:val="Literaturverzeichnis"/>
                      <w:rPr>
                        <w:noProof/>
                      </w:rPr>
                    </w:pPr>
                    <w:r>
                      <w:rPr>
                        <w:noProof/>
                      </w:rPr>
                      <w:t xml:space="preserve">[5] </w:t>
                    </w:r>
                  </w:p>
                </w:tc>
                <w:tc>
                  <w:tcPr>
                    <w:tcW w:w="0" w:type="auto"/>
                    <w:hideMark/>
                  </w:tcPr>
                  <w:p w14:paraId="5506737B" w14:textId="77777777" w:rsidR="00500989" w:rsidRDefault="00500989">
                    <w:pPr>
                      <w:pStyle w:val="Literaturverzeichnis"/>
                      <w:rPr>
                        <w:noProof/>
                      </w:rPr>
                    </w:pPr>
                    <w:r>
                      <w:rPr>
                        <w:noProof/>
                      </w:rPr>
                      <w:t xml:space="preserve">D. Suter, Medizintechnik - Physikalische Grundlagen und technsiche Anwendungen, Heidelberg: Springer Vieweg, 2020. </w:t>
                    </w:r>
                  </w:p>
                </w:tc>
              </w:tr>
              <w:tr w:rsidR="00500989" w14:paraId="299A5790" w14:textId="77777777">
                <w:trPr>
                  <w:divId w:val="1097361601"/>
                  <w:tblCellSpacing w:w="15" w:type="dxa"/>
                </w:trPr>
                <w:tc>
                  <w:tcPr>
                    <w:tcW w:w="50" w:type="pct"/>
                    <w:hideMark/>
                  </w:tcPr>
                  <w:p w14:paraId="6CF1702B" w14:textId="77777777" w:rsidR="00500989" w:rsidRDefault="00500989">
                    <w:pPr>
                      <w:pStyle w:val="Literaturverzeichnis"/>
                      <w:rPr>
                        <w:noProof/>
                      </w:rPr>
                    </w:pPr>
                    <w:r>
                      <w:rPr>
                        <w:noProof/>
                      </w:rPr>
                      <w:t xml:space="preserve">[6] </w:t>
                    </w:r>
                  </w:p>
                </w:tc>
                <w:tc>
                  <w:tcPr>
                    <w:tcW w:w="0" w:type="auto"/>
                    <w:hideMark/>
                  </w:tcPr>
                  <w:p w14:paraId="05690967" w14:textId="77777777" w:rsidR="00500989" w:rsidRDefault="00500989">
                    <w:pPr>
                      <w:pStyle w:val="Literaturverzeichnis"/>
                      <w:rPr>
                        <w:noProof/>
                      </w:rPr>
                    </w:pPr>
                    <w:r>
                      <w:rPr>
                        <w:noProof/>
                      </w:rPr>
                      <w:t>Siemens Healthineers AG, „CB-DOC; Computer-Based Documentation,“ Erlangen, 2025.</w:t>
                    </w:r>
                  </w:p>
                </w:tc>
              </w:tr>
              <w:tr w:rsidR="00500989" w14:paraId="561EDEDE" w14:textId="77777777">
                <w:trPr>
                  <w:divId w:val="1097361601"/>
                  <w:tblCellSpacing w:w="15" w:type="dxa"/>
                </w:trPr>
                <w:tc>
                  <w:tcPr>
                    <w:tcW w:w="50" w:type="pct"/>
                    <w:hideMark/>
                  </w:tcPr>
                  <w:p w14:paraId="211DEA0F" w14:textId="77777777" w:rsidR="00500989" w:rsidRDefault="00500989">
                    <w:pPr>
                      <w:pStyle w:val="Literaturverzeichnis"/>
                      <w:rPr>
                        <w:noProof/>
                      </w:rPr>
                    </w:pPr>
                    <w:r>
                      <w:rPr>
                        <w:noProof/>
                      </w:rPr>
                      <w:t xml:space="preserve">[7] </w:t>
                    </w:r>
                  </w:p>
                </w:tc>
                <w:tc>
                  <w:tcPr>
                    <w:tcW w:w="0" w:type="auto"/>
                    <w:hideMark/>
                  </w:tcPr>
                  <w:p w14:paraId="13A90483" w14:textId="77777777" w:rsidR="00500989" w:rsidRDefault="00500989">
                    <w:pPr>
                      <w:pStyle w:val="Literaturverzeichnis"/>
                      <w:rPr>
                        <w:noProof/>
                      </w:rPr>
                    </w:pPr>
                    <w:r w:rsidRPr="00500989">
                      <w:rPr>
                        <w:noProof/>
                        <w:lang w:val="en-US"/>
                      </w:rPr>
                      <w:t xml:space="preserve">A. D. Elster, „Questions and Answers in MRI,“ [Online]. </w:t>
                    </w:r>
                    <w:r>
                      <w:rPr>
                        <w:noProof/>
                      </w:rPr>
                      <w:t>Available: https://mriquestions.com. [Zugriff am März 2026].</w:t>
                    </w:r>
                  </w:p>
                </w:tc>
              </w:tr>
              <w:tr w:rsidR="00500989" w14:paraId="569E9BF0" w14:textId="77777777">
                <w:trPr>
                  <w:divId w:val="1097361601"/>
                  <w:tblCellSpacing w:w="15" w:type="dxa"/>
                </w:trPr>
                <w:tc>
                  <w:tcPr>
                    <w:tcW w:w="50" w:type="pct"/>
                    <w:hideMark/>
                  </w:tcPr>
                  <w:p w14:paraId="7958DD36" w14:textId="77777777" w:rsidR="00500989" w:rsidRDefault="00500989">
                    <w:pPr>
                      <w:pStyle w:val="Literaturverzeichnis"/>
                      <w:rPr>
                        <w:noProof/>
                      </w:rPr>
                    </w:pPr>
                    <w:r>
                      <w:rPr>
                        <w:noProof/>
                      </w:rPr>
                      <w:t xml:space="preserve">[8] </w:t>
                    </w:r>
                  </w:p>
                </w:tc>
                <w:tc>
                  <w:tcPr>
                    <w:tcW w:w="0" w:type="auto"/>
                    <w:hideMark/>
                  </w:tcPr>
                  <w:p w14:paraId="612B5667" w14:textId="77777777" w:rsidR="00500989" w:rsidRDefault="00500989">
                    <w:pPr>
                      <w:pStyle w:val="Literaturverzeichnis"/>
                      <w:rPr>
                        <w:noProof/>
                      </w:rPr>
                    </w:pPr>
                    <w:r>
                      <w:rPr>
                        <w:noProof/>
                      </w:rPr>
                      <w:t xml:space="preserve">FWU Institut für Film und Bild, „LEIFIPhysik,“ 2026. </w:t>
                    </w:r>
                    <w:r w:rsidRPr="00500989">
                      <w:rPr>
                        <w:noProof/>
                        <w:lang w:val="fr-FR"/>
                      </w:rPr>
                      <w:t xml:space="preserve">[Online]. Available: https://www.leifiphysik.de/elektrizitaetslehre/kraft-auf-stromleiter-e-motor/grundwissen/lorentz-kraft. </w:t>
                    </w:r>
                    <w:r>
                      <w:rPr>
                        <w:noProof/>
                      </w:rPr>
                      <w:t>[Zugriff am März 2026].</w:t>
                    </w:r>
                  </w:p>
                </w:tc>
              </w:tr>
            </w:tbl>
            <w:p w14:paraId="1DD11CF5" w14:textId="77777777" w:rsidR="00500989" w:rsidRDefault="00500989">
              <w:pPr>
                <w:divId w:val="1097361601"/>
                <w:rPr>
                  <w:rFonts w:eastAsia="Times New Roman"/>
                  <w:noProof/>
                </w:rPr>
              </w:pPr>
            </w:p>
            <w:p w14:paraId="7B3A23D9" w14:textId="3AFFFA7C" w:rsidR="003A5C40" w:rsidRPr="004A19CB" w:rsidRDefault="003A5C40">
              <w:r w:rsidRPr="004A19CB">
                <w:rPr>
                  <w:b/>
                  <w:bCs/>
                </w:rPr>
                <w:fldChar w:fldCharType="end"/>
              </w:r>
            </w:p>
          </w:sdtContent>
        </w:sdt>
      </w:sdtContent>
    </w:sdt>
    <w:p w14:paraId="6646F5F3" w14:textId="496741FA" w:rsidR="003A5C40" w:rsidRPr="003A5C40" w:rsidRDefault="0029466E" w:rsidP="0029466E">
      <w:pPr>
        <w:pStyle w:val="berschrift1"/>
        <w:pageBreakBefore/>
        <w:ind w:left="357" w:hanging="357"/>
      </w:pPr>
      <w:bookmarkStart w:id="46" w:name="_Toc224557212"/>
      <w:r>
        <w:lastRenderedPageBreak/>
        <w:t>Anhang</w:t>
      </w:r>
      <w:bookmarkEnd w:id="46"/>
    </w:p>
    <w:sectPr w:rsidR="003A5C40" w:rsidRPr="003A5C40" w:rsidSect="003331D5">
      <w:footerReference w:type="first" r:id="rId28"/>
      <w:pgSz w:w="11906" w:h="16838" w:code="9"/>
      <w:pgMar w:top="1701" w:right="1418" w:bottom="1418" w:left="1418" w:header="397"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751FD" w14:textId="77777777" w:rsidR="000B62B5" w:rsidRPr="004A19CB" w:rsidRDefault="000B62B5" w:rsidP="00E304D7">
      <w:pPr>
        <w:spacing w:after="0" w:line="240" w:lineRule="auto"/>
      </w:pPr>
      <w:r w:rsidRPr="004A19CB">
        <w:separator/>
      </w:r>
    </w:p>
  </w:endnote>
  <w:endnote w:type="continuationSeparator" w:id="0">
    <w:p w14:paraId="047463F2" w14:textId="77777777" w:rsidR="000B62B5" w:rsidRPr="004A19CB" w:rsidRDefault="000B62B5" w:rsidP="00E304D7">
      <w:pPr>
        <w:spacing w:after="0" w:line="240" w:lineRule="auto"/>
      </w:pPr>
      <w:r w:rsidRPr="004A19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emens Sans">
    <w:altName w:val="Calibri"/>
    <w:panose1 w:val="00000000000000000000"/>
    <w:charset w:val="00"/>
    <w:family w:val="auto"/>
    <w:pitch w:val="variable"/>
    <w:sig w:usb0="A00002FF" w:usb1="0000207B" w:usb2="00000000" w:usb3="00000000" w:csb0="0000019F" w:csb1="00000000"/>
  </w:font>
  <w:font w:name="Siemens Sans Black">
    <w:altName w:val="Calibri"/>
    <w:panose1 w:val="00000000000000000000"/>
    <w:charset w:val="00"/>
    <w:family w:val="auto"/>
    <w:pitch w:val="variable"/>
    <w:sig w:usb0="A00002FF" w:usb1="0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H-Bree-Headline">
    <w:altName w:val="Calibri"/>
    <w:panose1 w:val="00000000000000000000"/>
    <w:charset w:val="00"/>
    <w:family w:val="auto"/>
    <w:pitch w:val="variable"/>
    <w:sig w:usb0="A000007F" w:usb1="1000205F" w:usb2="00000000" w:usb3="00000000" w:csb0="00000093"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274412"/>
      <w:docPartObj>
        <w:docPartGallery w:val="Page Numbers (Bottom of Page)"/>
        <w:docPartUnique/>
      </w:docPartObj>
    </w:sdtPr>
    <w:sdtContent>
      <w:p w14:paraId="3130B803" w14:textId="44B3AF2C" w:rsidR="00276A3F" w:rsidRPr="004A19CB" w:rsidRDefault="00276A3F">
        <w:pPr>
          <w:pStyle w:val="Fuzeile"/>
          <w:jc w:val="right"/>
        </w:pPr>
        <w:r w:rsidRPr="004A19CB">
          <w:fldChar w:fldCharType="begin"/>
        </w:r>
        <w:r w:rsidRPr="004A19CB">
          <w:instrText>PAGE   \* MERGEFORMAT</w:instrText>
        </w:r>
        <w:r w:rsidRPr="004A19CB">
          <w:fldChar w:fldCharType="separate"/>
        </w:r>
        <w:r w:rsidRPr="004A19CB">
          <w:t>2</w:t>
        </w:r>
        <w:r w:rsidRPr="004A19CB">
          <w:fldChar w:fldCharType="end"/>
        </w:r>
      </w:p>
    </w:sdtContent>
  </w:sdt>
  <w:p w14:paraId="26E4CB3D" w14:textId="77777777" w:rsidR="00E304D7" w:rsidRPr="004A19CB" w:rsidRDefault="00E304D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8F8D" w14:textId="1728A27D" w:rsidR="00954FBE" w:rsidRDefault="00306C95">
    <w:pPr>
      <w:pStyle w:val="Fuzeile"/>
    </w:pPr>
    <w:r w:rsidRPr="004A19CB">
      <w:rPr>
        <w:noProof/>
      </w:rPr>
      <w:drawing>
        <wp:anchor distT="0" distB="0" distL="114300" distR="114300" simplePos="0" relativeHeight="251665408" behindDoc="0" locked="0" layoutInCell="1" allowOverlap="1" wp14:anchorId="460F3DD7" wp14:editId="5E7CD020">
          <wp:simplePos x="0" y="0"/>
          <wp:positionH relativeFrom="margin">
            <wp:posOffset>4385310</wp:posOffset>
          </wp:positionH>
          <wp:positionV relativeFrom="paragraph">
            <wp:posOffset>751205</wp:posOffset>
          </wp:positionV>
          <wp:extent cx="1374775" cy="575945"/>
          <wp:effectExtent l="0" t="0" r="0" b="0"/>
          <wp:wrapSquare wrapText="bothSides"/>
          <wp:docPr id="1507635681" name="Bild 1"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Bild 1" descr="Ein Bild, das Text, Schrift, Logo, Grafiken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19CB">
      <w:rPr>
        <w:noProof/>
      </w:rPr>
      <w:drawing>
        <wp:anchor distT="0" distB="0" distL="114300" distR="114300" simplePos="0" relativeHeight="251666432" behindDoc="0" locked="0" layoutInCell="1" allowOverlap="1" wp14:anchorId="7063C417" wp14:editId="272C0306">
          <wp:simplePos x="0" y="0"/>
          <wp:positionH relativeFrom="margin">
            <wp:posOffset>-12700</wp:posOffset>
          </wp:positionH>
          <wp:positionV relativeFrom="paragraph">
            <wp:posOffset>739140</wp:posOffset>
          </wp:positionV>
          <wp:extent cx="1842770" cy="431800"/>
          <wp:effectExtent l="0" t="0" r="5080" b="6350"/>
          <wp:wrapTopAndBottom/>
          <wp:docPr id="92433675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9"/>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842770" cy="4318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D698D" w14:textId="77777777" w:rsidR="001438D5" w:rsidRDefault="001438D5">
    <w:pPr>
      <w:pStyle w:val="Fuzeile"/>
    </w:pPr>
    <w:r w:rsidRPr="004A19CB">
      <w:rPr>
        <w:noProof/>
      </w:rPr>
      <w:drawing>
        <wp:anchor distT="0" distB="0" distL="114300" distR="114300" simplePos="0" relativeHeight="251668480" behindDoc="0" locked="0" layoutInCell="1" allowOverlap="1" wp14:anchorId="2677380A" wp14:editId="46ADAE1A">
          <wp:simplePos x="0" y="0"/>
          <wp:positionH relativeFrom="margin">
            <wp:posOffset>4385310</wp:posOffset>
          </wp:positionH>
          <wp:positionV relativeFrom="paragraph">
            <wp:posOffset>751205</wp:posOffset>
          </wp:positionV>
          <wp:extent cx="1374775" cy="575945"/>
          <wp:effectExtent l="0" t="0" r="0" b="0"/>
          <wp:wrapSquare wrapText="bothSides"/>
          <wp:docPr id="1149014957" name="Bild 1"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Bild 1" descr="Ein Bild, das Text, Schrift, Logo, Grafiken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19CB">
      <w:rPr>
        <w:noProof/>
      </w:rPr>
      <w:drawing>
        <wp:anchor distT="0" distB="0" distL="114300" distR="114300" simplePos="0" relativeHeight="251669504" behindDoc="0" locked="0" layoutInCell="1" allowOverlap="1" wp14:anchorId="0FFCE674" wp14:editId="74219CCC">
          <wp:simplePos x="0" y="0"/>
          <wp:positionH relativeFrom="margin">
            <wp:posOffset>-12700</wp:posOffset>
          </wp:positionH>
          <wp:positionV relativeFrom="paragraph">
            <wp:posOffset>739140</wp:posOffset>
          </wp:positionV>
          <wp:extent cx="1842770" cy="431800"/>
          <wp:effectExtent l="0" t="0" r="5080" b="6350"/>
          <wp:wrapTopAndBottom/>
          <wp:docPr id="151500795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9"/>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842770" cy="43180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4DBE" w14:textId="4685EDA0" w:rsidR="00825CAE" w:rsidRPr="004A19CB" w:rsidRDefault="00825CAE">
    <w:pPr>
      <w:pStyle w:val="Fuzeile"/>
      <w:jc w:val="right"/>
    </w:pPr>
    <w:r w:rsidRPr="004A19CB">
      <w:fldChar w:fldCharType="begin"/>
    </w:r>
    <w:r w:rsidRPr="004A19CB">
      <w:instrText>PAGE   \* MERGEFORMAT</w:instrText>
    </w:r>
    <w:r w:rsidRPr="004A19CB">
      <w:fldChar w:fldCharType="separate"/>
    </w:r>
    <w:r w:rsidRPr="004A19CB">
      <w:t>2</w:t>
    </w:r>
    <w:r w:rsidRPr="004A19CB">
      <w:fldChar w:fldCharType="end"/>
    </w:r>
  </w:p>
  <w:p w14:paraId="14257779" w14:textId="75ADC164" w:rsidR="00825CAE" w:rsidRPr="004A19CB" w:rsidRDefault="00825CAE" w:rsidP="00825CAE">
    <w:pPr>
      <w:pStyle w:val="Fuzeile"/>
      <w:tabs>
        <w:tab w:val="clear" w:pos="4513"/>
        <w:tab w:val="clear" w:pos="9026"/>
        <w:tab w:val="left" w:pos="8139"/>
      </w:tabs>
    </w:pPr>
    <w:r w:rsidRPr="004A19C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F0FC0" w14:textId="77777777" w:rsidR="000B62B5" w:rsidRPr="004A19CB" w:rsidRDefault="000B62B5" w:rsidP="00E304D7">
      <w:pPr>
        <w:spacing w:after="0" w:line="240" w:lineRule="auto"/>
      </w:pPr>
      <w:r w:rsidRPr="004A19CB">
        <w:separator/>
      </w:r>
    </w:p>
  </w:footnote>
  <w:footnote w:type="continuationSeparator" w:id="0">
    <w:p w14:paraId="77B54C9F" w14:textId="77777777" w:rsidR="000B62B5" w:rsidRPr="004A19CB" w:rsidRDefault="000B62B5" w:rsidP="00E304D7">
      <w:pPr>
        <w:spacing w:after="0" w:line="240" w:lineRule="auto"/>
      </w:pPr>
      <w:r w:rsidRPr="004A19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3ABF" w14:textId="5E32F01A" w:rsidR="001438D5" w:rsidRDefault="00382A3B" w:rsidP="00E50493">
    <w:pPr>
      <w:pStyle w:val="Kopfzeile"/>
      <w:tabs>
        <w:tab w:val="clear" w:pos="4513"/>
        <w:tab w:val="clear" w:pos="9026"/>
        <w:tab w:val="left" w:pos="2260"/>
      </w:tabs>
    </w:pPr>
    <w:r w:rsidRPr="004A19CB">
      <w:rPr>
        <w:noProof/>
      </w:rPr>
      <w:drawing>
        <wp:anchor distT="0" distB="0" distL="114300" distR="114300" simplePos="0" relativeHeight="251678720" behindDoc="0" locked="0" layoutInCell="1" allowOverlap="1" wp14:anchorId="001CA94A" wp14:editId="15C796CA">
          <wp:simplePos x="0" y="0"/>
          <wp:positionH relativeFrom="margin">
            <wp:posOffset>0</wp:posOffset>
          </wp:positionH>
          <wp:positionV relativeFrom="paragraph">
            <wp:posOffset>164465</wp:posOffset>
          </wp:positionV>
          <wp:extent cx="1842770" cy="431800"/>
          <wp:effectExtent l="0" t="0" r="5080" b="6350"/>
          <wp:wrapTopAndBottom/>
          <wp:docPr id="193540874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5182" name="Grafik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42770" cy="431800"/>
                  </a:xfrm>
                  <a:prstGeom prst="rect">
                    <a:avLst/>
                  </a:prstGeom>
                </pic:spPr>
              </pic:pic>
            </a:graphicData>
          </a:graphic>
          <wp14:sizeRelH relativeFrom="page">
            <wp14:pctWidth>0</wp14:pctWidth>
          </wp14:sizeRelH>
          <wp14:sizeRelV relativeFrom="page">
            <wp14:pctHeight>0</wp14:pctHeight>
          </wp14:sizeRelV>
        </wp:anchor>
      </w:drawing>
    </w:r>
    <w:r w:rsidR="00E50493" w:rsidRPr="004A19CB">
      <w:rPr>
        <w:noProof/>
      </w:rPr>
      <w:drawing>
        <wp:anchor distT="0" distB="0" distL="114300" distR="114300" simplePos="0" relativeHeight="251677696" behindDoc="0" locked="0" layoutInCell="1" allowOverlap="1" wp14:anchorId="372843B9" wp14:editId="5398537C">
          <wp:simplePos x="0" y="0"/>
          <wp:positionH relativeFrom="margin">
            <wp:posOffset>4399280</wp:posOffset>
          </wp:positionH>
          <wp:positionV relativeFrom="paragraph">
            <wp:posOffset>66103</wp:posOffset>
          </wp:positionV>
          <wp:extent cx="1374775" cy="575945"/>
          <wp:effectExtent l="0" t="0" r="0" b="0"/>
          <wp:wrapSquare wrapText="bothSides"/>
          <wp:docPr id="1687492695" name="Bild 1"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46809" name="Bild 1" descr="Ein Bild, das Text, Schrift, Logo, Grafiken enthält.&#10;&#10;KI-generierte Inhalte können fehlerhaft sein."/>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74775" cy="5759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9718" w14:textId="488921D7" w:rsidR="001438D5" w:rsidRDefault="001438D5">
    <w:pPr>
      <w:pStyle w:val="Kopfzeile"/>
    </w:pPr>
    <w:r w:rsidRPr="004A19CB">
      <w:rPr>
        <w:noProof/>
      </w:rPr>
      <w:drawing>
        <wp:anchor distT="0" distB="0" distL="114300" distR="114300" simplePos="0" relativeHeight="251671552" behindDoc="0" locked="0" layoutInCell="1" allowOverlap="1" wp14:anchorId="4FE405F4" wp14:editId="79C53B1A">
          <wp:simplePos x="0" y="0"/>
          <wp:positionH relativeFrom="margin">
            <wp:posOffset>4399280</wp:posOffset>
          </wp:positionH>
          <wp:positionV relativeFrom="paragraph">
            <wp:posOffset>190500</wp:posOffset>
          </wp:positionV>
          <wp:extent cx="1374775" cy="575945"/>
          <wp:effectExtent l="0" t="0" r="0" b="0"/>
          <wp:wrapSquare wrapText="bothSides"/>
          <wp:docPr id="216" name="Bild 1"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Bild 1" descr="Ein Bild, das Text, Schrift, Logo, Grafiken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19CB">
      <w:rPr>
        <w:noProof/>
      </w:rPr>
      <w:drawing>
        <wp:anchor distT="0" distB="0" distL="114300" distR="114300" simplePos="0" relativeHeight="251672576" behindDoc="0" locked="0" layoutInCell="1" allowOverlap="1" wp14:anchorId="1E795001" wp14:editId="2EFEFE12">
          <wp:simplePos x="0" y="0"/>
          <wp:positionH relativeFrom="margin">
            <wp:posOffset>0</wp:posOffset>
          </wp:positionH>
          <wp:positionV relativeFrom="paragraph">
            <wp:posOffset>288925</wp:posOffset>
          </wp:positionV>
          <wp:extent cx="1842770" cy="431800"/>
          <wp:effectExtent l="0" t="0" r="5080" b="6350"/>
          <wp:wrapTopAndBottom/>
          <wp:docPr id="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9"/>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842770" cy="431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AB6C" w14:textId="00A071A3" w:rsidR="00306C95" w:rsidRDefault="001438D5">
    <w:pPr>
      <w:pStyle w:val="Kopfzeile"/>
    </w:pPr>
    <w:r w:rsidRPr="004A19CB">
      <w:rPr>
        <w:noProof/>
      </w:rPr>
      <w:drawing>
        <wp:anchor distT="0" distB="0" distL="114300" distR="114300" simplePos="0" relativeHeight="251674624" behindDoc="0" locked="0" layoutInCell="1" allowOverlap="1" wp14:anchorId="26342C58" wp14:editId="3A95F34D">
          <wp:simplePos x="0" y="0"/>
          <wp:positionH relativeFrom="margin">
            <wp:posOffset>4399280</wp:posOffset>
          </wp:positionH>
          <wp:positionV relativeFrom="paragraph">
            <wp:posOffset>190500</wp:posOffset>
          </wp:positionV>
          <wp:extent cx="1374775" cy="575945"/>
          <wp:effectExtent l="0" t="0" r="0" b="0"/>
          <wp:wrapSquare wrapText="bothSides"/>
          <wp:docPr id="1250546809" name="Bild 1"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46809" name="Bild 1" descr="Ein Bild, das Text, Schrift, Logo, Grafiken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19CB">
      <w:rPr>
        <w:noProof/>
      </w:rPr>
      <w:drawing>
        <wp:anchor distT="0" distB="0" distL="114300" distR="114300" simplePos="0" relativeHeight="251675648" behindDoc="0" locked="0" layoutInCell="1" allowOverlap="1" wp14:anchorId="25A3B351" wp14:editId="14230099">
          <wp:simplePos x="0" y="0"/>
          <wp:positionH relativeFrom="margin">
            <wp:posOffset>0</wp:posOffset>
          </wp:positionH>
          <wp:positionV relativeFrom="paragraph">
            <wp:posOffset>288925</wp:posOffset>
          </wp:positionV>
          <wp:extent cx="1842770" cy="431800"/>
          <wp:effectExtent l="0" t="0" r="5080" b="6350"/>
          <wp:wrapTopAndBottom/>
          <wp:docPr id="19912518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5182" name="Grafik 9"/>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842770" cy="4318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XahazACknvEVD" int2:id="P5B3k1Ba">
      <int2:state int2:value="Rejected" int2:type="AugLoop_Text_Critique"/>
    </int2:textHash>
    <int2:textHash int2:hashCode="+w64Go0twLo7ek" int2:id="qyebWrFZ">
      <int2:state int2:value="Rejected" int2:type="AugLoop_Text_Critique"/>
    </int2:textHash>
    <int2:textHash int2:hashCode="vqdHxH9UXyJ/xm" int2:id="PoxAElpv">
      <int2:state int2:value="Rejected" int2:type="AugLoop_Text_Critique"/>
    </int2:textHash>
    <int2:textHash int2:hashCode="e8jxu0sf1wEC9h" int2:id="VFNRvMsK">
      <int2:state int2:value="Rejected" int2:type="AugLoop_Text_Critique"/>
    </int2:textHash>
    <int2:textHash int2:hashCode="dG9Sw9iIpoF8rB" int2:id="8jT8kxv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C20FD"/>
    <w:multiLevelType w:val="hybridMultilevel"/>
    <w:tmpl w:val="6264ECE6"/>
    <w:lvl w:ilvl="0" w:tplc="DF823DA4">
      <w:start w:val="1"/>
      <w:numFmt w:val="decimal"/>
      <w:lvlText w:val="2.%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61934F3"/>
    <w:multiLevelType w:val="multilevel"/>
    <w:tmpl w:val="4A46CD14"/>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54D6DCE"/>
    <w:multiLevelType w:val="hybridMultilevel"/>
    <w:tmpl w:val="4B7AF03C"/>
    <w:lvl w:ilvl="0" w:tplc="DD84B2FA">
      <w:start w:val="1"/>
      <w:numFmt w:val="decimal"/>
      <w:pStyle w:val="berschrift3X"/>
      <w:lvlText w:val="3.%1."/>
      <w:lvlJc w:val="left"/>
      <w:pPr>
        <w:ind w:left="720" w:hanging="360"/>
      </w:pPr>
      <w:rPr>
        <w:rFonts w:hint="default"/>
      </w:rPr>
    </w:lvl>
    <w:lvl w:ilvl="1" w:tplc="04070019">
      <w:start w:val="1"/>
      <w:numFmt w:val="lowerLetter"/>
      <w:pStyle w:val="berschrift3X"/>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2F63728"/>
    <w:multiLevelType w:val="hybridMultilevel"/>
    <w:tmpl w:val="5596D4EA"/>
    <w:lvl w:ilvl="0" w:tplc="E3F0FF84">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CD433F0"/>
    <w:multiLevelType w:val="hybridMultilevel"/>
    <w:tmpl w:val="63E6C460"/>
    <w:lvl w:ilvl="0" w:tplc="60F28772">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68429386">
    <w:abstractNumId w:val="4"/>
  </w:num>
  <w:num w:numId="2" w16cid:durableId="51539664">
    <w:abstractNumId w:val="3"/>
  </w:num>
  <w:num w:numId="3" w16cid:durableId="619531616">
    <w:abstractNumId w:val="0"/>
  </w:num>
  <w:num w:numId="4" w16cid:durableId="980770213">
    <w:abstractNumId w:val="2"/>
  </w:num>
  <w:num w:numId="5" w16cid:durableId="2093550553">
    <w:abstractNumId w:val="1"/>
  </w:num>
  <w:num w:numId="6" w16cid:durableId="12862778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75"/>
    <w:rsid w:val="00021B54"/>
    <w:rsid w:val="00027386"/>
    <w:rsid w:val="00060D0C"/>
    <w:rsid w:val="00062B85"/>
    <w:rsid w:val="000B62B5"/>
    <w:rsid w:val="000C56D1"/>
    <w:rsid w:val="000E048B"/>
    <w:rsid w:val="000E6D2A"/>
    <w:rsid w:val="001150E2"/>
    <w:rsid w:val="001153C3"/>
    <w:rsid w:val="00130C81"/>
    <w:rsid w:val="00137481"/>
    <w:rsid w:val="001438D5"/>
    <w:rsid w:val="00170478"/>
    <w:rsid w:val="00184A32"/>
    <w:rsid w:val="002064BB"/>
    <w:rsid w:val="00227C56"/>
    <w:rsid w:val="00276980"/>
    <w:rsid w:val="00276A3F"/>
    <w:rsid w:val="0029466E"/>
    <w:rsid w:val="002A6DDF"/>
    <w:rsid w:val="002B0963"/>
    <w:rsid w:val="002B2053"/>
    <w:rsid w:val="002B2EFB"/>
    <w:rsid w:val="002C50D0"/>
    <w:rsid w:val="002F23CE"/>
    <w:rsid w:val="00303CC5"/>
    <w:rsid w:val="00306C95"/>
    <w:rsid w:val="003331D5"/>
    <w:rsid w:val="003376DE"/>
    <w:rsid w:val="003470DF"/>
    <w:rsid w:val="00361910"/>
    <w:rsid w:val="00382A3B"/>
    <w:rsid w:val="003A213B"/>
    <w:rsid w:val="003A5C40"/>
    <w:rsid w:val="003F5DC7"/>
    <w:rsid w:val="003F6C59"/>
    <w:rsid w:val="0040437D"/>
    <w:rsid w:val="0042708A"/>
    <w:rsid w:val="00436D38"/>
    <w:rsid w:val="004604FF"/>
    <w:rsid w:val="00471B18"/>
    <w:rsid w:val="00482B20"/>
    <w:rsid w:val="00483DAB"/>
    <w:rsid w:val="004934E3"/>
    <w:rsid w:val="00496A90"/>
    <w:rsid w:val="00497675"/>
    <w:rsid w:val="004A19CB"/>
    <w:rsid w:val="004B2EAA"/>
    <w:rsid w:val="004C7740"/>
    <w:rsid w:val="00500989"/>
    <w:rsid w:val="00520244"/>
    <w:rsid w:val="00555060"/>
    <w:rsid w:val="00556F0E"/>
    <w:rsid w:val="005A272A"/>
    <w:rsid w:val="005A706A"/>
    <w:rsid w:val="005C136D"/>
    <w:rsid w:val="005F480D"/>
    <w:rsid w:val="00616293"/>
    <w:rsid w:val="00653A36"/>
    <w:rsid w:val="006674F8"/>
    <w:rsid w:val="00667C85"/>
    <w:rsid w:val="00680FA0"/>
    <w:rsid w:val="006F1F8E"/>
    <w:rsid w:val="007044B9"/>
    <w:rsid w:val="00707A61"/>
    <w:rsid w:val="0075091E"/>
    <w:rsid w:val="00762B55"/>
    <w:rsid w:val="00763178"/>
    <w:rsid w:val="007735A9"/>
    <w:rsid w:val="007879AD"/>
    <w:rsid w:val="007A5554"/>
    <w:rsid w:val="007C1BA9"/>
    <w:rsid w:val="007C4C6F"/>
    <w:rsid w:val="007E318E"/>
    <w:rsid w:val="008011BA"/>
    <w:rsid w:val="00806E6D"/>
    <w:rsid w:val="008071D6"/>
    <w:rsid w:val="0081728A"/>
    <w:rsid w:val="00825CAE"/>
    <w:rsid w:val="008420F8"/>
    <w:rsid w:val="00852133"/>
    <w:rsid w:val="008A0839"/>
    <w:rsid w:val="008B7358"/>
    <w:rsid w:val="008C3230"/>
    <w:rsid w:val="008C57B6"/>
    <w:rsid w:val="00914B1D"/>
    <w:rsid w:val="00925EAB"/>
    <w:rsid w:val="00945C01"/>
    <w:rsid w:val="00954FBE"/>
    <w:rsid w:val="0096229B"/>
    <w:rsid w:val="0096621A"/>
    <w:rsid w:val="00971F05"/>
    <w:rsid w:val="0097272D"/>
    <w:rsid w:val="0097450A"/>
    <w:rsid w:val="00977C75"/>
    <w:rsid w:val="00984306"/>
    <w:rsid w:val="009B6A35"/>
    <w:rsid w:val="009C5D5B"/>
    <w:rsid w:val="009D4BB9"/>
    <w:rsid w:val="00A17EDA"/>
    <w:rsid w:val="00A56DA5"/>
    <w:rsid w:val="00A66F2D"/>
    <w:rsid w:val="00AB0612"/>
    <w:rsid w:val="00AC6D6C"/>
    <w:rsid w:val="00B06ACC"/>
    <w:rsid w:val="00B24BFA"/>
    <w:rsid w:val="00B315C4"/>
    <w:rsid w:val="00B7107B"/>
    <w:rsid w:val="00B92FCE"/>
    <w:rsid w:val="00BA173C"/>
    <w:rsid w:val="00BA78DD"/>
    <w:rsid w:val="00BD07C3"/>
    <w:rsid w:val="00BD7971"/>
    <w:rsid w:val="00C203AB"/>
    <w:rsid w:val="00C42E69"/>
    <w:rsid w:val="00C62005"/>
    <w:rsid w:val="00CB202D"/>
    <w:rsid w:val="00CB3066"/>
    <w:rsid w:val="00CB70F5"/>
    <w:rsid w:val="00CC790A"/>
    <w:rsid w:val="00CD0A6A"/>
    <w:rsid w:val="00CD1305"/>
    <w:rsid w:val="00CE33B5"/>
    <w:rsid w:val="00D429E7"/>
    <w:rsid w:val="00D44C64"/>
    <w:rsid w:val="00D5160B"/>
    <w:rsid w:val="00D81544"/>
    <w:rsid w:val="00D94E51"/>
    <w:rsid w:val="00DA65CF"/>
    <w:rsid w:val="00DE44D4"/>
    <w:rsid w:val="00E304D7"/>
    <w:rsid w:val="00E36887"/>
    <w:rsid w:val="00E465C0"/>
    <w:rsid w:val="00E50493"/>
    <w:rsid w:val="00E764ED"/>
    <w:rsid w:val="00EA7E4F"/>
    <w:rsid w:val="00EB4C22"/>
    <w:rsid w:val="00ED13DF"/>
    <w:rsid w:val="00EE32E4"/>
    <w:rsid w:val="00EE4A63"/>
    <w:rsid w:val="00F3314B"/>
    <w:rsid w:val="00F35D76"/>
    <w:rsid w:val="00F54914"/>
    <w:rsid w:val="00FC0824"/>
    <w:rsid w:val="00FC5F80"/>
    <w:rsid w:val="00FF28FE"/>
    <w:rsid w:val="00FF71CF"/>
    <w:rsid w:val="00FF7F65"/>
    <w:rsid w:val="06D1176C"/>
    <w:rsid w:val="142CE2B4"/>
    <w:rsid w:val="19885B4A"/>
    <w:rsid w:val="1C2FD53D"/>
    <w:rsid w:val="2B8CE298"/>
    <w:rsid w:val="2F747E4E"/>
    <w:rsid w:val="31104EAF"/>
    <w:rsid w:val="336B14A9"/>
    <w:rsid w:val="4D425DC7"/>
    <w:rsid w:val="50DBCDDF"/>
    <w:rsid w:val="5A073DDF"/>
    <w:rsid w:val="5CB78712"/>
    <w:rsid w:val="69050FB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4459"/>
  <w15:chartTrackingRefBased/>
  <w15:docId w15:val="{3DE798DA-DC41-4087-9A0D-64DA27CF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5CAE"/>
    <w:pPr>
      <w:spacing w:line="360" w:lineRule="auto"/>
      <w:jc w:val="both"/>
    </w:pPr>
    <w:rPr>
      <w:rFonts w:ascii="Siemens Sans" w:hAnsi="Siemens Sans"/>
      <w:sz w:val="24"/>
    </w:rPr>
  </w:style>
  <w:style w:type="paragraph" w:styleId="berschrift1">
    <w:name w:val="heading 1"/>
    <w:basedOn w:val="Standard"/>
    <w:next w:val="Standard"/>
    <w:link w:val="berschrift1Zchn"/>
    <w:uiPriority w:val="9"/>
    <w:qFormat/>
    <w:rsid w:val="00680FA0"/>
    <w:pPr>
      <w:keepNext/>
      <w:keepLines/>
      <w:numPr>
        <w:numId w:val="5"/>
      </w:numPr>
      <w:spacing w:before="240" w:after="0"/>
      <w:outlineLvl w:val="0"/>
    </w:pPr>
    <w:rPr>
      <w:rFonts w:ascii="Siemens Sans Black" w:eastAsiaTheme="majorEastAsia" w:hAnsi="Siemens Sans Black" w:cstheme="majorBidi"/>
      <w:sz w:val="32"/>
      <w:szCs w:val="32"/>
    </w:rPr>
  </w:style>
  <w:style w:type="paragraph" w:styleId="berschrift2">
    <w:name w:val="heading 2"/>
    <w:basedOn w:val="Standard"/>
    <w:next w:val="Standard"/>
    <w:link w:val="berschrift2Zchn"/>
    <w:uiPriority w:val="9"/>
    <w:unhideWhenUsed/>
    <w:qFormat/>
    <w:rsid w:val="00680FA0"/>
    <w:pPr>
      <w:keepNext/>
      <w:keepLines/>
      <w:numPr>
        <w:ilvl w:val="1"/>
        <w:numId w:val="5"/>
      </w:numPr>
      <w:spacing w:before="40" w:after="0"/>
      <w:outlineLvl w:val="1"/>
    </w:pPr>
    <w:rPr>
      <w:rFonts w:ascii="Siemens Sans Black" w:eastAsiaTheme="majorEastAsia" w:hAnsi="Siemens Sans Black" w:cstheme="majorBidi"/>
      <w:sz w:val="26"/>
      <w:szCs w:val="26"/>
    </w:rPr>
  </w:style>
  <w:style w:type="paragraph" w:styleId="berschrift3">
    <w:name w:val="heading 3"/>
    <w:basedOn w:val="berschrift1"/>
    <w:next w:val="Standard"/>
    <w:link w:val="berschrift3Zchn"/>
    <w:uiPriority w:val="9"/>
    <w:unhideWhenUsed/>
    <w:qFormat/>
    <w:rsid w:val="003A5C40"/>
    <w:pPr>
      <w:numPr>
        <w:ilvl w:val="2"/>
      </w:numPr>
      <w:spacing w:before="0"/>
      <w:outlineLvl w:val="2"/>
    </w:pPr>
    <w:rPr>
      <w:sz w:val="26"/>
      <w:szCs w:val="26"/>
    </w:rPr>
  </w:style>
  <w:style w:type="paragraph" w:styleId="berschrift4">
    <w:name w:val="heading 4"/>
    <w:basedOn w:val="Standard"/>
    <w:next w:val="Standard"/>
    <w:link w:val="berschrift4Zchn"/>
    <w:uiPriority w:val="9"/>
    <w:unhideWhenUsed/>
    <w:qFormat/>
    <w:rsid w:val="001153C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4043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77C75"/>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977C75"/>
    <w:rPr>
      <w:rFonts w:ascii="Siemens Sans" w:hAnsi="Siemens Sans"/>
      <w:sz w:val="24"/>
    </w:rPr>
  </w:style>
  <w:style w:type="paragraph" w:styleId="Titel">
    <w:name w:val="Title"/>
    <w:basedOn w:val="Standard"/>
    <w:next w:val="Standard"/>
    <w:link w:val="TitelZchn"/>
    <w:uiPriority w:val="10"/>
    <w:qFormat/>
    <w:rsid w:val="00977C75"/>
    <w:pPr>
      <w:spacing w:after="0" w:line="240" w:lineRule="auto"/>
      <w:contextualSpacing/>
      <w:jc w:val="center"/>
    </w:pPr>
    <w:rPr>
      <w:rFonts w:ascii="SH-Bree-Headline" w:eastAsiaTheme="majorEastAsia" w:hAnsi="SH-Bree-Headline" w:cstheme="majorBidi"/>
      <w:spacing w:val="-10"/>
      <w:kern w:val="28"/>
      <w:sz w:val="56"/>
      <w:szCs w:val="56"/>
    </w:rPr>
  </w:style>
  <w:style w:type="character" w:customStyle="1" w:styleId="TitelZchn">
    <w:name w:val="Titel Zchn"/>
    <w:basedOn w:val="Absatz-Standardschriftart"/>
    <w:link w:val="Titel"/>
    <w:uiPriority w:val="10"/>
    <w:rsid w:val="00977C75"/>
    <w:rPr>
      <w:rFonts w:ascii="SH-Bree-Headline" w:eastAsiaTheme="majorEastAsia" w:hAnsi="SH-Bree-Headline" w:cstheme="majorBidi"/>
      <w:spacing w:val="-10"/>
      <w:kern w:val="28"/>
      <w:sz w:val="56"/>
      <w:szCs w:val="56"/>
    </w:rPr>
  </w:style>
  <w:style w:type="paragraph" w:customStyle="1" w:styleId="StandardDeckblatt">
    <w:name w:val="Standard Deckblatt"/>
    <w:basedOn w:val="Standard"/>
    <w:qFormat/>
    <w:rsid w:val="00977C75"/>
    <w:pPr>
      <w:jc w:val="left"/>
    </w:pPr>
  </w:style>
  <w:style w:type="table" w:styleId="Tabellenraster">
    <w:name w:val="Table Grid"/>
    <w:basedOn w:val="NormaleTabelle"/>
    <w:uiPriority w:val="59"/>
    <w:rsid w:val="00977C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977C75"/>
    <w:rPr>
      <w:color w:val="808080"/>
    </w:rPr>
  </w:style>
  <w:style w:type="paragraph" w:styleId="Fuzeile">
    <w:name w:val="footer"/>
    <w:basedOn w:val="Standard"/>
    <w:link w:val="FuzeileZchn"/>
    <w:uiPriority w:val="99"/>
    <w:unhideWhenUsed/>
    <w:rsid w:val="00E304D7"/>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304D7"/>
    <w:rPr>
      <w:rFonts w:ascii="Siemens Sans" w:hAnsi="Siemens Sans"/>
      <w:sz w:val="24"/>
    </w:rPr>
  </w:style>
  <w:style w:type="paragraph" w:customStyle="1" w:styleId="Default">
    <w:name w:val="Default"/>
    <w:rsid w:val="00825CAE"/>
    <w:pPr>
      <w:autoSpaceDE w:val="0"/>
      <w:autoSpaceDN w:val="0"/>
      <w:adjustRightInd w:val="0"/>
      <w:spacing w:after="0" w:line="240" w:lineRule="auto"/>
    </w:pPr>
    <w:rPr>
      <w:rFonts w:ascii="SH-Bree-Headline" w:hAnsi="SH-Bree-Headline" w:cs="SH-Bree-Headline"/>
      <w:color w:val="000000"/>
      <w:sz w:val="24"/>
      <w:szCs w:val="24"/>
    </w:rPr>
  </w:style>
  <w:style w:type="character" w:customStyle="1" w:styleId="berschrift1Zchn">
    <w:name w:val="Überschrift 1 Zchn"/>
    <w:basedOn w:val="Absatz-Standardschriftart"/>
    <w:link w:val="berschrift1"/>
    <w:uiPriority w:val="9"/>
    <w:rsid w:val="00680FA0"/>
    <w:rPr>
      <w:rFonts w:ascii="Siemens Sans Black" w:eastAsiaTheme="majorEastAsia" w:hAnsi="Siemens Sans Black" w:cstheme="majorBidi"/>
      <w:sz w:val="32"/>
      <w:szCs w:val="32"/>
    </w:rPr>
  </w:style>
  <w:style w:type="paragraph" w:styleId="KeinLeerraum">
    <w:name w:val="No Spacing"/>
    <w:aliases w:val="Überschrift unnummerriert"/>
    <w:basedOn w:val="berschrift2"/>
    <w:link w:val="KeinLeerraumZchn"/>
    <w:uiPriority w:val="1"/>
    <w:qFormat/>
    <w:rsid w:val="00CD1305"/>
    <w:pPr>
      <w:numPr>
        <w:numId w:val="0"/>
      </w:numPr>
      <w:spacing w:line="240" w:lineRule="auto"/>
    </w:pPr>
    <w:rPr>
      <w:sz w:val="32"/>
    </w:rPr>
  </w:style>
  <w:style w:type="character" w:customStyle="1" w:styleId="berschrift2Zchn">
    <w:name w:val="Überschrift 2 Zchn"/>
    <w:basedOn w:val="Absatz-Standardschriftart"/>
    <w:link w:val="berschrift2"/>
    <w:uiPriority w:val="9"/>
    <w:rsid w:val="00680FA0"/>
    <w:rPr>
      <w:rFonts w:ascii="Siemens Sans Black" w:eastAsiaTheme="majorEastAsia" w:hAnsi="Siemens Sans Black" w:cstheme="majorBidi"/>
      <w:sz w:val="26"/>
      <w:szCs w:val="26"/>
    </w:rPr>
  </w:style>
  <w:style w:type="character" w:customStyle="1" w:styleId="berschrift3Zchn">
    <w:name w:val="Überschrift 3 Zchn"/>
    <w:basedOn w:val="Absatz-Standardschriftart"/>
    <w:link w:val="berschrift3"/>
    <w:uiPriority w:val="9"/>
    <w:rsid w:val="003A5C40"/>
    <w:rPr>
      <w:rFonts w:ascii="Siemens Sans Black" w:eastAsiaTheme="majorEastAsia" w:hAnsi="Siemens Sans Black" w:cstheme="majorBidi"/>
      <w:sz w:val="26"/>
      <w:szCs w:val="26"/>
    </w:rPr>
  </w:style>
  <w:style w:type="character" w:customStyle="1" w:styleId="berschrift4Zchn">
    <w:name w:val="Überschrift 4 Zchn"/>
    <w:basedOn w:val="Absatz-Standardschriftart"/>
    <w:link w:val="berschrift4"/>
    <w:uiPriority w:val="9"/>
    <w:rsid w:val="001153C3"/>
    <w:rPr>
      <w:rFonts w:asciiTheme="majorHAnsi" w:eastAsiaTheme="majorEastAsia" w:hAnsiTheme="majorHAnsi" w:cstheme="majorBidi"/>
      <w:i/>
      <w:iCs/>
      <w:color w:val="2F5496" w:themeColor="accent1" w:themeShade="BF"/>
      <w:sz w:val="24"/>
    </w:rPr>
  </w:style>
  <w:style w:type="paragraph" w:customStyle="1" w:styleId="berschrift3X">
    <w:name w:val="Überschrift 3.X"/>
    <w:basedOn w:val="berschrift2"/>
    <w:qFormat/>
    <w:rsid w:val="001153C3"/>
    <w:pPr>
      <w:numPr>
        <w:numId w:val="4"/>
      </w:numPr>
      <w:spacing w:line="259" w:lineRule="auto"/>
      <w:ind w:left="652" w:hanging="652"/>
      <w:jc w:val="left"/>
    </w:pPr>
  </w:style>
  <w:style w:type="paragraph" w:styleId="Verzeichnis1">
    <w:name w:val="toc 1"/>
    <w:basedOn w:val="Standard"/>
    <w:next w:val="Standard"/>
    <w:autoRedefine/>
    <w:uiPriority w:val="39"/>
    <w:unhideWhenUsed/>
    <w:rsid w:val="00A56DA5"/>
    <w:pPr>
      <w:tabs>
        <w:tab w:val="left" w:pos="480"/>
        <w:tab w:val="right" w:leader="underscore" w:pos="9016"/>
      </w:tabs>
      <w:spacing w:before="120" w:after="60"/>
      <w:jc w:val="left"/>
    </w:pPr>
    <w:rPr>
      <w:rFonts w:ascii="Siemens Sans Black" w:hAnsi="Siemens Sans Black" w:cstheme="minorHAnsi"/>
      <w:b/>
      <w:bCs/>
      <w:sz w:val="20"/>
      <w:szCs w:val="20"/>
    </w:rPr>
  </w:style>
  <w:style w:type="paragraph" w:styleId="Verzeichnis2">
    <w:name w:val="toc 2"/>
    <w:basedOn w:val="Standard"/>
    <w:next w:val="Standard"/>
    <w:autoRedefine/>
    <w:uiPriority w:val="39"/>
    <w:unhideWhenUsed/>
    <w:rsid w:val="003331D5"/>
    <w:pPr>
      <w:spacing w:after="0"/>
      <w:ind w:left="238"/>
      <w:jc w:val="left"/>
    </w:pPr>
    <w:rPr>
      <w:rFonts w:cstheme="minorHAnsi"/>
      <w:i/>
      <w:iCs/>
      <w:sz w:val="20"/>
      <w:szCs w:val="20"/>
    </w:rPr>
  </w:style>
  <w:style w:type="paragraph" w:styleId="Verzeichnis3">
    <w:name w:val="toc 3"/>
    <w:basedOn w:val="Standard"/>
    <w:next w:val="Standard"/>
    <w:autoRedefine/>
    <w:uiPriority w:val="39"/>
    <w:unhideWhenUsed/>
    <w:rsid w:val="003331D5"/>
    <w:pPr>
      <w:tabs>
        <w:tab w:val="left" w:pos="1440"/>
        <w:tab w:val="right" w:leader="underscore" w:pos="9060"/>
      </w:tabs>
      <w:spacing w:after="0"/>
      <w:ind w:left="482"/>
      <w:jc w:val="left"/>
    </w:pPr>
    <w:rPr>
      <w:rFonts w:cstheme="minorHAnsi"/>
      <w:i/>
      <w:sz w:val="20"/>
      <w:szCs w:val="20"/>
    </w:rPr>
  </w:style>
  <w:style w:type="paragraph" w:styleId="Verzeichnis4">
    <w:name w:val="toc 4"/>
    <w:basedOn w:val="Standard"/>
    <w:next w:val="Standard"/>
    <w:autoRedefine/>
    <w:uiPriority w:val="39"/>
    <w:unhideWhenUsed/>
    <w:rsid w:val="00556F0E"/>
    <w:pPr>
      <w:spacing w:after="0"/>
      <w:ind w:left="72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556F0E"/>
    <w:pPr>
      <w:spacing w:after="0"/>
      <w:ind w:left="96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556F0E"/>
    <w:pPr>
      <w:spacing w:after="0"/>
      <w:ind w:left="12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556F0E"/>
    <w:pPr>
      <w:spacing w:after="0"/>
      <w:ind w:left="144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556F0E"/>
    <w:pPr>
      <w:spacing w:after="0"/>
      <w:ind w:left="168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556F0E"/>
    <w:pPr>
      <w:spacing w:after="0"/>
      <w:ind w:left="1920"/>
      <w:jc w:val="left"/>
    </w:pPr>
    <w:rPr>
      <w:rFonts w:asciiTheme="minorHAnsi" w:hAnsiTheme="minorHAnsi" w:cstheme="minorHAnsi"/>
      <w:sz w:val="20"/>
      <w:szCs w:val="20"/>
    </w:rPr>
  </w:style>
  <w:style w:type="character" w:styleId="Hyperlink">
    <w:name w:val="Hyperlink"/>
    <w:basedOn w:val="Absatz-Standardschriftart"/>
    <w:uiPriority w:val="99"/>
    <w:unhideWhenUsed/>
    <w:rsid w:val="00556F0E"/>
    <w:rPr>
      <w:color w:val="0563C1" w:themeColor="hyperlink"/>
      <w:u w:val="single"/>
    </w:rPr>
  </w:style>
  <w:style w:type="character" w:customStyle="1" w:styleId="KeinLeerraumZchn">
    <w:name w:val="Kein Leerraum Zchn"/>
    <w:aliases w:val="Überschrift unnummerriert Zchn"/>
    <w:basedOn w:val="Absatz-Standardschriftart"/>
    <w:link w:val="KeinLeerraum"/>
    <w:uiPriority w:val="1"/>
    <w:rsid w:val="00C42E69"/>
    <w:rPr>
      <w:rFonts w:ascii="Siemens Sans Black" w:eastAsiaTheme="majorEastAsia" w:hAnsi="Siemens Sans Black" w:cstheme="majorBidi"/>
      <w:sz w:val="32"/>
      <w:szCs w:val="26"/>
    </w:rPr>
  </w:style>
  <w:style w:type="character" w:customStyle="1" w:styleId="berschrift5Zchn">
    <w:name w:val="Überschrift 5 Zchn"/>
    <w:basedOn w:val="Absatz-Standardschriftart"/>
    <w:link w:val="berschrift5"/>
    <w:uiPriority w:val="9"/>
    <w:rsid w:val="0040437D"/>
    <w:rPr>
      <w:rFonts w:asciiTheme="majorHAnsi" w:eastAsiaTheme="majorEastAsia" w:hAnsiTheme="majorHAnsi" w:cstheme="majorBidi"/>
      <w:color w:val="2F5496" w:themeColor="accent1" w:themeShade="BF"/>
      <w:sz w:val="24"/>
    </w:rPr>
  </w:style>
  <w:style w:type="paragraph" w:styleId="Inhaltsverzeichnisberschrift">
    <w:name w:val="TOC Heading"/>
    <w:aliases w:val="Verzeichnisüberschrift"/>
    <w:basedOn w:val="berschrift1"/>
    <w:next w:val="Standard"/>
    <w:link w:val="InhaltsverzeichnisberschriftZchn"/>
    <w:uiPriority w:val="39"/>
    <w:unhideWhenUsed/>
    <w:qFormat/>
    <w:rsid w:val="004A19CB"/>
    <w:pPr>
      <w:numPr>
        <w:numId w:val="0"/>
      </w:numPr>
      <w:spacing w:after="120" w:line="259" w:lineRule="auto"/>
      <w:jc w:val="left"/>
      <w:outlineLvl w:val="9"/>
    </w:pPr>
    <w:rPr>
      <w:lang w:eastAsia="zh-CN"/>
    </w:rPr>
  </w:style>
  <w:style w:type="paragraph" w:customStyle="1" w:styleId="Verzeichnissberschrift">
    <w:name w:val="Verzeichnissüberschrift"/>
    <w:basedOn w:val="KeinLeerraum"/>
    <w:next w:val="Standard"/>
    <w:link w:val="VerzeichnissberschriftZchn"/>
    <w:qFormat/>
    <w:rsid w:val="004A19CB"/>
    <w:pPr>
      <w:spacing w:before="240" w:after="120"/>
    </w:pPr>
  </w:style>
  <w:style w:type="character" w:customStyle="1" w:styleId="InhaltsverzeichnisberschriftZchn">
    <w:name w:val="Inhaltsverzeichnisüberschrift Zchn"/>
    <w:aliases w:val="Verzeichnisüberschrift Zchn"/>
    <w:basedOn w:val="berschrift1Zchn"/>
    <w:link w:val="Inhaltsverzeichnisberschrift"/>
    <w:uiPriority w:val="39"/>
    <w:rsid w:val="004A19CB"/>
    <w:rPr>
      <w:rFonts w:ascii="Siemens Sans Black" w:eastAsiaTheme="majorEastAsia" w:hAnsi="Siemens Sans Black" w:cstheme="majorBidi"/>
      <w:sz w:val="32"/>
      <w:szCs w:val="32"/>
      <w:lang w:eastAsia="zh-CN"/>
    </w:rPr>
  </w:style>
  <w:style w:type="character" w:customStyle="1" w:styleId="VerzeichnissberschriftZchn">
    <w:name w:val="Verzeichnissüberschrift Zchn"/>
    <w:basedOn w:val="InhaltsverzeichnisberschriftZchn"/>
    <w:link w:val="Verzeichnissberschrift"/>
    <w:rsid w:val="004A19CB"/>
    <w:rPr>
      <w:rFonts w:ascii="Siemens Sans Black" w:eastAsiaTheme="majorEastAsia" w:hAnsi="Siemens Sans Black" w:cstheme="majorBidi"/>
      <w:sz w:val="32"/>
      <w:szCs w:val="26"/>
      <w:lang w:eastAsia="zh-CN"/>
    </w:rPr>
  </w:style>
  <w:style w:type="paragraph" w:customStyle="1" w:styleId="VermerkeDisclaimer">
    <w:name w:val="Vermerke/Disclaimer"/>
    <w:basedOn w:val="Titel"/>
    <w:link w:val="VermerkeDisclaimerZchn"/>
    <w:qFormat/>
    <w:rsid w:val="00B06ACC"/>
    <w:pPr>
      <w:spacing w:before="240" w:after="240"/>
    </w:pPr>
    <w:rPr>
      <w:sz w:val="44"/>
      <w:szCs w:val="44"/>
    </w:rPr>
  </w:style>
  <w:style w:type="character" w:customStyle="1" w:styleId="VermerkeDisclaimerZchn">
    <w:name w:val="Vermerke/Disclaimer Zchn"/>
    <w:basedOn w:val="TitelZchn"/>
    <w:link w:val="VermerkeDisclaimer"/>
    <w:rsid w:val="00B06ACC"/>
    <w:rPr>
      <w:rFonts w:ascii="SH-Bree-Headline" w:eastAsiaTheme="majorEastAsia" w:hAnsi="SH-Bree-Headline" w:cstheme="majorBidi"/>
      <w:spacing w:val="-10"/>
      <w:kern w:val="28"/>
      <w:sz w:val="44"/>
      <w:szCs w:val="44"/>
    </w:rPr>
  </w:style>
  <w:style w:type="paragraph" w:styleId="Zitat">
    <w:name w:val="Quote"/>
    <w:basedOn w:val="Standard"/>
    <w:next w:val="Standard"/>
    <w:link w:val="ZitatZchn"/>
    <w:uiPriority w:val="29"/>
    <w:qFormat/>
    <w:rsid w:val="00496A90"/>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496A90"/>
    <w:rPr>
      <w:rFonts w:ascii="Siemens Sans" w:hAnsi="Siemens Sans"/>
      <w:i/>
      <w:iCs/>
      <w:color w:val="404040" w:themeColor="text1" w:themeTint="BF"/>
      <w:sz w:val="24"/>
    </w:rPr>
  </w:style>
  <w:style w:type="paragraph" w:styleId="Literaturverzeichnis">
    <w:name w:val="Bibliography"/>
    <w:basedOn w:val="Standard"/>
    <w:next w:val="Standard"/>
    <w:uiPriority w:val="37"/>
    <w:unhideWhenUsed/>
    <w:rsid w:val="00984306"/>
  </w:style>
  <w:style w:type="paragraph" w:styleId="Beschriftung">
    <w:name w:val="caption"/>
    <w:basedOn w:val="Standard"/>
    <w:next w:val="Standard"/>
    <w:uiPriority w:val="35"/>
    <w:unhideWhenUsed/>
    <w:qFormat/>
    <w:rsid w:val="009D4BB9"/>
    <w:pPr>
      <w:spacing w:after="200" w:line="240" w:lineRule="auto"/>
    </w:pPr>
    <w:rPr>
      <w:i/>
      <w:iCs/>
      <w:color w:val="44546A" w:themeColor="text2"/>
      <w:sz w:val="18"/>
      <w:szCs w:val="18"/>
    </w:rPr>
  </w:style>
  <w:style w:type="paragraph" w:styleId="Abbildungsverzeichnis">
    <w:name w:val="table of figures"/>
    <w:basedOn w:val="Standard"/>
    <w:next w:val="Standard"/>
    <w:uiPriority w:val="99"/>
    <w:unhideWhenUsed/>
    <w:rsid w:val="007C4C6F"/>
    <w:pPr>
      <w:spacing w:after="0"/>
    </w:pPr>
  </w:style>
  <w:style w:type="paragraph" w:styleId="Endnotentext">
    <w:name w:val="endnote text"/>
    <w:basedOn w:val="Standard"/>
    <w:link w:val="EndnotentextZchn"/>
    <w:uiPriority w:val="99"/>
    <w:semiHidden/>
    <w:unhideWhenUsed/>
    <w:rsid w:val="00130C81"/>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130C81"/>
    <w:rPr>
      <w:rFonts w:ascii="Siemens Sans" w:hAnsi="Siemens Sans"/>
      <w:sz w:val="20"/>
      <w:szCs w:val="20"/>
    </w:rPr>
  </w:style>
  <w:style w:type="character" w:styleId="Endnotenzeichen">
    <w:name w:val="endnote reference"/>
    <w:basedOn w:val="Absatz-Standardschriftart"/>
    <w:uiPriority w:val="99"/>
    <w:semiHidden/>
    <w:unhideWhenUsed/>
    <w:rsid w:val="00130C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256">
      <w:bodyDiv w:val="1"/>
      <w:marLeft w:val="0"/>
      <w:marRight w:val="0"/>
      <w:marTop w:val="0"/>
      <w:marBottom w:val="0"/>
      <w:divBdr>
        <w:top w:val="none" w:sz="0" w:space="0" w:color="auto"/>
        <w:left w:val="none" w:sz="0" w:space="0" w:color="auto"/>
        <w:bottom w:val="none" w:sz="0" w:space="0" w:color="auto"/>
        <w:right w:val="none" w:sz="0" w:space="0" w:color="auto"/>
      </w:divBdr>
    </w:div>
    <w:div w:id="3174581">
      <w:bodyDiv w:val="1"/>
      <w:marLeft w:val="0"/>
      <w:marRight w:val="0"/>
      <w:marTop w:val="0"/>
      <w:marBottom w:val="0"/>
      <w:divBdr>
        <w:top w:val="none" w:sz="0" w:space="0" w:color="auto"/>
        <w:left w:val="none" w:sz="0" w:space="0" w:color="auto"/>
        <w:bottom w:val="none" w:sz="0" w:space="0" w:color="auto"/>
        <w:right w:val="none" w:sz="0" w:space="0" w:color="auto"/>
      </w:divBdr>
    </w:div>
    <w:div w:id="45566315">
      <w:bodyDiv w:val="1"/>
      <w:marLeft w:val="0"/>
      <w:marRight w:val="0"/>
      <w:marTop w:val="0"/>
      <w:marBottom w:val="0"/>
      <w:divBdr>
        <w:top w:val="none" w:sz="0" w:space="0" w:color="auto"/>
        <w:left w:val="none" w:sz="0" w:space="0" w:color="auto"/>
        <w:bottom w:val="none" w:sz="0" w:space="0" w:color="auto"/>
        <w:right w:val="none" w:sz="0" w:space="0" w:color="auto"/>
      </w:divBdr>
    </w:div>
    <w:div w:id="46344811">
      <w:bodyDiv w:val="1"/>
      <w:marLeft w:val="0"/>
      <w:marRight w:val="0"/>
      <w:marTop w:val="0"/>
      <w:marBottom w:val="0"/>
      <w:divBdr>
        <w:top w:val="none" w:sz="0" w:space="0" w:color="auto"/>
        <w:left w:val="none" w:sz="0" w:space="0" w:color="auto"/>
        <w:bottom w:val="none" w:sz="0" w:space="0" w:color="auto"/>
        <w:right w:val="none" w:sz="0" w:space="0" w:color="auto"/>
      </w:divBdr>
    </w:div>
    <w:div w:id="57365105">
      <w:bodyDiv w:val="1"/>
      <w:marLeft w:val="0"/>
      <w:marRight w:val="0"/>
      <w:marTop w:val="0"/>
      <w:marBottom w:val="0"/>
      <w:divBdr>
        <w:top w:val="none" w:sz="0" w:space="0" w:color="auto"/>
        <w:left w:val="none" w:sz="0" w:space="0" w:color="auto"/>
        <w:bottom w:val="none" w:sz="0" w:space="0" w:color="auto"/>
        <w:right w:val="none" w:sz="0" w:space="0" w:color="auto"/>
      </w:divBdr>
    </w:div>
    <w:div w:id="79177161">
      <w:bodyDiv w:val="1"/>
      <w:marLeft w:val="0"/>
      <w:marRight w:val="0"/>
      <w:marTop w:val="0"/>
      <w:marBottom w:val="0"/>
      <w:divBdr>
        <w:top w:val="none" w:sz="0" w:space="0" w:color="auto"/>
        <w:left w:val="none" w:sz="0" w:space="0" w:color="auto"/>
        <w:bottom w:val="none" w:sz="0" w:space="0" w:color="auto"/>
        <w:right w:val="none" w:sz="0" w:space="0" w:color="auto"/>
      </w:divBdr>
    </w:div>
    <w:div w:id="100075435">
      <w:bodyDiv w:val="1"/>
      <w:marLeft w:val="0"/>
      <w:marRight w:val="0"/>
      <w:marTop w:val="0"/>
      <w:marBottom w:val="0"/>
      <w:divBdr>
        <w:top w:val="none" w:sz="0" w:space="0" w:color="auto"/>
        <w:left w:val="none" w:sz="0" w:space="0" w:color="auto"/>
        <w:bottom w:val="none" w:sz="0" w:space="0" w:color="auto"/>
        <w:right w:val="none" w:sz="0" w:space="0" w:color="auto"/>
      </w:divBdr>
    </w:div>
    <w:div w:id="104349373">
      <w:bodyDiv w:val="1"/>
      <w:marLeft w:val="0"/>
      <w:marRight w:val="0"/>
      <w:marTop w:val="0"/>
      <w:marBottom w:val="0"/>
      <w:divBdr>
        <w:top w:val="none" w:sz="0" w:space="0" w:color="auto"/>
        <w:left w:val="none" w:sz="0" w:space="0" w:color="auto"/>
        <w:bottom w:val="none" w:sz="0" w:space="0" w:color="auto"/>
        <w:right w:val="none" w:sz="0" w:space="0" w:color="auto"/>
      </w:divBdr>
    </w:div>
    <w:div w:id="108478368">
      <w:bodyDiv w:val="1"/>
      <w:marLeft w:val="0"/>
      <w:marRight w:val="0"/>
      <w:marTop w:val="0"/>
      <w:marBottom w:val="0"/>
      <w:divBdr>
        <w:top w:val="none" w:sz="0" w:space="0" w:color="auto"/>
        <w:left w:val="none" w:sz="0" w:space="0" w:color="auto"/>
        <w:bottom w:val="none" w:sz="0" w:space="0" w:color="auto"/>
        <w:right w:val="none" w:sz="0" w:space="0" w:color="auto"/>
      </w:divBdr>
    </w:div>
    <w:div w:id="131563035">
      <w:bodyDiv w:val="1"/>
      <w:marLeft w:val="0"/>
      <w:marRight w:val="0"/>
      <w:marTop w:val="0"/>
      <w:marBottom w:val="0"/>
      <w:divBdr>
        <w:top w:val="none" w:sz="0" w:space="0" w:color="auto"/>
        <w:left w:val="none" w:sz="0" w:space="0" w:color="auto"/>
        <w:bottom w:val="none" w:sz="0" w:space="0" w:color="auto"/>
        <w:right w:val="none" w:sz="0" w:space="0" w:color="auto"/>
      </w:divBdr>
    </w:div>
    <w:div w:id="141313244">
      <w:bodyDiv w:val="1"/>
      <w:marLeft w:val="0"/>
      <w:marRight w:val="0"/>
      <w:marTop w:val="0"/>
      <w:marBottom w:val="0"/>
      <w:divBdr>
        <w:top w:val="none" w:sz="0" w:space="0" w:color="auto"/>
        <w:left w:val="none" w:sz="0" w:space="0" w:color="auto"/>
        <w:bottom w:val="none" w:sz="0" w:space="0" w:color="auto"/>
        <w:right w:val="none" w:sz="0" w:space="0" w:color="auto"/>
      </w:divBdr>
    </w:div>
    <w:div w:id="142280409">
      <w:bodyDiv w:val="1"/>
      <w:marLeft w:val="0"/>
      <w:marRight w:val="0"/>
      <w:marTop w:val="0"/>
      <w:marBottom w:val="0"/>
      <w:divBdr>
        <w:top w:val="none" w:sz="0" w:space="0" w:color="auto"/>
        <w:left w:val="none" w:sz="0" w:space="0" w:color="auto"/>
        <w:bottom w:val="none" w:sz="0" w:space="0" w:color="auto"/>
        <w:right w:val="none" w:sz="0" w:space="0" w:color="auto"/>
      </w:divBdr>
    </w:div>
    <w:div w:id="148328214">
      <w:bodyDiv w:val="1"/>
      <w:marLeft w:val="0"/>
      <w:marRight w:val="0"/>
      <w:marTop w:val="0"/>
      <w:marBottom w:val="0"/>
      <w:divBdr>
        <w:top w:val="none" w:sz="0" w:space="0" w:color="auto"/>
        <w:left w:val="none" w:sz="0" w:space="0" w:color="auto"/>
        <w:bottom w:val="none" w:sz="0" w:space="0" w:color="auto"/>
        <w:right w:val="none" w:sz="0" w:space="0" w:color="auto"/>
      </w:divBdr>
    </w:div>
    <w:div w:id="159515510">
      <w:bodyDiv w:val="1"/>
      <w:marLeft w:val="0"/>
      <w:marRight w:val="0"/>
      <w:marTop w:val="0"/>
      <w:marBottom w:val="0"/>
      <w:divBdr>
        <w:top w:val="none" w:sz="0" w:space="0" w:color="auto"/>
        <w:left w:val="none" w:sz="0" w:space="0" w:color="auto"/>
        <w:bottom w:val="none" w:sz="0" w:space="0" w:color="auto"/>
        <w:right w:val="none" w:sz="0" w:space="0" w:color="auto"/>
      </w:divBdr>
    </w:div>
    <w:div w:id="171997186">
      <w:bodyDiv w:val="1"/>
      <w:marLeft w:val="0"/>
      <w:marRight w:val="0"/>
      <w:marTop w:val="0"/>
      <w:marBottom w:val="0"/>
      <w:divBdr>
        <w:top w:val="none" w:sz="0" w:space="0" w:color="auto"/>
        <w:left w:val="none" w:sz="0" w:space="0" w:color="auto"/>
        <w:bottom w:val="none" w:sz="0" w:space="0" w:color="auto"/>
        <w:right w:val="none" w:sz="0" w:space="0" w:color="auto"/>
      </w:divBdr>
    </w:div>
    <w:div w:id="191768187">
      <w:bodyDiv w:val="1"/>
      <w:marLeft w:val="0"/>
      <w:marRight w:val="0"/>
      <w:marTop w:val="0"/>
      <w:marBottom w:val="0"/>
      <w:divBdr>
        <w:top w:val="none" w:sz="0" w:space="0" w:color="auto"/>
        <w:left w:val="none" w:sz="0" w:space="0" w:color="auto"/>
        <w:bottom w:val="none" w:sz="0" w:space="0" w:color="auto"/>
        <w:right w:val="none" w:sz="0" w:space="0" w:color="auto"/>
      </w:divBdr>
    </w:div>
    <w:div w:id="196311319">
      <w:bodyDiv w:val="1"/>
      <w:marLeft w:val="0"/>
      <w:marRight w:val="0"/>
      <w:marTop w:val="0"/>
      <w:marBottom w:val="0"/>
      <w:divBdr>
        <w:top w:val="none" w:sz="0" w:space="0" w:color="auto"/>
        <w:left w:val="none" w:sz="0" w:space="0" w:color="auto"/>
        <w:bottom w:val="none" w:sz="0" w:space="0" w:color="auto"/>
        <w:right w:val="none" w:sz="0" w:space="0" w:color="auto"/>
      </w:divBdr>
    </w:div>
    <w:div w:id="198402642">
      <w:bodyDiv w:val="1"/>
      <w:marLeft w:val="0"/>
      <w:marRight w:val="0"/>
      <w:marTop w:val="0"/>
      <w:marBottom w:val="0"/>
      <w:divBdr>
        <w:top w:val="none" w:sz="0" w:space="0" w:color="auto"/>
        <w:left w:val="none" w:sz="0" w:space="0" w:color="auto"/>
        <w:bottom w:val="none" w:sz="0" w:space="0" w:color="auto"/>
        <w:right w:val="none" w:sz="0" w:space="0" w:color="auto"/>
      </w:divBdr>
    </w:div>
    <w:div w:id="200290067">
      <w:bodyDiv w:val="1"/>
      <w:marLeft w:val="0"/>
      <w:marRight w:val="0"/>
      <w:marTop w:val="0"/>
      <w:marBottom w:val="0"/>
      <w:divBdr>
        <w:top w:val="none" w:sz="0" w:space="0" w:color="auto"/>
        <w:left w:val="none" w:sz="0" w:space="0" w:color="auto"/>
        <w:bottom w:val="none" w:sz="0" w:space="0" w:color="auto"/>
        <w:right w:val="none" w:sz="0" w:space="0" w:color="auto"/>
      </w:divBdr>
    </w:div>
    <w:div w:id="206796315">
      <w:bodyDiv w:val="1"/>
      <w:marLeft w:val="0"/>
      <w:marRight w:val="0"/>
      <w:marTop w:val="0"/>
      <w:marBottom w:val="0"/>
      <w:divBdr>
        <w:top w:val="none" w:sz="0" w:space="0" w:color="auto"/>
        <w:left w:val="none" w:sz="0" w:space="0" w:color="auto"/>
        <w:bottom w:val="none" w:sz="0" w:space="0" w:color="auto"/>
        <w:right w:val="none" w:sz="0" w:space="0" w:color="auto"/>
      </w:divBdr>
    </w:div>
    <w:div w:id="216019479">
      <w:bodyDiv w:val="1"/>
      <w:marLeft w:val="0"/>
      <w:marRight w:val="0"/>
      <w:marTop w:val="0"/>
      <w:marBottom w:val="0"/>
      <w:divBdr>
        <w:top w:val="none" w:sz="0" w:space="0" w:color="auto"/>
        <w:left w:val="none" w:sz="0" w:space="0" w:color="auto"/>
        <w:bottom w:val="none" w:sz="0" w:space="0" w:color="auto"/>
        <w:right w:val="none" w:sz="0" w:space="0" w:color="auto"/>
      </w:divBdr>
    </w:div>
    <w:div w:id="234820102">
      <w:bodyDiv w:val="1"/>
      <w:marLeft w:val="0"/>
      <w:marRight w:val="0"/>
      <w:marTop w:val="0"/>
      <w:marBottom w:val="0"/>
      <w:divBdr>
        <w:top w:val="none" w:sz="0" w:space="0" w:color="auto"/>
        <w:left w:val="none" w:sz="0" w:space="0" w:color="auto"/>
        <w:bottom w:val="none" w:sz="0" w:space="0" w:color="auto"/>
        <w:right w:val="none" w:sz="0" w:space="0" w:color="auto"/>
      </w:divBdr>
    </w:div>
    <w:div w:id="242180323">
      <w:bodyDiv w:val="1"/>
      <w:marLeft w:val="0"/>
      <w:marRight w:val="0"/>
      <w:marTop w:val="0"/>
      <w:marBottom w:val="0"/>
      <w:divBdr>
        <w:top w:val="none" w:sz="0" w:space="0" w:color="auto"/>
        <w:left w:val="none" w:sz="0" w:space="0" w:color="auto"/>
        <w:bottom w:val="none" w:sz="0" w:space="0" w:color="auto"/>
        <w:right w:val="none" w:sz="0" w:space="0" w:color="auto"/>
      </w:divBdr>
    </w:div>
    <w:div w:id="247885621">
      <w:bodyDiv w:val="1"/>
      <w:marLeft w:val="0"/>
      <w:marRight w:val="0"/>
      <w:marTop w:val="0"/>
      <w:marBottom w:val="0"/>
      <w:divBdr>
        <w:top w:val="none" w:sz="0" w:space="0" w:color="auto"/>
        <w:left w:val="none" w:sz="0" w:space="0" w:color="auto"/>
        <w:bottom w:val="none" w:sz="0" w:space="0" w:color="auto"/>
        <w:right w:val="none" w:sz="0" w:space="0" w:color="auto"/>
      </w:divBdr>
    </w:div>
    <w:div w:id="251554095">
      <w:bodyDiv w:val="1"/>
      <w:marLeft w:val="0"/>
      <w:marRight w:val="0"/>
      <w:marTop w:val="0"/>
      <w:marBottom w:val="0"/>
      <w:divBdr>
        <w:top w:val="none" w:sz="0" w:space="0" w:color="auto"/>
        <w:left w:val="none" w:sz="0" w:space="0" w:color="auto"/>
        <w:bottom w:val="none" w:sz="0" w:space="0" w:color="auto"/>
        <w:right w:val="none" w:sz="0" w:space="0" w:color="auto"/>
      </w:divBdr>
    </w:div>
    <w:div w:id="255405643">
      <w:bodyDiv w:val="1"/>
      <w:marLeft w:val="0"/>
      <w:marRight w:val="0"/>
      <w:marTop w:val="0"/>
      <w:marBottom w:val="0"/>
      <w:divBdr>
        <w:top w:val="none" w:sz="0" w:space="0" w:color="auto"/>
        <w:left w:val="none" w:sz="0" w:space="0" w:color="auto"/>
        <w:bottom w:val="none" w:sz="0" w:space="0" w:color="auto"/>
        <w:right w:val="none" w:sz="0" w:space="0" w:color="auto"/>
      </w:divBdr>
    </w:div>
    <w:div w:id="257106785">
      <w:bodyDiv w:val="1"/>
      <w:marLeft w:val="0"/>
      <w:marRight w:val="0"/>
      <w:marTop w:val="0"/>
      <w:marBottom w:val="0"/>
      <w:divBdr>
        <w:top w:val="none" w:sz="0" w:space="0" w:color="auto"/>
        <w:left w:val="none" w:sz="0" w:space="0" w:color="auto"/>
        <w:bottom w:val="none" w:sz="0" w:space="0" w:color="auto"/>
        <w:right w:val="none" w:sz="0" w:space="0" w:color="auto"/>
      </w:divBdr>
    </w:div>
    <w:div w:id="279731009">
      <w:bodyDiv w:val="1"/>
      <w:marLeft w:val="0"/>
      <w:marRight w:val="0"/>
      <w:marTop w:val="0"/>
      <w:marBottom w:val="0"/>
      <w:divBdr>
        <w:top w:val="none" w:sz="0" w:space="0" w:color="auto"/>
        <w:left w:val="none" w:sz="0" w:space="0" w:color="auto"/>
        <w:bottom w:val="none" w:sz="0" w:space="0" w:color="auto"/>
        <w:right w:val="none" w:sz="0" w:space="0" w:color="auto"/>
      </w:divBdr>
    </w:div>
    <w:div w:id="281689194">
      <w:bodyDiv w:val="1"/>
      <w:marLeft w:val="0"/>
      <w:marRight w:val="0"/>
      <w:marTop w:val="0"/>
      <w:marBottom w:val="0"/>
      <w:divBdr>
        <w:top w:val="none" w:sz="0" w:space="0" w:color="auto"/>
        <w:left w:val="none" w:sz="0" w:space="0" w:color="auto"/>
        <w:bottom w:val="none" w:sz="0" w:space="0" w:color="auto"/>
        <w:right w:val="none" w:sz="0" w:space="0" w:color="auto"/>
      </w:divBdr>
    </w:div>
    <w:div w:id="288099026">
      <w:bodyDiv w:val="1"/>
      <w:marLeft w:val="0"/>
      <w:marRight w:val="0"/>
      <w:marTop w:val="0"/>
      <w:marBottom w:val="0"/>
      <w:divBdr>
        <w:top w:val="none" w:sz="0" w:space="0" w:color="auto"/>
        <w:left w:val="none" w:sz="0" w:space="0" w:color="auto"/>
        <w:bottom w:val="none" w:sz="0" w:space="0" w:color="auto"/>
        <w:right w:val="none" w:sz="0" w:space="0" w:color="auto"/>
      </w:divBdr>
    </w:div>
    <w:div w:id="290283708">
      <w:bodyDiv w:val="1"/>
      <w:marLeft w:val="0"/>
      <w:marRight w:val="0"/>
      <w:marTop w:val="0"/>
      <w:marBottom w:val="0"/>
      <w:divBdr>
        <w:top w:val="none" w:sz="0" w:space="0" w:color="auto"/>
        <w:left w:val="none" w:sz="0" w:space="0" w:color="auto"/>
        <w:bottom w:val="none" w:sz="0" w:space="0" w:color="auto"/>
        <w:right w:val="none" w:sz="0" w:space="0" w:color="auto"/>
      </w:divBdr>
    </w:div>
    <w:div w:id="291327982">
      <w:bodyDiv w:val="1"/>
      <w:marLeft w:val="0"/>
      <w:marRight w:val="0"/>
      <w:marTop w:val="0"/>
      <w:marBottom w:val="0"/>
      <w:divBdr>
        <w:top w:val="none" w:sz="0" w:space="0" w:color="auto"/>
        <w:left w:val="none" w:sz="0" w:space="0" w:color="auto"/>
        <w:bottom w:val="none" w:sz="0" w:space="0" w:color="auto"/>
        <w:right w:val="none" w:sz="0" w:space="0" w:color="auto"/>
      </w:divBdr>
    </w:div>
    <w:div w:id="300113064">
      <w:bodyDiv w:val="1"/>
      <w:marLeft w:val="0"/>
      <w:marRight w:val="0"/>
      <w:marTop w:val="0"/>
      <w:marBottom w:val="0"/>
      <w:divBdr>
        <w:top w:val="none" w:sz="0" w:space="0" w:color="auto"/>
        <w:left w:val="none" w:sz="0" w:space="0" w:color="auto"/>
        <w:bottom w:val="none" w:sz="0" w:space="0" w:color="auto"/>
        <w:right w:val="none" w:sz="0" w:space="0" w:color="auto"/>
      </w:divBdr>
    </w:div>
    <w:div w:id="305626272">
      <w:bodyDiv w:val="1"/>
      <w:marLeft w:val="0"/>
      <w:marRight w:val="0"/>
      <w:marTop w:val="0"/>
      <w:marBottom w:val="0"/>
      <w:divBdr>
        <w:top w:val="none" w:sz="0" w:space="0" w:color="auto"/>
        <w:left w:val="none" w:sz="0" w:space="0" w:color="auto"/>
        <w:bottom w:val="none" w:sz="0" w:space="0" w:color="auto"/>
        <w:right w:val="none" w:sz="0" w:space="0" w:color="auto"/>
      </w:divBdr>
    </w:div>
    <w:div w:id="308245767">
      <w:bodyDiv w:val="1"/>
      <w:marLeft w:val="0"/>
      <w:marRight w:val="0"/>
      <w:marTop w:val="0"/>
      <w:marBottom w:val="0"/>
      <w:divBdr>
        <w:top w:val="none" w:sz="0" w:space="0" w:color="auto"/>
        <w:left w:val="none" w:sz="0" w:space="0" w:color="auto"/>
        <w:bottom w:val="none" w:sz="0" w:space="0" w:color="auto"/>
        <w:right w:val="none" w:sz="0" w:space="0" w:color="auto"/>
      </w:divBdr>
    </w:div>
    <w:div w:id="308629741">
      <w:bodyDiv w:val="1"/>
      <w:marLeft w:val="0"/>
      <w:marRight w:val="0"/>
      <w:marTop w:val="0"/>
      <w:marBottom w:val="0"/>
      <w:divBdr>
        <w:top w:val="none" w:sz="0" w:space="0" w:color="auto"/>
        <w:left w:val="none" w:sz="0" w:space="0" w:color="auto"/>
        <w:bottom w:val="none" w:sz="0" w:space="0" w:color="auto"/>
        <w:right w:val="none" w:sz="0" w:space="0" w:color="auto"/>
      </w:divBdr>
    </w:div>
    <w:div w:id="310254679">
      <w:bodyDiv w:val="1"/>
      <w:marLeft w:val="0"/>
      <w:marRight w:val="0"/>
      <w:marTop w:val="0"/>
      <w:marBottom w:val="0"/>
      <w:divBdr>
        <w:top w:val="none" w:sz="0" w:space="0" w:color="auto"/>
        <w:left w:val="none" w:sz="0" w:space="0" w:color="auto"/>
        <w:bottom w:val="none" w:sz="0" w:space="0" w:color="auto"/>
        <w:right w:val="none" w:sz="0" w:space="0" w:color="auto"/>
      </w:divBdr>
    </w:div>
    <w:div w:id="313030173">
      <w:bodyDiv w:val="1"/>
      <w:marLeft w:val="0"/>
      <w:marRight w:val="0"/>
      <w:marTop w:val="0"/>
      <w:marBottom w:val="0"/>
      <w:divBdr>
        <w:top w:val="none" w:sz="0" w:space="0" w:color="auto"/>
        <w:left w:val="none" w:sz="0" w:space="0" w:color="auto"/>
        <w:bottom w:val="none" w:sz="0" w:space="0" w:color="auto"/>
        <w:right w:val="none" w:sz="0" w:space="0" w:color="auto"/>
      </w:divBdr>
    </w:div>
    <w:div w:id="313918980">
      <w:bodyDiv w:val="1"/>
      <w:marLeft w:val="0"/>
      <w:marRight w:val="0"/>
      <w:marTop w:val="0"/>
      <w:marBottom w:val="0"/>
      <w:divBdr>
        <w:top w:val="none" w:sz="0" w:space="0" w:color="auto"/>
        <w:left w:val="none" w:sz="0" w:space="0" w:color="auto"/>
        <w:bottom w:val="none" w:sz="0" w:space="0" w:color="auto"/>
        <w:right w:val="none" w:sz="0" w:space="0" w:color="auto"/>
      </w:divBdr>
    </w:div>
    <w:div w:id="321276548">
      <w:bodyDiv w:val="1"/>
      <w:marLeft w:val="0"/>
      <w:marRight w:val="0"/>
      <w:marTop w:val="0"/>
      <w:marBottom w:val="0"/>
      <w:divBdr>
        <w:top w:val="none" w:sz="0" w:space="0" w:color="auto"/>
        <w:left w:val="none" w:sz="0" w:space="0" w:color="auto"/>
        <w:bottom w:val="none" w:sz="0" w:space="0" w:color="auto"/>
        <w:right w:val="none" w:sz="0" w:space="0" w:color="auto"/>
      </w:divBdr>
    </w:div>
    <w:div w:id="322049376">
      <w:bodyDiv w:val="1"/>
      <w:marLeft w:val="0"/>
      <w:marRight w:val="0"/>
      <w:marTop w:val="0"/>
      <w:marBottom w:val="0"/>
      <w:divBdr>
        <w:top w:val="none" w:sz="0" w:space="0" w:color="auto"/>
        <w:left w:val="none" w:sz="0" w:space="0" w:color="auto"/>
        <w:bottom w:val="none" w:sz="0" w:space="0" w:color="auto"/>
        <w:right w:val="none" w:sz="0" w:space="0" w:color="auto"/>
      </w:divBdr>
    </w:div>
    <w:div w:id="333337616">
      <w:bodyDiv w:val="1"/>
      <w:marLeft w:val="0"/>
      <w:marRight w:val="0"/>
      <w:marTop w:val="0"/>
      <w:marBottom w:val="0"/>
      <w:divBdr>
        <w:top w:val="none" w:sz="0" w:space="0" w:color="auto"/>
        <w:left w:val="none" w:sz="0" w:space="0" w:color="auto"/>
        <w:bottom w:val="none" w:sz="0" w:space="0" w:color="auto"/>
        <w:right w:val="none" w:sz="0" w:space="0" w:color="auto"/>
      </w:divBdr>
    </w:div>
    <w:div w:id="347291217">
      <w:bodyDiv w:val="1"/>
      <w:marLeft w:val="0"/>
      <w:marRight w:val="0"/>
      <w:marTop w:val="0"/>
      <w:marBottom w:val="0"/>
      <w:divBdr>
        <w:top w:val="none" w:sz="0" w:space="0" w:color="auto"/>
        <w:left w:val="none" w:sz="0" w:space="0" w:color="auto"/>
        <w:bottom w:val="none" w:sz="0" w:space="0" w:color="auto"/>
        <w:right w:val="none" w:sz="0" w:space="0" w:color="auto"/>
      </w:divBdr>
    </w:div>
    <w:div w:id="354699470">
      <w:bodyDiv w:val="1"/>
      <w:marLeft w:val="0"/>
      <w:marRight w:val="0"/>
      <w:marTop w:val="0"/>
      <w:marBottom w:val="0"/>
      <w:divBdr>
        <w:top w:val="none" w:sz="0" w:space="0" w:color="auto"/>
        <w:left w:val="none" w:sz="0" w:space="0" w:color="auto"/>
        <w:bottom w:val="none" w:sz="0" w:space="0" w:color="auto"/>
        <w:right w:val="none" w:sz="0" w:space="0" w:color="auto"/>
      </w:divBdr>
    </w:div>
    <w:div w:id="356006624">
      <w:bodyDiv w:val="1"/>
      <w:marLeft w:val="0"/>
      <w:marRight w:val="0"/>
      <w:marTop w:val="0"/>
      <w:marBottom w:val="0"/>
      <w:divBdr>
        <w:top w:val="none" w:sz="0" w:space="0" w:color="auto"/>
        <w:left w:val="none" w:sz="0" w:space="0" w:color="auto"/>
        <w:bottom w:val="none" w:sz="0" w:space="0" w:color="auto"/>
        <w:right w:val="none" w:sz="0" w:space="0" w:color="auto"/>
      </w:divBdr>
    </w:div>
    <w:div w:id="358745739">
      <w:bodyDiv w:val="1"/>
      <w:marLeft w:val="0"/>
      <w:marRight w:val="0"/>
      <w:marTop w:val="0"/>
      <w:marBottom w:val="0"/>
      <w:divBdr>
        <w:top w:val="none" w:sz="0" w:space="0" w:color="auto"/>
        <w:left w:val="none" w:sz="0" w:space="0" w:color="auto"/>
        <w:bottom w:val="none" w:sz="0" w:space="0" w:color="auto"/>
        <w:right w:val="none" w:sz="0" w:space="0" w:color="auto"/>
      </w:divBdr>
    </w:div>
    <w:div w:id="365565052">
      <w:bodyDiv w:val="1"/>
      <w:marLeft w:val="0"/>
      <w:marRight w:val="0"/>
      <w:marTop w:val="0"/>
      <w:marBottom w:val="0"/>
      <w:divBdr>
        <w:top w:val="none" w:sz="0" w:space="0" w:color="auto"/>
        <w:left w:val="none" w:sz="0" w:space="0" w:color="auto"/>
        <w:bottom w:val="none" w:sz="0" w:space="0" w:color="auto"/>
        <w:right w:val="none" w:sz="0" w:space="0" w:color="auto"/>
      </w:divBdr>
    </w:div>
    <w:div w:id="380635977">
      <w:bodyDiv w:val="1"/>
      <w:marLeft w:val="0"/>
      <w:marRight w:val="0"/>
      <w:marTop w:val="0"/>
      <w:marBottom w:val="0"/>
      <w:divBdr>
        <w:top w:val="none" w:sz="0" w:space="0" w:color="auto"/>
        <w:left w:val="none" w:sz="0" w:space="0" w:color="auto"/>
        <w:bottom w:val="none" w:sz="0" w:space="0" w:color="auto"/>
        <w:right w:val="none" w:sz="0" w:space="0" w:color="auto"/>
      </w:divBdr>
    </w:div>
    <w:div w:id="396513485">
      <w:bodyDiv w:val="1"/>
      <w:marLeft w:val="0"/>
      <w:marRight w:val="0"/>
      <w:marTop w:val="0"/>
      <w:marBottom w:val="0"/>
      <w:divBdr>
        <w:top w:val="none" w:sz="0" w:space="0" w:color="auto"/>
        <w:left w:val="none" w:sz="0" w:space="0" w:color="auto"/>
        <w:bottom w:val="none" w:sz="0" w:space="0" w:color="auto"/>
        <w:right w:val="none" w:sz="0" w:space="0" w:color="auto"/>
      </w:divBdr>
    </w:div>
    <w:div w:id="401757247">
      <w:bodyDiv w:val="1"/>
      <w:marLeft w:val="0"/>
      <w:marRight w:val="0"/>
      <w:marTop w:val="0"/>
      <w:marBottom w:val="0"/>
      <w:divBdr>
        <w:top w:val="none" w:sz="0" w:space="0" w:color="auto"/>
        <w:left w:val="none" w:sz="0" w:space="0" w:color="auto"/>
        <w:bottom w:val="none" w:sz="0" w:space="0" w:color="auto"/>
        <w:right w:val="none" w:sz="0" w:space="0" w:color="auto"/>
      </w:divBdr>
    </w:div>
    <w:div w:id="408356349">
      <w:bodyDiv w:val="1"/>
      <w:marLeft w:val="0"/>
      <w:marRight w:val="0"/>
      <w:marTop w:val="0"/>
      <w:marBottom w:val="0"/>
      <w:divBdr>
        <w:top w:val="none" w:sz="0" w:space="0" w:color="auto"/>
        <w:left w:val="none" w:sz="0" w:space="0" w:color="auto"/>
        <w:bottom w:val="none" w:sz="0" w:space="0" w:color="auto"/>
        <w:right w:val="none" w:sz="0" w:space="0" w:color="auto"/>
      </w:divBdr>
    </w:div>
    <w:div w:id="414865574">
      <w:bodyDiv w:val="1"/>
      <w:marLeft w:val="0"/>
      <w:marRight w:val="0"/>
      <w:marTop w:val="0"/>
      <w:marBottom w:val="0"/>
      <w:divBdr>
        <w:top w:val="none" w:sz="0" w:space="0" w:color="auto"/>
        <w:left w:val="none" w:sz="0" w:space="0" w:color="auto"/>
        <w:bottom w:val="none" w:sz="0" w:space="0" w:color="auto"/>
        <w:right w:val="none" w:sz="0" w:space="0" w:color="auto"/>
      </w:divBdr>
    </w:div>
    <w:div w:id="416093972">
      <w:bodyDiv w:val="1"/>
      <w:marLeft w:val="0"/>
      <w:marRight w:val="0"/>
      <w:marTop w:val="0"/>
      <w:marBottom w:val="0"/>
      <w:divBdr>
        <w:top w:val="none" w:sz="0" w:space="0" w:color="auto"/>
        <w:left w:val="none" w:sz="0" w:space="0" w:color="auto"/>
        <w:bottom w:val="none" w:sz="0" w:space="0" w:color="auto"/>
        <w:right w:val="none" w:sz="0" w:space="0" w:color="auto"/>
      </w:divBdr>
    </w:div>
    <w:div w:id="429618767">
      <w:bodyDiv w:val="1"/>
      <w:marLeft w:val="0"/>
      <w:marRight w:val="0"/>
      <w:marTop w:val="0"/>
      <w:marBottom w:val="0"/>
      <w:divBdr>
        <w:top w:val="none" w:sz="0" w:space="0" w:color="auto"/>
        <w:left w:val="none" w:sz="0" w:space="0" w:color="auto"/>
        <w:bottom w:val="none" w:sz="0" w:space="0" w:color="auto"/>
        <w:right w:val="none" w:sz="0" w:space="0" w:color="auto"/>
      </w:divBdr>
    </w:div>
    <w:div w:id="447894219">
      <w:bodyDiv w:val="1"/>
      <w:marLeft w:val="0"/>
      <w:marRight w:val="0"/>
      <w:marTop w:val="0"/>
      <w:marBottom w:val="0"/>
      <w:divBdr>
        <w:top w:val="none" w:sz="0" w:space="0" w:color="auto"/>
        <w:left w:val="none" w:sz="0" w:space="0" w:color="auto"/>
        <w:bottom w:val="none" w:sz="0" w:space="0" w:color="auto"/>
        <w:right w:val="none" w:sz="0" w:space="0" w:color="auto"/>
      </w:divBdr>
    </w:div>
    <w:div w:id="453642580">
      <w:bodyDiv w:val="1"/>
      <w:marLeft w:val="0"/>
      <w:marRight w:val="0"/>
      <w:marTop w:val="0"/>
      <w:marBottom w:val="0"/>
      <w:divBdr>
        <w:top w:val="none" w:sz="0" w:space="0" w:color="auto"/>
        <w:left w:val="none" w:sz="0" w:space="0" w:color="auto"/>
        <w:bottom w:val="none" w:sz="0" w:space="0" w:color="auto"/>
        <w:right w:val="none" w:sz="0" w:space="0" w:color="auto"/>
      </w:divBdr>
    </w:div>
    <w:div w:id="455174342">
      <w:bodyDiv w:val="1"/>
      <w:marLeft w:val="0"/>
      <w:marRight w:val="0"/>
      <w:marTop w:val="0"/>
      <w:marBottom w:val="0"/>
      <w:divBdr>
        <w:top w:val="none" w:sz="0" w:space="0" w:color="auto"/>
        <w:left w:val="none" w:sz="0" w:space="0" w:color="auto"/>
        <w:bottom w:val="none" w:sz="0" w:space="0" w:color="auto"/>
        <w:right w:val="none" w:sz="0" w:space="0" w:color="auto"/>
      </w:divBdr>
    </w:div>
    <w:div w:id="481892515">
      <w:bodyDiv w:val="1"/>
      <w:marLeft w:val="0"/>
      <w:marRight w:val="0"/>
      <w:marTop w:val="0"/>
      <w:marBottom w:val="0"/>
      <w:divBdr>
        <w:top w:val="none" w:sz="0" w:space="0" w:color="auto"/>
        <w:left w:val="none" w:sz="0" w:space="0" w:color="auto"/>
        <w:bottom w:val="none" w:sz="0" w:space="0" w:color="auto"/>
        <w:right w:val="none" w:sz="0" w:space="0" w:color="auto"/>
      </w:divBdr>
    </w:div>
    <w:div w:id="492648570">
      <w:bodyDiv w:val="1"/>
      <w:marLeft w:val="0"/>
      <w:marRight w:val="0"/>
      <w:marTop w:val="0"/>
      <w:marBottom w:val="0"/>
      <w:divBdr>
        <w:top w:val="none" w:sz="0" w:space="0" w:color="auto"/>
        <w:left w:val="none" w:sz="0" w:space="0" w:color="auto"/>
        <w:bottom w:val="none" w:sz="0" w:space="0" w:color="auto"/>
        <w:right w:val="none" w:sz="0" w:space="0" w:color="auto"/>
      </w:divBdr>
    </w:div>
    <w:div w:id="508836842">
      <w:bodyDiv w:val="1"/>
      <w:marLeft w:val="0"/>
      <w:marRight w:val="0"/>
      <w:marTop w:val="0"/>
      <w:marBottom w:val="0"/>
      <w:divBdr>
        <w:top w:val="none" w:sz="0" w:space="0" w:color="auto"/>
        <w:left w:val="none" w:sz="0" w:space="0" w:color="auto"/>
        <w:bottom w:val="none" w:sz="0" w:space="0" w:color="auto"/>
        <w:right w:val="none" w:sz="0" w:space="0" w:color="auto"/>
      </w:divBdr>
    </w:div>
    <w:div w:id="522324535">
      <w:bodyDiv w:val="1"/>
      <w:marLeft w:val="0"/>
      <w:marRight w:val="0"/>
      <w:marTop w:val="0"/>
      <w:marBottom w:val="0"/>
      <w:divBdr>
        <w:top w:val="none" w:sz="0" w:space="0" w:color="auto"/>
        <w:left w:val="none" w:sz="0" w:space="0" w:color="auto"/>
        <w:bottom w:val="none" w:sz="0" w:space="0" w:color="auto"/>
        <w:right w:val="none" w:sz="0" w:space="0" w:color="auto"/>
      </w:divBdr>
    </w:div>
    <w:div w:id="530843147">
      <w:bodyDiv w:val="1"/>
      <w:marLeft w:val="0"/>
      <w:marRight w:val="0"/>
      <w:marTop w:val="0"/>
      <w:marBottom w:val="0"/>
      <w:divBdr>
        <w:top w:val="none" w:sz="0" w:space="0" w:color="auto"/>
        <w:left w:val="none" w:sz="0" w:space="0" w:color="auto"/>
        <w:bottom w:val="none" w:sz="0" w:space="0" w:color="auto"/>
        <w:right w:val="none" w:sz="0" w:space="0" w:color="auto"/>
      </w:divBdr>
    </w:div>
    <w:div w:id="531961085">
      <w:bodyDiv w:val="1"/>
      <w:marLeft w:val="0"/>
      <w:marRight w:val="0"/>
      <w:marTop w:val="0"/>
      <w:marBottom w:val="0"/>
      <w:divBdr>
        <w:top w:val="none" w:sz="0" w:space="0" w:color="auto"/>
        <w:left w:val="none" w:sz="0" w:space="0" w:color="auto"/>
        <w:bottom w:val="none" w:sz="0" w:space="0" w:color="auto"/>
        <w:right w:val="none" w:sz="0" w:space="0" w:color="auto"/>
      </w:divBdr>
    </w:div>
    <w:div w:id="536357259">
      <w:bodyDiv w:val="1"/>
      <w:marLeft w:val="0"/>
      <w:marRight w:val="0"/>
      <w:marTop w:val="0"/>
      <w:marBottom w:val="0"/>
      <w:divBdr>
        <w:top w:val="none" w:sz="0" w:space="0" w:color="auto"/>
        <w:left w:val="none" w:sz="0" w:space="0" w:color="auto"/>
        <w:bottom w:val="none" w:sz="0" w:space="0" w:color="auto"/>
        <w:right w:val="none" w:sz="0" w:space="0" w:color="auto"/>
      </w:divBdr>
    </w:div>
    <w:div w:id="546142234">
      <w:bodyDiv w:val="1"/>
      <w:marLeft w:val="0"/>
      <w:marRight w:val="0"/>
      <w:marTop w:val="0"/>
      <w:marBottom w:val="0"/>
      <w:divBdr>
        <w:top w:val="none" w:sz="0" w:space="0" w:color="auto"/>
        <w:left w:val="none" w:sz="0" w:space="0" w:color="auto"/>
        <w:bottom w:val="none" w:sz="0" w:space="0" w:color="auto"/>
        <w:right w:val="none" w:sz="0" w:space="0" w:color="auto"/>
      </w:divBdr>
    </w:div>
    <w:div w:id="566112926">
      <w:bodyDiv w:val="1"/>
      <w:marLeft w:val="0"/>
      <w:marRight w:val="0"/>
      <w:marTop w:val="0"/>
      <w:marBottom w:val="0"/>
      <w:divBdr>
        <w:top w:val="none" w:sz="0" w:space="0" w:color="auto"/>
        <w:left w:val="none" w:sz="0" w:space="0" w:color="auto"/>
        <w:bottom w:val="none" w:sz="0" w:space="0" w:color="auto"/>
        <w:right w:val="none" w:sz="0" w:space="0" w:color="auto"/>
      </w:divBdr>
    </w:div>
    <w:div w:id="580454413">
      <w:bodyDiv w:val="1"/>
      <w:marLeft w:val="0"/>
      <w:marRight w:val="0"/>
      <w:marTop w:val="0"/>
      <w:marBottom w:val="0"/>
      <w:divBdr>
        <w:top w:val="none" w:sz="0" w:space="0" w:color="auto"/>
        <w:left w:val="none" w:sz="0" w:space="0" w:color="auto"/>
        <w:bottom w:val="none" w:sz="0" w:space="0" w:color="auto"/>
        <w:right w:val="none" w:sz="0" w:space="0" w:color="auto"/>
      </w:divBdr>
    </w:div>
    <w:div w:id="586305944">
      <w:bodyDiv w:val="1"/>
      <w:marLeft w:val="0"/>
      <w:marRight w:val="0"/>
      <w:marTop w:val="0"/>
      <w:marBottom w:val="0"/>
      <w:divBdr>
        <w:top w:val="none" w:sz="0" w:space="0" w:color="auto"/>
        <w:left w:val="none" w:sz="0" w:space="0" w:color="auto"/>
        <w:bottom w:val="none" w:sz="0" w:space="0" w:color="auto"/>
        <w:right w:val="none" w:sz="0" w:space="0" w:color="auto"/>
      </w:divBdr>
    </w:div>
    <w:div w:id="589503352">
      <w:bodyDiv w:val="1"/>
      <w:marLeft w:val="0"/>
      <w:marRight w:val="0"/>
      <w:marTop w:val="0"/>
      <w:marBottom w:val="0"/>
      <w:divBdr>
        <w:top w:val="none" w:sz="0" w:space="0" w:color="auto"/>
        <w:left w:val="none" w:sz="0" w:space="0" w:color="auto"/>
        <w:bottom w:val="none" w:sz="0" w:space="0" w:color="auto"/>
        <w:right w:val="none" w:sz="0" w:space="0" w:color="auto"/>
      </w:divBdr>
    </w:div>
    <w:div w:id="607541143">
      <w:bodyDiv w:val="1"/>
      <w:marLeft w:val="0"/>
      <w:marRight w:val="0"/>
      <w:marTop w:val="0"/>
      <w:marBottom w:val="0"/>
      <w:divBdr>
        <w:top w:val="none" w:sz="0" w:space="0" w:color="auto"/>
        <w:left w:val="none" w:sz="0" w:space="0" w:color="auto"/>
        <w:bottom w:val="none" w:sz="0" w:space="0" w:color="auto"/>
        <w:right w:val="none" w:sz="0" w:space="0" w:color="auto"/>
      </w:divBdr>
    </w:div>
    <w:div w:id="631979008">
      <w:bodyDiv w:val="1"/>
      <w:marLeft w:val="0"/>
      <w:marRight w:val="0"/>
      <w:marTop w:val="0"/>
      <w:marBottom w:val="0"/>
      <w:divBdr>
        <w:top w:val="none" w:sz="0" w:space="0" w:color="auto"/>
        <w:left w:val="none" w:sz="0" w:space="0" w:color="auto"/>
        <w:bottom w:val="none" w:sz="0" w:space="0" w:color="auto"/>
        <w:right w:val="none" w:sz="0" w:space="0" w:color="auto"/>
      </w:divBdr>
    </w:div>
    <w:div w:id="641695506">
      <w:bodyDiv w:val="1"/>
      <w:marLeft w:val="0"/>
      <w:marRight w:val="0"/>
      <w:marTop w:val="0"/>
      <w:marBottom w:val="0"/>
      <w:divBdr>
        <w:top w:val="none" w:sz="0" w:space="0" w:color="auto"/>
        <w:left w:val="none" w:sz="0" w:space="0" w:color="auto"/>
        <w:bottom w:val="none" w:sz="0" w:space="0" w:color="auto"/>
        <w:right w:val="none" w:sz="0" w:space="0" w:color="auto"/>
      </w:divBdr>
    </w:div>
    <w:div w:id="646477848">
      <w:bodyDiv w:val="1"/>
      <w:marLeft w:val="0"/>
      <w:marRight w:val="0"/>
      <w:marTop w:val="0"/>
      <w:marBottom w:val="0"/>
      <w:divBdr>
        <w:top w:val="none" w:sz="0" w:space="0" w:color="auto"/>
        <w:left w:val="none" w:sz="0" w:space="0" w:color="auto"/>
        <w:bottom w:val="none" w:sz="0" w:space="0" w:color="auto"/>
        <w:right w:val="none" w:sz="0" w:space="0" w:color="auto"/>
      </w:divBdr>
    </w:div>
    <w:div w:id="652486675">
      <w:bodyDiv w:val="1"/>
      <w:marLeft w:val="0"/>
      <w:marRight w:val="0"/>
      <w:marTop w:val="0"/>
      <w:marBottom w:val="0"/>
      <w:divBdr>
        <w:top w:val="none" w:sz="0" w:space="0" w:color="auto"/>
        <w:left w:val="none" w:sz="0" w:space="0" w:color="auto"/>
        <w:bottom w:val="none" w:sz="0" w:space="0" w:color="auto"/>
        <w:right w:val="none" w:sz="0" w:space="0" w:color="auto"/>
      </w:divBdr>
    </w:div>
    <w:div w:id="679550959">
      <w:bodyDiv w:val="1"/>
      <w:marLeft w:val="0"/>
      <w:marRight w:val="0"/>
      <w:marTop w:val="0"/>
      <w:marBottom w:val="0"/>
      <w:divBdr>
        <w:top w:val="none" w:sz="0" w:space="0" w:color="auto"/>
        <w:left w:val="none" w:sz="0" w:space="0" w:color="auto"/>
        <w:bottom w:val="none" w:sz="0" w:space="0" w:color="auto"/>
        <w:right w:val="none" w:sz="0" w:space="0" w:color="auto"/>
      </w:divBdr>
    </w:div>
    <w:div w:id="682129344">
      <w:bodyDiv w:val="1"/>
      <w:marLeft w:val="0"/>
      <w:marRight w:val="0"/>
      <w:marTop w:val="0"/>
      <w:marBottom w:val="0"/>
      <w:divBdr>
        <w:top w:val="none" w:sz="0" w:space="0" w:color="auto"/>
        <w:left w:val="none" w:sz="0" w:space="0" w:color="auto"/>
        <w:bottom w:val="none" w:sz="0" w:space="0" w:color="auto"/>
        <w:right w:val="none" w:sz="0" w:space="0" w:color="auto"/>
      </w:divBdr>
    </w:div>
    <w:div w:id="684748069">
      <w:bodyDiv w:val="1"/>
      <w:marLeft w:val="0"/>
      <w:marRight w:val="0"/>
      <w:marTop w:val="0"/>
      <w:marBottom w:val="0"/>
      <w:divBdr>
        <w:top w:val="none" w:sz="0" w:space="0" w:color="auto"/>
        <w:left w:val="none" w:sz="0" w:space="0" w:color="auto"/>
        <w:bottom w:val="none" w:sz="0" w:space="0" w:color="auto"/>
        <w:right w:val="none" w:sz="0" w:space="0" w:color="auto"/>
      </w:divBdr>
    </w:div>
    <w:div w:id="687290679">
      <w:bodyDiv w:val="1"/>
      <w:marLeft w:val="0"/>
      <w:marRight w:val="0"/>
      <w:marTop w:val="0"/>
      <w:marBottom w:val="0"/>
      <w:divBdr>
        <w:top w:val="none" w:sz="0" w:space="0" w:color="auto"/>
        <w:left w:val="none" w:sz="0" w:space="0" w:color="auto"/>
        <w:bottom w:val="none" w:sz="0" w:space="0" w:color="auto"/>
        <w:right w:val="none" w:sz="0" w:space="0" w:color="auto"/>
      </w:divBdr>
    </w:div>
    <w:div w:id="689181526">
      <w:bodyDiv w:val="1"/>
      <w:marLeft w:val="0"/>
      <w:marRight w:val="0"/>
      <w:marTop w:val="0"/>
      <w:marBottom w:val="0"/>
      <w:divBdr>
        <w:top w:val="none" w:sz="0" w:space="0" w:color="auto"/>
        <w:left w:val="none" w:sz="0" w:space="0" w:color="auto"/>
        <w:bottom w:val="none" w:sz="0" w:space="0" w:color="auto"/>
        <w:right w:val="none" w:sz="0" w:space="0" w:color="auto"/>
      </w:divBdr>
    </w:div>
    <w:div w:id="695620591">
      <w:bodyDiv w:val="1"/>
      <w:marLeft w:val="0"/>
      <w:marRight w:val="0"/>
      <w:marTop w:val="0"/>
      <w:marBottom w:val="0"/>
      <w:divBdr>
        <w:top w:val="none" w:sz="0" w:space="0" w:color="auto"/>
        <w:left w:val="none" w:sz="0" w:space="0" w:color="auto"/>
        <w:bottom w:val="none" w:sz="0" w:space="0" w:color="auto"/>
        <w:right w:val="none" w:sz="0" w:space="0" w:color="auto"/>
      </w:divBdr>
    </w:div>
    <w:div w:id="711004880">
      <w:bodyDiv w:val="1"/>
      <w:marLeft w:val="0"/>
      <w:marRight w:val="0"/>
      <w:marTop w:val="0"/>
      <w:marBottom w:val="0"/>
      <w:divBdr>
        <w:top w:val="none" w:sz="0" w:space="0" w:color="auto"/>
        <w:left w:val="none" w:sz="0" w:space="0" w:color="auto"/>
        <w:bottom w:val="none" w:sz="0" w:space="0" w:color="auto"/>
        <w:right w:val="none" w:sz="0" w:space="0" w:color="auto"/>
      </w:divBdr>
    </w:div>
    <w:div w:id="719943721">
      <w:bodyDiv w:val="1"/>
      <w:marLeft w:val="0"/>
      <w:marRight w:val="0"/>
      <w:marTop w:val="0"/>
      <w:marBottom w:val="0"/>
      <w:divBdr>
        <w:top w:val="none" w:sz="0" w:space="0" w:color="auto"/>
        <w:left w:val="none" w:sz="0" w:space="0" w:color="auto"/>
        <w:bottom w:val="none" w:sz="0" w:space="0" w:color="auto"/>
        <w:right w:val="none" w:sz="0" w:space="0" w:color="auto"/>
      </w:divBdr>
    </w:div>
    <w:div w:id="724183751">
      <w:bodyDiv w:val="1"/>
      <w:marLeft w:val="0"/>
      <w:marRight w:val="0"/>
      <w:marTop w:val="0"/>
      <w:marBottom w:val="0"/>
      <w:divBdr>
        <w:top w:val="none" w:sz="0" w:space="0" w:color="auto"/>
        <w:left w:val="none" w:sz="0" w:space="0" w:color="auto"/>
        <w:bottom w:val="none" w:sz="0" w:space="0" w:color="auto"/>
        <w:right w:val="none" w:sz="0" w:space="0" w:color="auto"/>
      </w:divBdr>
    </w:div>
    <w:div w:id="729310154">
      <w:bodyDiv w:val="1"/>
      <w:marLeft w:val="0"/>
      <w:marRight w:val="0"/>
      <w:marTop w:val="0"/>
      <w:marBottom w:val="0"/>
      <w:divBdr>
        <w:top w:val="none" w:sz="0" w:space="0" w:color="auto"/>
        <w:left w:val="none" w:sz="0" w:space="0" w:color="auto"/>
        <w:bottom w:val="none" w:sz="0" w:space="0" w:color="auto"/>
        <w:right w:val="none" w:sz="0" w:space="0" w:color="auto"/>
      </w:divBdr>
    </w:div>
    <w:div w:id="731348807">
      <w:bodyDiv w:val="1"/>
      <w:marLeft w:val="0"/>
      <w:marRight w:val="0"/>
      <w:marTop w:val="0"/>
      <w:marBottom w:val="0"/>
      <w:divBdr>
        <w:top w:val="none" w:sz="0" w:space="0" w:color="auto"/>
        <w:left w:val="none" w:sz="0" w:space="0" w:color="auto"/>
        <w:bottom w:val="none" w:sz="0" w:space="0" w:color="auto"/>
        <w:right w:val="none" w:sz="0" w:space="0" w:color="auto"/>
      </w:divBdr>
    </w:div>
    <w:div w:id="732630109">
      <w:bodyDiv w:val="1"/>
      <w:marLeft w:val="0"/>
      <w:marRight w:val="0"/>
      <w:marTop w:val="0"/>
      <w:marBottom w:val="0"/>
      <w:divBdr>
        <w:top w:val="none" w:sz="0" w:space="0" w:color="auto"/>
        <w:left w:val="none" w:sz="0" w:space="0" w:color="auto"/>
        <w:bottom w:val="none" w:sz="0" w:space="0" w:color="auto"/>
        <w:right w:val="none" w:sz="0" w:space="0" w:color="auto"/>
      </w:divBdr>
    </w:div>
    <w:div w:id="743916725">
      <w:bodyDiv w:val="1"/>
      <w:marLeft w:val="0"/>
      <w:marRight w:val="0"/>
      <w:marTop w:val="0"/>
      <w:marBottom w:val="0"/>
      <w:divBdr>
        <w:top w:val="none" w:sz="0" w:space="0" w:color="auto"/>
        <w:left w:val="none" w:sz="0" w:space="0" w:color="auto"/>
        <w:bottom w:val="none" w:sz="0" w:space="0" w:color="auto"/>
        <w:right w:val="none" w:sz="0" w:space="0" w:color="auto"/>
      </w:divBdr>
    </w:div>
    <w:div w:id="749279999">
      <w:bodyDiv w:val="1"/>
      <w:marLeft w:val="0"/>
      <w:marRight w:val="0"/>
      <w:marTop w:val="0"/>
      <w:marBottom w:val="0"/>
      <w:divBdr>
        <w:top w:val="none" w:sz="0" w:space="0" w:color="auto"/>
        <w:left w:val="none" w:sz="0" w:space="0" w:color="auto"/>
        <w:bottom w:val="none" w:sz="0" w:space="0" w:color="auto"/>
        <w:right w:val="none" w:sz="0" w:space="0" w:color="auto"/>
      </w:divBdr>
    </w:div>
    <w:div w:id="755395072">
      <w:bodyDiv w:val="1"/>
      <w:marLeft w:val="0"/>
      <w:marRight w:val="0"/>
      <w:marTop w:val="0"/>
      <w:marBottom w:val="0"/>
      <w:divBdr>
        <w:top w:val="none" w:sz="0" w:space="0" w:color="auto"/>
        <w:left w:val="none" w:sz="0" w:space="0" w:color="auto"/>
        <w:bottom w:val="none" w:sz="0" w:space="0" w:color="auto"/>
        <w:right w:val="none" w:sz="0" w:space="0" w:color="auto"/>
      </w:divBdr>
    </w:div>
    <w:div w:id="774205422">
      <w:bodyDiv w:val="1"/>
      <w:marLeft w:val="0"/>
      <w:marRight w:val="0"/>
      <w:marTop w:val="0"/>
      <w:marBottom w:val="0"/>
      <w:divBdr>
        <w:top w:val="none" w:sz="0" w:space="0" w:color="auto"/>
        <w:left w:val="none" w:sz="0" w:space="0" w:color="auto"/>
        <w:bottom w:val="none" w:sz="0" w:space="0" w:color="auto"/>
        <w:right w:val="none" w:sz="0" w:space="0" w:color="auto"/>
      </w:divBdr>
    </w:div>
    <w:div w:id="774979734">
      <w:bodyDiv w:val="1"/>
      <w:marLeft w:val="0"/>
      <w:marRight w:val="0"/>
      <w:marTop w:val="0"/>
      <w:marBottom w:val="0"/>
      <w:divBdr>
        <w:top w:val="none" w:sz="0" w:space="0" w:color="auto"/>
        <w:left w:val="none" w:sz="0" w:space="0" w:color="auto"/>
        <w:bottom w:val="none" w:sz="0" w:space="0" w:color="auto"/>
        <w:right w:val="none" w:sz="0" w:space="0" w:color="auto"/>
      </w:divBdr>
    </w:div>
    <w:div w:id="777456640">
      <w:bodyDiv w:val="1"/>
      <w:marLeft w:val="0"/>
      <w:marRight w:val="0"/>
      <w:marTop w:val="0"/>
      <w:marBottom w:val="0"/>
      <w:divBdr>
        <w:top w:val="none" w:sz="0" w:space="0" w:color="auto"/>
        <w:left w:val="none" w:sz="0" w:space="0" w:color="auto"/>
        <w:bottom w:val="none" w:sz="0" w:space="0" w:color="auto"/>
        <w:right w:val="none" w:sz="0" w:space="0" w:color="auto"/>
      </w:divBdr>
    </w:div>
    <w:div w:id="803082938">
      <w:bodyDiv w:val="1"/>
      <w:marLeft w:val="0"/>
      <w:marRight w:val="0"/>
      <w:marTop w:val="0"/>
      <w:marBottom w:val="0"/>
      <w:divBdr>
        <w:top w:val="none" w:sz="0" w:space="0" w:color="auto"/>
        <w:left w:val="none" w:sz="0" w:space="0" w:color="auto"/>
        <w:bottom w:val="none" w:sz="0" w:space="0" w:color="auto"/>
        <w:right w:val="none" w:sz="0" w:space="0" w:color="auto"/>
      </w:divBdr>
    </w:div>
    <w:div w:id="818306443">
      <w:bodyDiv w:val="1"/>
      <w:marLeft w:val="0"/>
      <w:marRight w:val="0"/>
      <w:marTop w:val="0"/>
      <w:marBottom w:val="0"/>
      <w:divBdr>
        <w:top w:val="none" w:sz="0" w:space="0" w:color="auto"/>
        <w:left w:val="none" w:sz="0" w:space="0" w:color="auto"/>
        <w:bottom w:val="none" w:sz="0" w:space="0" w:color="auto"/>
        <w:right w:val="none" w:sz="0" w:space="0" w:color="auto"/>
      </w:divBdr>
    </w:div>
    <w:div w:id="829174429">
      <w:bodyDiv w:val="1"/>
      <w:marLeft w:val="0"/>
      <w:marRight w:val="0"/>
      <w:marTop w:val="0"/>
      <w:marBottom w:val="0"/>
      <w:divBdr>
        <w:top w:val="none" w:sz="0" w:space="0" w:color="auto"/>
        <w:left w:val="none" w:sz="0" w:space="0" w:color="auto"/>
        <w:bottom w:val="none" w:sz="0" w:space="0" w:color="auto"/>
        <w:right w:val="none" w:sz="0" w:space="0" w:color="auto"/>
      </w:divBdr>
    </w:div>
    <w:div w:id="832259895">
      <w:bodyDiv w:val="1"/>
      <w:marLeft w:val="0"/>
      <w:marRight w:val="0"/>
      <w:marTop w:val="0"/>
      <w:marBottom w:val="0"/>
      <w:divBdr>
        <w:top w:val="none" w:sz="0" w:space="0" w:color="auto"/>
        <w:left w:val="none" w:sz="0" w:space="0" w:color="auto"/>
        <w:bottom w:val="none" w:sz="0" w:space="0" w:color="auto"/>
        <w:right w:val="none" w:sz="0" w:space="0" w:color="auto"/>
      </w:divBdr>
    </w:div>
    <w:div w:id="861743352">
      <w:bodyDiv w:val="1"/>
      <w:marLeft w:val="0"/>
      <w:marRight w:val="0"/>
      <w:marTop w:val="0"/>
      <w:marBottom w:val="0"/>
      <w:divBdr>
        <w:top w:val="none" w:sz="0" w:space="0" w:color="auto"/>
        <w:left w:val="none" w:sz="0" w:space="0" w:color="auto"/>
        <w:bottom w:val="none" w:sz="0" w:space="0" w:color="auto"/>
        <w:right w:val="none" w:sz="0" w:space="0" w:color="auto"/>
      </w:divBdr>
    </w:div>
    <w:div w:id="866144606">
      <w:bodyDiv w:val="1"/>
      <w:marLeft w:val="0"/>
      <w:marRight w:val="0"/>
      <w:marTop w:val="0"/>
      <w:marBottom w:val="0"/>
      <w:divBdr>
        <w:top w:val="none" w:sz="0" w:space="0" w:color="auto"/>
        <w:left w:val="none" w:sz="0" w:space="0" w:color="auto"/>
        <w:bottom w:val="none" w:sz="0" w:space="0" w:color="auto"/>
        <w:right w:val="none" w:sz="0" w:space="0" w:color="auto"/>
      </w:divBdr>
    </w:div>
    <w:div w:id="870607366">
      <w:bodyDiv w:val="1"/>
      <w:marLeft w:val="0"/>
      <w:marRight w:val="0"/>
      <w:marTop w:val="0"/>
      <w:marBottom w:val="0"/>
      <w:divBdr>
        <w:top w:val="none" w:sz="0" w:space="0" w:color="auto"/>
        <w:left w:val="none" w:sz="0" w:space="0" w:color="auto"/>
        <w:bottom w:val="none" w:sz="0" w:space="0" w:color="auto"/>
        <w:right w:val="none" w:sz="0" w:space="0" w:color="auto"/>
      </w:divBdr>
    </w:div>
    <w:div w:id="871842993">
      <w:bodyDiv w:val="1"/>
      <w:marLeft w:val="0"/>
      <w:marRight w:val="0"/>
      <w:marTop w:val="0"/>
      <w:marBottom w:val="0"/>
      <w:divBdr>
        <w:top w:val="none" w:sz="0" w:space="0" w:color="auto"/>
        <w:left w:val="none" w:sz="0" w:space="0" w:color="auto"/>
        <w:bottom w:val="none" w:sz="0" w:space="0" w:color="auto"/>
        <w:right w:val="none" w:sz="0" w:space="0" w:color="auto"/>
      </w:divBdr>
    </w:div>
    <w:div w:id="883249017">
      <w:bodyDiv w:val="1"/>
      <w:marLeft w:val="0"/>
      <w:marRight w:val="0"/>
      <w:marTop w:val="0"/>
      <w:marBottom w:val="0"/>
      <w:divBdr>
        <w:top w:val="none" w:sz="0" w:space="0" w:color="auto"/>
        <w:left w:val="none" w:sz="0" w:space="0" w:color="auto"/>
        <w:bottom w:val="none" w:sz="0" w:space="0" w:color="auto"/>
        <w:right w:val="none" w:sz="0" w:space="0" w:color="auto"/>
      </w:divBdr>
    </w:div>
    <w:div w:id="896555157">
      <w:bodyDiv w:val="1"/>
      <w:marLeft w:val="0"/>
      <w:marRight w:val="0"/>
      <w:marTop w:val="0"/>
      <w:marBottom w:val="0"/>
      <w:divBdr>
        <w:top w:val="none" w:sz="0" w:space="0" w:color="auto"/>
        <w:left w:val="none" w:sz="0" w:space="0" w:color="auto"/>
        <w:bottom w:val="none" w:sz="0" w:space="0" w:color="auto"/>
        <w:right w:val="none" w:sz="0" w:space="0" w:color="auto"/>
      </w:divBdr>
    </w:div>
    <w:div w:id="897937631">
      <w:bodyDiv w:val="1"/>
      <w:marLeft w:val="0"/>
      <w:marRight w:val="0"/>
      <w:marTop w:val="0"/>
      <w:marBottom w:val="0"/>
      <w:divBdr>
        <w:top w:val="none" w:sz="0" w:space="0" w:color="auto"/>
        <w:left w:val="none" w:sz="0" w:space="0" w:color="auto"/>
        <w:bottom w:val="none" w:sz="0" w:space="0" w:color="auto"/>
        <w:right w:val="none" w:sz="0" w:space="0" w:color="auto"/>
      </w:divBdr>
    </w:div>
    <w:div w:id="899175968">
      <w:bodyDiv w:val="1"/>
      <w:marLeft w:val="0"/>
      <w:marRight w:val="0"/>
      <w:marTop w:val="0"/>
      <w:marBottom w:val="0"/>
      <w:divBdr>
        <w:top w:val="none" w:sz="0" w:space="0" w:color="auto"/>
        <w:left w:val="none" w:sz="0" w:space="0" w:color="auto"/>
        <w:bottom w:val="none" w:sz="0" w:space="0" w:color="auto"/>
        <w:right w:val="none" w:sz="0" w:space="0" w:color="auto"/>
      </w:divBdr>
    </w:div>
    <w:div w:id="910458261">
      <w:bodyDiv w:val="1"/>
      <w:marLeft w:val="0"/>
      <w:marRight w:val="0"/>
      <w:marTop w:val="0"/>
      <w:marBottom w:val="0"/>
      <w:divBdr>
        <w:top w:val="none" w:sz="0" w:space="0" w:color="auto"/>
        <w:left w:val="none" w:sz="0" w:space="0" w:color="auto"/>
        <w:bottom w:val="none" w:sz="0" w:space="0" w:color="auto"/>
        <w:right w:val="none" w:sz="0" w:space="0" w:color="auto"/>
      </w:divBdr>
    </w:div>
    <w:div w:id="914707669">
      <w:bodyDiv w:val="1"/>
      <w:marLeft w:val="0"/>
      <w:marRight w:val="0"/>
      <w:marTop w:val="0"/>
      <w:marBottom w:val="0"/>
      <w:divBdr>
        <w:top w:val="none" w:sz="0" w:space="0" w:color="auto"/>
        <w:left w:val="none" w:sz="0" w:space="0" w:color="auto"/>
        <w:bottom w:val="none" w:sz="0" w:space="0" w:color="auto"/>
        <w:right w:val="none" w:sz="0" w:space="0" w:color="auto"/>
      </w:divBdr>
    </w:div>
    <w:div w:id="915630233">
      <w:bodyDiv w:val="1"/>
      <w:marLeft w:val="0"/>
      <w:marRight w:val="0"/>
      <w:marTop w:val="0"/>
      <w:marBottom w:val="0"/>
      <w:divBdr>
        <w:top w:val="none" w:sz="0" w:space="0" w:color="auto"/>
        <w:left w:val="none" w:sz="0" w:space="0" w:color="auto"/>
        <w:bottom w:val="none" w:sz="0" w:space="0" w:color="auto"/>
        <w:right w:val="none" w:sz="0" w:space="0" w:color="auto"/>
      </w:divBdr>
    </w:div>
    <w:div w:id="925727415">
      <w:bodyDiv w:val="1"/>
      <w:marLeft w:val="0"/>
      <w:marRight w:val="0"/>
      <w:marTop w:val="0"/>
      <w:marBottom w:val="0"/>
      <w:divBdr>
        <w:top w:val="none" w:sz="0" w:space="0" w:color="auto"/>
        <w:left w:val="none" w:sz="0" w:space="0" w:color="auto"/>
        <w:bottom w:val="none" w:sz="0" w:space="0" w:color="auto"/>
        <w:right w:val="none" w:sz="0" w:space="0" w:color="auto"/>
      </w:divBdr>
    </w:div>
    <w:div w:id="940649420">
      <w:bodyDiv w:val="1"/>
      <w:marLeft w:val="0"/>
      <w:marRight w:val="0"/>
      <w:marTop w:val="0"/>
      <w:marBottom w:val="0"/>
      <w:divBdr>
        <w:top w:val="none" w:sz="0" w:space="0" w:color="auto"/>
        <w:left w:val="none" w:sz="0" w:space="0" w:color="auto"/>
        <w:bottom w:val="none" w:sz="0" w:space="0" w:color="auto"/>
        <w:right w:val="none" w:sz="0" w:space="0" w:color="auto"/>
      </w:divBdr>
    </w:div>
    <w:div w:id="949316964">
      <w:bodyDiv w:val="1"/>
      <w:marLeft w:val="0"/>
      <w:marRight w:val="0"/>
      <w:marTop w:val="0"/>
      <w:marBottom w:val="0"/>
      <w:divBdr>
        <w:top w:val="none" w:sz="0" w:space="0" w:color="auto"/>
        <w:left w:val="none" w:sz="0" w:space="0" w:color="auto"/>
        <w:bottom w:val="none" w:sz="0" w:space="0" w:color="auto"/>
        <w:right w:val="none" w:sz="0" w:space="0" w:color="auto"/>
      </w:divBdr>
    </w:div>
    <w:div w:id="955256433">
      <w:bodyDiv w:val="1"/>
      <w:marLeft w:val="0"/>
      <w:marRight w:val="0"/>
      <w:marTop w:val="0"/>
      <w:marBottom w:val="0"/>
      <w:divBdr>
        <w:top w:val="none" w:sz="0" w:space="0" w:color="auto"/>
        <w:left w:val="none" w:sz="0" w:space="0" w:color="auto"/>
        <w:bottom w:val="none" w:sz="0" w:space="0" w:color="auto"/>
        <w:right w:val="none" w:sz="0" w:space="0" w:color="auto"/>
      </w:divBdr>
    </w:div>
    <w:div w:id="965739063">
      <w:bodyDiv w:val="1"/>
      <w:marLeft w:val="0"/>
      <w:marRight w:val="0"/>
      <w:marTop w:val="0"/>
      <w:marBottom w:val="0"/>
      <w:divBdr>
        <w:top w:val="none" w:sz="0" w:space="0" w:color="auto"/>
        <w:left w:val="none" w:sz="0" w:space="0" w:color="auto"/>
        <w:bottom w:val="none" w:sz="0" w:space="0" w:color="auto"/>
        <w:right w:val="none" w:sz="0" w:space="0" w:color="auto"/>
      </w:divBdr>
    </w:div>
    <w:div w:id="973678681">
      <w:bodyDiv w:val="1"/>
      <w:marLeft w:val="0"/>
      <w:marRight w:val="0"/>
      <w:marTop w:val="0"/>
      <w:marBottom w:val="0"/>
      <w:divBdr>
        <w:top w:val="none" w:sz="0" w:space="0" w:color="auto"/>
        <w:left w:val="none" w:sz="0" w:space="0" w:color="auto"/>
        <w:bottom w:val="none" w:sz="0" w:space="0" w:color="auto"/>
        <w:right w:val="none" w:sz="0" w:space="0" w:color="auto"/>
      </w:divBdr>
    </w:div>
    <w:div w:id="979729448">
      <w:bodyDiv w:val="1"/>
      <w:marLeft w:val="0"/>
      <w:marRight w:val="0"/>
      <w:marTop w:val="0"/>
      <w:marBottom w:val="0"/>
      <w:divBdr>
        <w:top w:val="none" w:sz="0" w:space="0" w:color="auto"/>
        <w:left w:val="none" w:sz="0" w:space="0" w:color="auto"/>
        <w:bottom w:val="none" w:sz="0" w:space="0" w:color="auto"/>
        <w:right w:val="none" w:sz="0" w:space="0" w:color="auto"/>
      </w:divBdr>
    </w:div>
    <w:div w:id="985014041">
      <w:bodyDiv w:val="1"/>
      <w:marLeft w:val="0"/>
      <w:marRight w:val="0"/>
      <w:marTop w:val="0"/>
      <w:marBottom w:val="0"/>
      <w:divBdr>
        <w:top w:val="none" w:sz="0" w:space="0" w:color="auto"/>
        <w:left w:val="none" w:sz="0" w:space="0" w:color="auto"/>
        <w:bottom w:val="none" w:sz="0" w:space="0" w:color="auto"/>
        <w:right w:val="none" w:sz="0" w:space="0" w:color="auto"/>
      </w:divBdr>
    </w:div>
    <w:div w:id="1008169542">
      <w:bodyDiv w:val="1"/>
      <w:marLeft w:val="0"/>
      <w:marRight w:val="0"/>
      <w:marTop w:val="0"/>
      <w:marBottom w:val="0"/>
      <w:divBdr>
        <w:top w:val="none" w:sz="0" w:space="0" w:color="auto"/>
        <w:left w:val="none" w:sz="0" w:space="0" w:color="auto"/>
        <w:bottom w:val="none" w:sz="0" w:space="0" w:color="auto"/>
        <w:right w:val="none" w:sz="0" w:space="0" w:color="auto"/>
      </w:divBdr>
    </w:div>
    <w:div w:id="1016036100">
      <w:bodyDiv w:val="1"/>
      <w:marLeft w:val="0"/>
      <w:marRight w:val="0"/>
      <w:marTop w:val="0"/>
      <w:marBottom w:val="0"/>
      <w:divBdr>
        <w:top w:val="none" w:sz="0" w:space="0" w:color="auto"/>
        <w:left w:val="none" w:sz="0" w:space="0" w:color="auto"/>
        <w:bottom w:val="none" w:sz="0" w:space="0" w:color="auto"/>
        <w:right w:val="none" w:sz="0" w:space="0" w:color="auto"/>
      </w:divBdr>
    </w:div>
    <w:div w:id="1018972673">
      <w:bodyDiv w:val="1"/>
      <w:marLeft w:val="0"/>
      <w:marRight w:val="0"/>
      <w:marTop w:val="0"/>
      <w:marBottom w:val="0"/>
      <w:divBdr>
        <w:top w:val="none" w:sz="0" w:space="0" w:color="auto"/>
        <w:left w:val="none" w:sz="0" w:space="0" w:color="auto"/>
        <w:bottom w:val="none" w:sz="0" w:space="0" w:color="auto"/>
        <w:right w:val="none" w:sz="0" w:space="0" w:color="auto"/>
      </w:divBdr>
    </w:div>
    <w:div w:id="1022367075">
      <w:bodyDiv w:val="1"/>
      <w:marLeft w:val="0"/>
      <w:marRight w:val="0"/>
      <w:marTop w:val="0"/>
      <w:marBottom w:val="0"/>
      <w:divBdr>
        <w:top w:val="none" w:sz="0" w:space="0" w:color="auto"/>
        <w:left w:val="none" w:sz="0" w:space="0" w:color="auto"/>
        <w:bottom w:val="none" w:sz="0" w:space="0" w:color="auto"/>
        <w:right w:val="none" w:sz="0" w:space="0" w:color="auto"/>
      </w:divBdr>
    </w:div>
    <w:div w:id="1030379409">
      <w:bodyDiv w:val="1"/>
      <w:marLeft w:val="0"/>
      <w:marRight w:val="0"/>
      <w:marTop w:val="0"/>
      <w:marBottom w:val="0"/>
      <w:divBdr>
        <w:top w:val="none" w:sz="0" w:space="0" w:color="auto"/>
        <w:left w:val="none" w:sz="0" w:space="0" w:color="auto"/>
        <w:bottom w:val="none" w:sz="0" w:space="0" w:color="auto"/>
        <w:right w:val="none" w:sz="0" w:space="0" w:color="auto"/>
      </w:divBdr>
    </w:div>
    <w:div w:id="1044674412">
      <w:bodyDiv w:val="1"/>
      <w:marLeft w:val="0"/>
      <w:marRight w:val="0"/>
      <w:marTop w:val="0"/>
      <w:marBottom w:val="0"/>
      <w:divBdr>
        <w:top w:val="none" w:sz="0" w:space="0" w:color="auto"/>
        <w:left w:val="none" w:sz="0" w:space="0" w:color="auto"/>
        <w:bottom w:val="none" w:sz="0" w:space="0" w:color="auto"/>
        <w:right w:val="none" w:sz="0" w:space="0" w:color="auto"/>
      </w:divBdr>
    </w:div>
    <w:div w:id="1049065256">
      <w:bodyDiv w:val="1"/>
      <w:marLeft w:val="0"/>
      <w:marRight w:val="0"/>
      <w:marTop w:val="0"/>
      <w:marBottom w:val="0"/>
      <w:divBdr>
        <w:top w:val="none" w:sz="0" w:space="0" w:color="auto"/>
        <w:left w:val="none" w:sz="0" w:space="0" w:color="auto"/>
        <w:bottom w:val="none" w:sz="0" w:space="0" w:color="auto"/>
        <w:right w:val="none" w:sz="0" w:space="0" w:color="auto"/>
      </w:divBdr>
    </w:div>
    <w:div w:id="1063530825">
      <w:bodyDiv w:val="1"/>
      <w:marLeft w:val="0"/>
      <w:marRight w:val="0"/>
      <w:marTop w:val="0"/>
      <w:marBottom w:val="0"/>
      <w:divBdr>
        <w:top w:val="none" w:sz="0" w:space="0" w:color="auto"/>
        <w:left w:val="none" w:sz="0" w:space="0" w:color="auto"/>
        <w:bottom w:val="none" w:sz="0" w:space="0" w:color="auto"/>
        <w:right w:val="none" w:sz="0" w:space="0" w:color="auto"/>
      </w:divBdr>
    </w:div>
    <w:div w:id="1063992226">
      <w:bodyDiv w:val="1"/>
      <w:marLeft w:val="0"/>
      <w:marRight w:val="0"/>
      <w:marTop w:val="0"/>
      <w:marBottom w:val="0"/>
      <w:divBdr>
        <w:top w:val="none" w:sz="0" w:space="0" w:color="auto"/>
        <w:left w:val="none" w:sz="0" w:space="0" w:color="auto"/>
        <w:bottom w:val="none" w:sz="0" w:space="0" w:color="auto"/>
        <w:right w:val="none" w:sz="0" w:space="0" w:color="auto"/>
      </w:divBdr>
    </w:div>
    <w:div w:id="1065184782">
      <w:bodyDiv w:val="1"/>
      <w:marLeft w:val="0"/>
      <w:marRight w:val="0"/>
      <w:marTop w:val="0"/>
      <w:marBottom w:val="0"/>
      <w:divBdr>
        <w:top w:val="none" w:sz="0" w:space="0" w:color="auto"/>
        <w:left w:val="none" w:sz="0" w:space="0" w:color="auto"/>
        <w:bottom w:val="none" w:sz="0" w:space="0" w:color="auto"/>
        <w:right w:val="none" w:sz="0" w:space="0" w:color="auto"/>
      </w:divBdr>
    </w:div>
    <w:div w:id="1097361601">
      <w:bodyDiv w:val="1"/>
      <w:marLeft w:val="0"/>
      <w:marRight w:val="0"/>
      <w:marTop w:val="0"/>
      <w:marBottom w:val="0"/>
      <w:divBdr>
        <w:top w:val="none" w:sz="0" w:space="0" w:color="auto"/>
        <w:left w:val="none" w:sz="0" w:space="0" w:color="auto"/>
        <w:bottom w:val="none" w:sz="0" w:space="0" w:color="auto"/>
        <w:right w:val="none" w:sz="0" w:space="0" w:color="auto"/>
      </w:divBdr>
    </w:div>
    <w:div w:id="1106584265">
      <w:bodyDiv w:val="1"/>
      <w:marLeft w:val="0"/>
      <w:marRight w:val="0"/>
      <w:marTop w:val="0"/>
      <w:marBottom w:val="0"/>
      <w:divBdr>
        <w:top w:val="none" w:sz="0" w:space="0" w:color="auto"/>
        <w:left w:val="none" w:sz="0" w:space="0" w:color="auto"/>
        <w:bottom w:val="none" w:sz="0" w:space="0" w:color="auto"/>
        <w:right w:val="none" w:sz="0" w:space="0" w:color="auto"/>
      </w:divBdr>
    </w:div>
    <w:div w:id="1109154627">
      <w:bodyDiv w:val="1"/>
      <w:marLeft w:val="0"/>
      <w:marRight w:val="0"/>
      <w:marTop w:val="0"/>
      <w:marBottom w:val="0"/>
      <w:divBdr>
        <w:top w:val="none" w:sz="0" w:space="0" w:color="auto"/>
        <w:left w:val="none" w:sz="0" w:space="0" w:color="auto"/>
        <w:bottom w:val="none" w:sz="0" w:space="0" w:color="auto"/>
        <w:right w:val="none" w:sz="0" w:space="0" w:color="auto"/>
      </w:divBdr>
    </w:div>
    <w:div w:id="1122070934">
      <w:bodyDiv w:val="1"/>
      <w:marLeft w:val="0"/>
      <w:marRight w:val="0"/>
      <w:marTop w:val="0"/>
      <w:marBottom w:val="0"/>
      <w:divBdr>
        <w:top w:val="none" w:sz="0" w:space="0" w:color="auto"/>
        <w:left w:val="none" w:sz="0" w:space="0" w:color="auto"/>
        <w:bottom w:val="none" w:sz="0" w:space="0" w:color="auto"/>
        <w:right w:val="none" w:sz="0" w:space="0" w:color="auto"/>
      </w:divBdr>
    </w:div>
    <w:div w:id="1131249501">
      <w:bodyDiv w:val="1"/>
      <w:marLeft w:val="0"/>
      <w:marRight w:val="0"/>
      <w:marTop w:val="0"/>
      <w:marBottom w:val="0"/>
      <w:divBdr>
        <w:top w:val="none" w:sz="0" w:space="0" w:color="auto"/>
        <w:left w:val="none" w:sz="0" w:space="0" w:color="auto"/>
        <w:bottom w:val="none" w:sz="0" w:space="0" w:color="auto"/>
        <w:right w:val="none" w:sz="0" w:space="0" w:color="auto"/>
      </w:divBdr>
    </w:div>
    <w:div w:id="1136099115">
      <w:bodyDiv w:val="1"/>
      <w:marLeft w:val="0"/>
      <w:marRight w:val="0"/>
      <w:marTop w:val="0"/>
      <w:marBottom w:val="0"/>
      <w:divBdr>
        <w:top w:val="none" w:sz="0" w:space="0" w:color="auto"/>
        <w:left w:val="none" w:sz="0" w:space="0" w:color="auto"/>
        <w:bottom w:val="none" w:sz="0" w:space="0" w:color="auto"/>
        <w:right w:val="none" w:sz="0" w:space="0" w:color="auto"/>
      </w:divBdr>
    </w:div>
    <w:div w:id="1147161644">
      <w:bodyDiv w:val="1"/>
      <w:marLeft w:val="0"/>
      <w:marRight w:val="0"/>
      <w:marTop w:val="0"/>
      <w:marBottom w:val="0"/>
      <w:divBdr>
        <w:top w:val="none" w:sz="0" w:space="0" w:color="auto"/>
        <w:left w:val="none" w:sz="0" w:space="0" w:color="auto"/>
        <w:bottom w:val="none" w:sz="0" w:space="0" w:color="auto"/>
        <w:right w:val="none" w:sz="0" w:space="0" w:color="auto"/>
      </w:divBdr>
    </w:div>
    <w:div w:id="1165440532">
      <w:bodyDiv w:val="1"/>
      <w:marLeft w:val="0"/>
      <w:marRight w:val="0"/>
      <w:marTop w:val="0"/>
      <w:marBottom w:val="0"/>
      <w:divBdr>
        <w:top w:val="none" w:sz="0" w:space="0" w:color="auto"/>
        <w:left w:val="none" w:sz="0" w:space="0" w:color="auto"/>
        <w:bottom w:val="none" w:sz="0" w:space="0" w:color="auto"/>
        <w:right w:val="none" w:sz="0" w:space="0" w:color="auto"/>
      </w:divBdr>
    </w:div>
    <w:div w:id="1166087828">
      <w:bodyDiv w:val="1"/>
      <w:marLeft w:val="0"/>
      <w:marRight w:val="0"/>
      <w:marTop w:val="0"/>
      <w:marBottom w:val="0"/>
      <w:divBdr>
        <w:top w:val="none" w:sz="0" w:space="0" w:color="auto"/>
        <w:left w:val="none" w:sz="0" w:space="0" w:color="auto"/>
        <w:bottom w:val="none" w:sz="0" w:space="0" w:color="auto"/>
        <w:right w:val="none" w:sz="0" w:space="0" w:color="auto"/>
      </w:divBdr>
    </w:div>
    <w:div w:id="1180046998">
      <w:bodyDiv w:val="1"/>
      <w:marLeft w:val="0"/>
      <w:marRight w:val="0"/>
      <w:marTop w:val="0"/>
      <w:marBottom w:val="0"/>
      <w:divBdr>
        <w:top w:val="none" w:sz="0" w:space="0" w:color="auto"/>
        <w:left w:val="none" w:sz="0" w:space="0" w:color="auto"/>
        <w:bottom w:val="none" w:sz="0" w:space="0" w:color="auto"/>
        <w:right w:val="none" w:sz="0" w:space="0" w:color="auto"/>
      </w:divBdr>
    </w:div>
    <w:div w:id="1180969188">
      <w:bodyDiv w:val="1"/>
      <w:marLeft w:val="0"/>
      <w:marRight w:val="0"/>
      <w:marTop w:val="0"/>
      <w:marBottom w:val="0"/>
      <w:divBdr>
        <w:top w:val="none" w:sz="0" w:space="0" w:color="auto"/>
        <w:left w:val="none" w:sz="0" w:space="0" w:color="auto"/>
        <w:bottom w:val="none" w:sz="0" w:space="0" w:color="auto"/>
        <w:right w:val="none" w:sz="0" w:space="0" w:color="auto"/>
      </w:divBdr>
    </w:div>
    <w:div w:id="1183739020">
      <w:bodyDiv w:val="1"/>
      <w:marLeft w:val="0"/>
      <w:marRight w:val="0"/>
      <w:marTop w:val="0"/>
      <w:marBottom w:val="0"/>
      <w:divBdr>
        <w:top w:val="none" w:sz="0" w:space="0" w:color="auto"/>
        <w:left w:val="none" w:sz="0" w:space="0" w:color="auto"/>
        <w:bottom w:val="none" w:sz="0" w:space="0" w:color="auto"/>
        <w:right w:val="none" w:sz="0" w:space="0" w:color="auto"/>
      </w:divBdr>
    </w:div>
    <w:div w:id="1200162526">
      <w:bodyDiv w:val="1"/>
      <w:marLeft w:val="0"/>
      <w:marRight w:val="0"/>
      <w:marTop w:val="0"/>
      <w:marBottom w:val="0"/>
      <w:divBdr>
        <w:top w:val="none" w:sz="0" w:space="0" w:color="auto"/>
        <w:left w:val="none" w:sz="0" w:space="0" w:color="auto"/>
        <w:bottom w:val="none" w:sz="0" w:space="0" w:color="auto"/>
        <w:right w:val="none" w:sz="0" w:space="0" w:color="auto"/>
      </w:divBdr>
    </w:div>
    <w:div w:id="1213688415">
      <w:bodyDiv w:val="1"/>
      <w:marLeft w:val="0"/>
      <w:marRight w:val="0"/>
      <w:marTop w:val="0"/>
      <w:marBottom w:val="0"/>
      <w:divBdr>
        <w:top w:val="none" w:sz="0" w:space="0" w:color="auto"/>
        <w:left w:val="none" w:sz="0" w:space="0" w:color="auto"/>
        <w:bottom w:val="none" w:sz="0" w:space="0" w:color="auto"/>
        <w:right w:val="none" w:sz="0" w:space="0" w:color="auto"/>
      </w:divBdr>
    </w:div>
    <w:div w:id="1223369266">
      <w:bodyDiv w:val="1"/>
      <w:marLeft w:val="0"/>
      <w:marRight w:val="0"/>
      <w:marTop w:val="0"/>
      <w:marBottom w:val="0"/>
      <w:divBdr>
        <w:top w:val="none" w:sz="0" w:space="0" w:color="auto"/>
        <w:left w:val="none" w:sz="0" w:space="0" w:color="auto"/>
        <w:bottom w:val="none" w:sz="0" w:space="0" w:color="auto"/>
        <w:right w:val="none" w:sz="0" w:space="0" w:color="auto"/>
      </w:divBdr>
    </w:div>
    <w:div w:id="1246912556">
      <w:bodyDiv w:val="1"/>
      <w:marLeft w:val="0"/>
      <w:marRight w:val="0"/>
      <w:marTop w:val="0"/>
      <w:marBottom w:val="0"/>
      <w:divBdr>
        <w:top w:val="none" w:sz="0" w:space="0" w:color="auto"/>
        <w:left w:val="none" w:sz="0" w:space="0" w:color="auto"/>
        <w:bottom w:val="none" w:sz="0" w:space="0" w:color="auto"/>
        <w:right w:val="none" w:sz="0" w:space="0" w:color="auto"/>
      </w:divBdr>
    </w:div>
    <w:div w:id="1255240777">
      <w:bodyDiv w:val="1"/>
      <w:marLeft w:val="0"/>
      <w:marRight w:val="0"/>
      <w:marTop w:val="0"/>
      <w:marBottom w:val="0"/>
      <w:divBdr>
        <w:top w:val="none" w:sz="0" w:space="0" w:color="auto"/>
        <w:left w:val="none" w:sz="0" w:space="0" w:color="auto"/>
        <w:bottom w:val="none" w:sz="0" w:space="0" w:color="auto"/>
        <w:right w:val="none" w:sz="0" w:space="0" w:color="auto"/>
      </w:divBdr>
    </w:div>
    <w:div w:id="1260486447">
      <w:bodyDiv w:val="1"/>
      <w:marLeft w:val="0"/>
      <w:marRight w:val="0"/>
      <w:marTop w:val="0"/>
      <w:marBottom w:val="0"/>
      <w:divBdr>
        <w:top w:val="none" w:sz="0" w:space="0" w:color="auto"/>
        <w:left w:val="none" w:sz="0" w:space="0" w:color="auto"/>
        <w:bottom w:val="none" w:sz="0" w:space="0" w:color="auto"/>
        <w:right w:val="none" w:sz="0" w:space="0" w:color="auto"/>
      </w:divBdr>
    </w:div>
    <w:div w:id="1269779041">
      <w:bodyDiv w:val="1"/>
      <w:marLeft w:val="0"/>
      <w:marRight w:val="0"/>
      <w:marTop w:val="0"/>
      <w:marBottom w:val="0"/>
      <w:divBdr>
        <w:top w:val="none" w:sz="0" w:space="0" w:color="auto"/>
        <w:left w:val="none" w:sz="0" w:space="0" w:color="auto"/>
        <w:bottom w:val="none" w:sz="0" w:space="0" w:color="auto"/>
        <w:right w:val="none" w:sz="0" w:space="0" w:color="auto"/>
      </w:divBdr>
    </w:div>
    <w:div w:id="1288782739">
      <w:bodyDiv w:val="1"/>
      <w:marLeft w:val="0"/>
      <w:marRight w:val="0"/>
      <w:marTop w:val="0"/>
      <w:marBottom w:val="0"/>
      <w:divBdr>
        <w:top w:val="none" w:sz="0" w:space="0" w:color="auto"/>
        <w:left w:val="none" w:sz="0" w:space="0" w:color="auto"/>
        <w:bottom w:val="none" w:sz="0" w:space="0" w:color="auto"/>
        <w:right w:val="none" w:sz="0" w:space="0" w:color="auto"/>
      </w:divBdr>
    </w:div>
    <w:div w:id="1297639054">
      <w:bodyDiv w:val="1"/>
      <w:marLeft w:val="0"/>
      <w:marRight w:val="0"/>
      <w:marTop w:val="0"/>
      <w:marBottom w:val="0"/>
      <w:divBdr>
        <w:top w:val="none" w:sz="0" w:space="0" w:color="auto"/>
        <w:left w:val="none" w:sz="0" w:space="0" w:color="auto"/>
        <w:bottom w:val="none" w:sz="0" w:space="0" w:color="auto"/>
        <w:right w:val="none" w:sz="0" w:space="0" w:color="auto"/>
      </w:divBdr>
    </w:div>
    <w:div w:id="1302418706">
      <w:bodyDiv w:val="1"/>
      <w:marLeft w:val="0"/>
      <w:marRight w:val="0"/>
      <w:marTop w:val="0"/>
      <w:marBottom w:val="0"/>
      <w:divBdr>
        <w:top w:val="none" w:sz="0" w:space="0" w:color="auto"/>
        <w:left w:val="none" w:sz="0" w:space="0" w:color="auto"/>
        <w:bottom w:val="none" w:sz="0" w:space="0" w:color="auto"/>
        <w:right w:val="none" w:sz="0" w:space="0" w:color="auto"/>
      </w:divBdr>
    </w:div>
    <w:div w:id="1328242899">
      <w:bodyDiv w:val="1"/>
      <w:marLeft w:val="0"/>
      <w:marRight w:val="0"/>
      <w:marTop w:val="0"/>
      <w:marBottom w:val="0"/>
      <w:divBdr>
        <w:top w:val="none" w:sz="0" w:space="0" w:color="auto"/>
        <w:left w:val="none" w:sz="0" w:space="0" w:color="auto"/>
        <w:bottom w:val="none" w:sz="0" w:space="0" w:color="auto"/>
        <w:right w:val="none" w:sz="0" w:space="0" w:color="auto"/>
      </w:divBdr>
    </w:div>
    <w:div w:id="1329940739">
      <w:bodyDiv w:val="1"/>
      <w:marLeft w:val="0"/>
      <w:marRight w:val="0"/>
      <w:marTop w:val="0"/>
      <w:marBottom w:val="0"/>
      <w:divBdr>
        <w:top w:val="none" w:sz="0" w:space="0" w:color="auto"/>
        <w:left w:val="none" w:sz="0" w:space="0" w:color="auto"/>
        <w:bottom w:val="none" w:sz="0" w:space="0" w:color="auto"/>
        <w:right w:val="none" w:sz="0" w:space="0" w:color="auto"/>
      </w:divBdr>
    </w:div>
    <w:div w:id="1331251770">
      <w:bodyDiv w:val="1"/>
      <w:marLeft w:val="0"/>
      <w:marRight w:val="0"/>
      <w:marTop w:val="0"/>
      <w:marBottom w:val="0"/>
      <w:divBdr>
        <w:top w:val="none" w:sz="0" w:space="0" w:color="auto"/>
        <w:left w:val="none" w:sz="0" w:space="0" w:color="auto"/>
        <w:bottom w:val="none" w:sz="0" w:space="0" w:color="auto"/>
        <w:right w:val="none" w:sz="0" w:space="0" w:color="auto"/>
      </w:divBdr>
    </w:div>
    <w:div w:id="1345941317">
      <w:bodyDiv w:val="1"/>
      <w:marLeft w:val="0"/>
      <w:marRight w:val="0"/>
      <w:marTop w:val="0"/>
      <w:marBottom w:val="0"/>
      <w:divBdr>
        <w:top w:val="none" w:sz="0" w:space="0" w:color="auto"/>
        <w:left w:val="none" w:sz="0" w:space="0" w:color="auto"/>
        <w:bottom w:val="none" w:sz="0" w:space="0" w:color="auto"/>
        <w:right w:val="none" w:sz="0" w:space="0" w:color="auto"/>
      </w:divBdr>
    </w:div>
    <w:div w:id="1349867058">
      <w:bodyDiv w:val="1"/>
      <w:marLeft w:val="0"/>
      <w:marRight w:val="0"/>
      <w:marTop w:val="0"/>
      <w:marBottom w:val="0"/>
      <w:divBdr>
        <w:top w:val="none" w:sz="0" w:space="0" w:color="auto"/>
        <w:left w:val="none" w:sz="0" w:space="0" w:color="auto"/>
        <w:bottom w:val="none" w:sz="0" w:space="0" w:color="auto"/>
        <w:right w:val="none" w:sz="0" w:space="0" w:color="auto"/>
      </w:divBdr>
    </w:div>
    <w:div w:id="1352536855">
      <w:bodyDiv w:val="1"/>
      <w:marLeft w:val="0"/>
      <w:marRight w:val="0"/>
      <w:marTop w:val="0"/>
      <w:marBottom w:val="0"/>
      <w:divBdr>
        <w:top w:val="none" w:sz="0" w:space="0" w:color="auto"/>
        <w:left w:val="none" w:sz="0" w:space="0" w:color="auto"/>
        <w:bottom w:val="none" w:sz="0" w:space="0" w:color="auto"/>
        <w:right w:val="none" w:sz="0" w:space="0" w:color="auto"/>
      </w:divBdr>
    </w:div>
    <w:div w:id="1354376822">
      <w:bodyDiv w:val="1"/>
      <w:marLeft w:val="0"/>
      <w:marRight w:val="0"/>
      <w:marTop w:val="0"/>
      <w:marBottom w:val="0"/>
      <w:divBdr>
        <w:top w:val="none" w:sz="0" w:space="0" w:color="auto"/>
        <w:left w:val="none" w:sz="0" w:space="0" w:color="auto"/>
        <w:bottom w:val="none" w:sz="0" w:space="0" w:color="auto"/>
        <w:right w:val="none" w:sz="0" w:space="0" w:color="auto"/>
      </w:divBdr>
    </w:div>
    <w:div w:id="1366978827">
      <w:bodyDiv w:val="1"/>
      <w:marLeft w:val="0"/>
      <w:marRight w:val="0"/>
      <w:marTop w:val="0"/>
      <w:marBottom w:val="0"/>
      <w:divBdr>
        <w:top w:val="none" w:sz="0" w:space="0" w:color="auto"/>
        <w:left w:val="none" w:sz="0" w:space="0" w:color="auto"/>
        <w:bottom w:val="none" w:sz="0" w:space="0" w:color="auto"/>
        <w:right w:val="none" w:sz="0" w:space="0" w:color="auto"/>
      </w:divBdr>
    </w:div>
    <w:div w:id="1373193369">
      <w:bodyDiv w:val="1"/>
      <w:marLeft w:val="0"/>
      <w:marRight w:val="0"/>
      <w:marTop w:val="0"/>
      <w:marBottom w:val="0"/>
      <w:divBdr>
        <w:top w:val="none" w:sz="0" w:space="0" w:color="auto"/>
        <w:left w:val="none" w:sz="0" w:space="0" w:color="auto"/>
        <w:bottom w:val="none" w:sz="0" w:space="0" w:color="auto"/>
        <w:right w:val="none" w:sz="0" w:space="0" w:color="auto"/>
      </w:divBdr>
    </w:div>
    <w:div w:id="1374578814">
      <w:bodyDiv w:val="1"/>
      <w:marLeft w:val="0"/>
      <w:marRight w:val="0"/>
      <w:marTop w:val="0"/>
      <w:marBottom w:val="0"/>
      <w:divBdr>
        <w:top w:val="none" w:sz="0" w:space="0" w:color="auto"/>
        <w:left w:val="none" w:sz="0" w:space="0" w:color="auto"/>
        <w:bottom w:val="none" w:sz="0" w:space="0" w:color="auto"/>
        <w:right w:val="none" w:sz="0" w:space="0" w:color="auto"/>
      </w:divBdr>
    </w:div>
    <w:div w:id="1378429655">
      <w:bodyDiv w:val="1"/>
      <w:marLeft w:val="0"/>
      <w:marRight w:val="0"/>
      <w:marTop w:val="0"/>
      <w:marBottom w:val="0"/>
      <w:divBdr>
        <w:top w:val="none" w:sz="0" w:space="0" w:color="auto"/>
        <w:left w:val="none" w:sz="0" w:space="0" w:color="auto"/>
        <w:bottom w:val="none" w:sz="0" w:space="0" w:color="auto"/>
        <w:right w:val="none" w:sz="0" w:space="0" w:color="auto"/>
      </w:divBdr>
    </w:div>
    <w:div w:id="1400978811">
      <w:bodyDiv w:val="1"/>
      <w:marLeft w:val="0"/>
      <w:marRight w:val="0"/>
      <w:marTop w:val="0"/>
      <w:marBottom w:val="0"/>
      <w:divBdr>
        <w:top w:val="none" w:sz="0" w:space="0" w:color="auto"/>
        <w:left w:val="none" w:sz="0" w:space="0" w:color="auto"/>
        <w:bottom w:val="none" w:sz="0" w:space="0" w:color="auto"/>
        <w:right w:val="none" w:sz="0" w:space="0" w:color="auto"/>
      </w:divBdr>
    </w:div>
    <w:div w:id="1403216263">
      <w:bodyDiv w:val="1"/>
      <w:marLeft w:val="0"/>
      <w:marRight w:val="0"/>
      <w:marTop w:val="0"/>
      <w:marBottom w:val="0"/>
      <w:divBdr>
        <w:top w:val="none" w:sz="0" w:space="0" w:color="auto"/>
        <w:left w:val="none" w:sz="0" w:space="0" w:color="auto"/>
        <w:bottom w:val="none" w:sz="0" w:space="0" w:color="auto"/>
        <w:right w:val="none" w:sz="0" w:space="0" w:color="auto"/>
      </w:divBdr>
    </w:div>
    <w:div w:id="1403672633">
      <w:bodyDiv w:val="1"/>
      <w:marLeft w:val="0"/>
      <w:marRight w:val="0"/>
      <w:marTop w:val="0"/>
      <w:marBottom w:val="0"/>
      <w:divBdr>
        <w:top w:val="none" w:sz="0" w:space="0" w:color="auto"/>
        <w:left w:val="none" w:sz="0" w:space="0" w:color="auto"/>
        <w:bottom w:val="none" w:sz="0" w:space="0" w:color="auto"/>
        <w:right w:val="none" w:sz="0" w:space="0" w:color="auto"/>
      </w:divBdr>
    </w:div>
    <w:div w:id="1410469996">
      <w:bodyDiv w:val="1"/>
      <w:marLeft w:val="0"/>
      <w:marRight w:val="0"/>
      <w:marTop w:val="0"/>
      <w:marBottom w:val="0"/>
      <w:divBdr>
        <w:top w:val="none" w:sz="0" w:space="0" w:color="auto"/>
        <w:left w:val="none" w:sz="0" w:space="0" w:color="auto"/>
        <w:bottom w:val="none" w:sz="0" w:space="0" w:color="auto"/>
        <w:right w:val="none" w:sz="0" w:space="0" w:color="auto"/>
      </w:divBdr>
    </w:div>
    <w:div w:id="1449355126">
      <w:bodyDiv w:val="1"/>
      <w:marLeft w:val="0"/>
      <w:marRight w:val="0"/>
      <w:marTop w:val="0"/>
      <w:marBottom w:val="0"/>
      <w:divBdr>
        <w:top w:val="none" w:sz="0" w:space="0" w:color="auto"/>
        <w:left w:val="none" w:sz="0" w:space="0" w:color="auto"/>
        <w:bottom w:val="none" w:sz="0" w:space="0" w:color="auto"/>
        <w:right w:val="none" w:sz="0" w:space="0" w:color="auto"/>
      </w:divBdr>
    </w:div>
    <w:div w:id="1451973265">
      <w:bodyDiv w:val="1"/>
      <w:marLeft w:val="0"/>
      <w:marRight w:val="0"/>
      <w:marTop w:val="0"/>
      <w:marBottom w:val="0"/>
      <w:divBdr>
        <w:top w:val="none" w:sz="0" w:space="0" w:color="auto"/>
        <w:left w:val="none" w:sz="0" w:space="0" w:color="auto"/>
        <w:bottom w:val="none" w:sz="0" w:space="0" w:color="auto"/>
        <w:right w:val="none" w:sz="0" w:space="0" w:color="auto"/>
      </w:divBdr>
    </w:div>
    <w:div w:id="1453785114">
      <w:bodyDiv w:val="1"/>
      <w:marLeft w:val="0"/>
      <w:marRight w:val="0"/>
      <w:marTop w:val="0"/>
      <w:marBottom w:val="0"/>
      <w:divBdr>
        <w:top w:val="none" w:sz="0" w:space="0" w:color="auto"/>
        <w:left w:val="none" w:sz="0" w:space="0" w:color="auto"/>
        <w:bottom w:val="none" w:sz="0" w:space="0" w:color="auto"/>
        <w:right w:val="none" w:sz="0" w:space="0" w:color="auto"/>
      </w:divBdr>
    </w:div>
    <w:div w:id="1458337380">
      <w:bodyDiv w:val="1"/>
      <w:marLeft w:val="0"/>
      <w:marRight w:val="0"/>
      <w:marTop w:val="0"/>
      <w:marBottom w:val="0"/>
      <w:divBdr>
        <w:top w:val="none" w:sz="0" w:space="0" w:color="auto"/>
        <w:left w:val="none" w:sz="0" w:space="0" w:color="auto"/>
        <w:bottom w:val="none" w:sz="0" w:space="0" w:color="auto"/>
        <w:right w:val="none" w:sz="0" w:space="0" w:color="auto"/>
      </w:divBdr>
    </w:div>
    <w:div w:id="1460682475">
      <w:bodyDiv w:val="1"/>
      <w:marLeft w:val="0"/>
      <w:marRight w:val="0"/>
      <w:marTop w:val="0"/>
      <w:marBottom w:val="0"/>
      <w:divBdr>
        <w:top w:val="none" w:sz="0" w:space="0" w:color="auto"/>
        <w:left w:val="none" w:sz="0" w:space="0" w:color="auto"/>
        <w:bottom w:val="none" w:sz="0" w:space="0" w:color="auto"/>
        <w:right w:val="none" w:sz="0" w:space="0" w:color="auto"/>
      </w:divBdr>
    </w:div>
    <w:div w:id="1461264127">
      <w:bodyDiv w:val="1"/>
      <w:marLeft w:val="0"/>
      <w:marRight w:val="0"/>
      <w:marTop w:val="0"/>
      <w:marBottom w:val="0"/>
      <w:divBdr>
        <w:top w:val="none" w:sz="0" w:space="0" w:color="auto"/>
        <w:left w:val="none" w:sz="0" w:space="0" w:color="auto"/>
        <w:bottom w:val="none" w:sz="0" w:space="0" w:color="auto"/>
        <w:right w:val="none" w:sz="0" w:space="0" w:color="auto"/>
      </w:divBdr>
    </w:div>
    <w:div w:id="1464497302">
      <w:bodyDiv w:val="1"/>
      <w:marLeft w:val="0"/>
      <w:marRight w:val="0"/>
      <w:marTop w:val="0"/>
      <w:marBottom w:val="0"/>
      <w:divBdr>
        <w:top w:val="none" w:sz="0" w:space="0" w:color="auto"/>
        <w:left w:val="none" w:sz="0" w:space="0" w:color="auto"/>
        <w:bottom w:val="none" w:sz="0" w:space="0" w:color="auto"/>
        <w:right w:val="none" w:sz="0" w:space="0" w:color="auto"/>
      </w:divBdr>
    </w:div>
    <w:div w:id="1468549167">
      <w:bodyDiv w:val="1"/>
      <w:marLeft w:val="0"/>
      <w:marRight w:val="0"/>
      <w:marTop w:val="0"/>
      <w:marBottom w:val="0"/>
      <w:divBdr>
        <w:top w:val="none" w:sz="0" w:space="0" w:color="auto"/>
        <w:left w:val="none" w:sz="0" w:space="0" w:color="auto"/>
        <w:bottom w:val="none" w:sz="0" w:space="0" w:color="auto"/>
        <w:right w:val="none" w:sz="0" w:space="0" w:color="auto"/>
      </w:divBdr>
    </w:div>
    <w:div w:id="1472215701">
      <w:bodyDiv w:val="1"/>
      <w:marLeft w:val="0"/>
      <w:marRight w:val="0"/>
      <w:marTop w:val="0"/>
      <w:marBottom w:val="0"/>
      <w:divBdr>
        <w:top w:val="none" w:sz="0" w:space="0" w:color="auto"/>
        <w:left w:val="none" w:sz="0" w:space="0" w:color="auto"/>
        <w:bottom w:val="none" w:sz="0" w:space="0" w:color="auto"/>
        <w:right w:val="none" w:sz="0" w:space="0" w:color="auto"/>
      </w:divBdr>
    </w:div>
    <w:div w:id="1485244857">
      <w:bodyDiv w:val="1"/>
      <w:marLeft w:val="0"/>
      <w:marRight w:val="0"/>
      <w:marTop w:val="0"/>
      <w:marBottom w:val="0"/>
      <w:divBdr>
        <w:top w:val="none" w:sz="0" w:space="0" w:color="auto"/>
        <w:left w:val="none" w:sz="0" w:space="0" w:color="auto"/>
        <w:bottom w:val="none" w:sz="0" w:space="0" w:color="auto"/>
        <w:right w:val="none" w:sz="0" w:space="0" w:color="auto"/>
      </w:divBdr>
    </w:div>
    <w:div w:id="1513033747">
      <w:bodyDiv w:val="1"/>
      <w:marLeft w:val="0"/>
      <w:marRight w:val="0"/>
      <w:marTop w:val="0"/>
      <w:marBottom w:val="0"/>
      <w:divBdr>
        <w:top w:val="none" w:sz="0" w:space="0" w:color="auto"/>
        <w:left w:val="none" w:sz="0" w:space="0" w:color="auto"/>
        <w:bottom w:val="none" w:sz="0" w:space="0" w:color="auto"/>
        <w:right w:val="none" w:sz="0" w:space="0" w:color="auto"/>
      </w:divBdr>
    </w:div>
    <w:div w:id="1514757421">
      <w:bodyDiv w:val="1"/>
      <w:marLeft w:val="0"/>
      <w:marRight w:val="0"/>
      <w:marTop w:val="0"/>
      <w:marBottom w:val="0"/>
      <w:divBdr>
        <w:top w:val="none" w:sz="0" w:space="0" w:color="auto"/>
        <w:left w:val="none" w:sz="0" w:space="0" w:color="auto"/>
        <w:bottom w:val="none" w:sz="0" w:space="0" w:color="auto"/>
        <w:right w:val="none" w:sz="0" w:space="0" w:color="auto"/>
      </w:divBdr>
    </w:div>
    <w:div w:id="1537045117">
      <w:bodyDiv w:val="1"/>
      <w:marLeft w:val="0"/>
      <w:marRight w:val="0"/>
      <w:marTop w:val="0"/>
      <w:marBottom w:val="0"/>
      <w:divBdr>
        <w:top w:val="none" w:sz="0" w:space="0" w:color="auto"/>
        <w:left w:val="none" w:sz="0" w:space="0" w:color="auto"/>
        <w:bottom w:val="none" w:sz="0" w:space="0" w:color="auto"/>
        <w:right w:val="none" w:sz="0" w:space="0" w:color="auto"/>
      </w:divBdr>
    </w:div>
    <w:div w:id="1537428146">
      <w:bodyDiv w:val="1"/>
      <w:marLeft w:val="0"/>
      <w:marRight w:val="0"/>
      <w:marTop w:val="0"/>
      <w:marBottom w:val="0"/>
      <w:divBdr>
        <w:top w:val="none" w:sz="0" w:space="0" w:color="auto"/>
        <w:left w:val="none" w:sz="0" w:space="0" w:color="auto"/>
        <w:bottom w:val="none" w:sz="0" w:space="0" w:color="auto"/>
        <w:right w:val="none" w:sz="0" w:space="0" w:color="auto"/>
      </w:divBdr>
    </w:div>
    <w:div w:id="1546259034">
      <w:bodyDiv w:val="1"/>
      <w:marLeft w:val="0"/>
      <w:marRight w:val="0"/>
      <w:marTop w:val="0"/>
      <w:marBottom w:val="0"/>
      <w:divBdr>
        <w:top w:val="none" w:sz="0" w:space="0" w:color="auto"/>
        <w:left w:val="none" w:sz="0" w:space="0" w:color="auto"/>
        <w:bottom w:val="none" w:sz="0" w:space="0" w:color="auto"/>
        <w:right w:val="none" w:sz="0" w:space="0" w:color="auto"/>
      </w:divBdr>
    </w:div>
    <w:div w:id="1553149172">
      <w:bodyDiv w:val="1"/>
      <w:marLeft w:val="0"/>
      <w:marRight w:val="0"/>
      <w:marTop w:val="0"/>
      <w:marBottom w:val="0"/>
      <w:divBdr>
        <w:top w:val="none" w:sz="0" w:space="0" w:color="auto"/>
        <w:left w:val="none" w:sz="0" w:space="0" w:color="auto"/>
        <w:bottom w:val="none" w:sz="0" w:space="0" w:color="auto"/>
        <w:right w:val="none" w:sz="0" w:space="0" w:color="auto"/>
      </w:divBdr>
    </w:div>
    <w:div w:id="1555317175">
      <w:bodyDiv w:val="1"/>
      <w:marLeft w:val="0"/>
      <w:marRight w:val="0"/>
      <w:marTop w:val="0"/>
      <w:marBottom w:val="0"/>
      <w:divBdr>
        <w:top w:val="none" w:sz="0" w:space="0" w:color="auto"/>
        <w:left w:val="none" w:sz="0" w:space="0" w:color="auto"/>
        <w:bottom w:val="none" w:sz="0" w:space="0" w:color="auto"/>
        <w:right w:val="none" w:sz="0" w:space="0" w:color="auto"/>
      </w:divBdr>
    </w:div>
    <w:div w:id="1571774119">
      <w:bodyDiv w:val="1"/>
      <w:marLeft w:val="0"/>
      <w:marRight w:val="0"/>
      <w:marTop w:val="0"/>
      <w:marBottom w:val="0"/>
      <w:divBdr>
        <w:top w:val="none" w:sz="0" w:space="0" w:color="auto"/>
        <w:left w:val="none" w:sz="0" w:space="0" w:color="auto"/>
        <w:bottom w:val="none" w:sz="0" w:space="0" w:color="auto"/>
        <w:right w:val="none" w:sz="0" w:space="0" w:color="auto"/>
      </w:divBdr>
    </w:div>
    <w:div w:id="1574510006">
      <w:bodyDiv w:val="1"/>
      <w:marLeft w:val="0"/>
      <w:marRight w:val="0"/>
      <w:marTop w:val="0"/>
      <w:marBottom w:val="0"/>
      <w:divBdr>
        <w:top w:val="none" w:sz="0" w:space="0" w:color="auto"/>
        <w:left w:val="none" w:sz="0" w:space="0" w:color="auto"/>
        <w:bottom w:val="none" w:sz="0" w:space="0" w:color="auto"/>
        <w:right w:val="none" w:sz="0" w:space="0" w:color="auto"/>
      </w:divBdr>
    </w:div>
    <w:div w:id="1585841307">
      <w:bodyDiv w:val="1"/>
      <w:marLeft w:val="0"/>
      <w:marRight w:val="0"/>
      <w:marTop w:val="0"/>
      <w:marBottom w:val="0"/>
      <w:divBdr>
        <w:top w:val="none" w:sz="0" w:space="0" w:color="auto"/>
        <w:left w:val="none" w:sz="0" w:space="0" w:color="auto"/>
        <w:bottom w:val="none" w:sz="0" w:space="0" w:color="auto"/>
        <w:right w:val="none" w:sz="0" w:space="0" w:color="auto"/>
      </w:divBdr>
    </w:div>
    <w:div w:id="1597252080">
      <w:bodyDiv w:val="1"/>
      <w:marLeft w:val="0"/>
      <w:marRight w:val="0"/>
      <w:marTop w:val="0"/>
      <w:marBottom w:val="0"/>
      <w:divBdr>
        <w:top w:val="none" w:sz="0" w:space="0" w:color="auto"/>
        <w:left w:val="none" w:sz="0" w:space="0" w:color="auto"/>
        <w:bottom w:val="none" w:sz="0" w:space="0" w:color="auto"/>
        <w:right w:val="none" w:sz="0" w:space="0" w:color="auto"/>
      </w:divBdr>
    </w:div>
    <w:div w:id="1603340358">
      <w:bodyDiv w:val="1"/>
      <w:marLeft w:val="0"/>
      <w:marRight w:val="0"/>
      <w:marTop w:val="0"/>
      <w:marBottom w:val="0"/>
      <w:divBdr>
        <w:top w:val="none" w:sz="0" w:space="0" w:color="auto"/>
        <w:left w:val="none" w:sz="0" w:space="0" w:color="auto"/>
        <w:bottom w:val="none" w:sz="0" w:space="0" w:color="auto"/>
        <w:right w:val="none" w:sz="0" w:space="0" w:color="auto"/>
      </w:divBdr>
    </w:div>
    <w:div w:id="1604066926">
      <w:bodyDiv w:val="1"/>
      <w:marLeft w:val="0"/>
      <w:marRight w:val="0"/>
      <w:marTop w:val="0"/>
      <w:marBottom w:val="0"/>
      <w:divBdr>
        <w:top w:val="none" w:sz="0" w:space="0" w:color="auto"/>
        <w:left w:val="none" w:sz="0" w:space="0" w:color="auto"/>
        <w:bottom w:val="none" w:sz="0" w:space="0" w:color="auto"/>
        <w:right w:val="none" w:sz="0" w:space="0" w:color="auto"/>
      </w:divBdr>
    </w:div>
    <w:div w:id="1618754760">
      <w:bodyDiv w:val="1"/>
      <w:marLeft w:val="0"/>
      <w:marRight w:val="0"/>
      <w:marTop w:val="0"/>
      <w:marBottom w:val="0"/>
      <w:divBdr>
        <w:top w:val="none" w:sz="0" w:space="0" w:color="auto"/>
        <w:left w:val="none" w:sz="0" w:space="0" w:color="auto"/>
        <w:bottom w:val="none" w:sz="0" w:space="0" w:color="auto"/>
        <w:right w:val="none" w:sz="0" w:space="0" w:color="auto"/>
      </w:divBdr>
    </w:div>
    <w:div w:id="1626765585">
      <w:bodyDiv w:val="1"/>
      <w:marLeft w:val="0"/>
      <w:marRight w:val="0"/>
      <w:marTop w:val="0"/>
      <w:marBottom w:val="0"/>
      <w:divBdr>
        <w:top w:val="none" w:sz="0" w:space="0" w:color="auto"/>
        <w:left w:val="none" w:sz="0" w:space="0" w:color="auto"/>
        <w:bottom w:val="none" w:sz="0" w:space="0" w:color="auto"/>
        <w:right w:val="none" w:sz="0" w:space="0" w:color="auto"/>
      </w:divBdr>
    </w:div>
    <w:div w:id="1640724962">
      <w:bodyDiv w:val="1"/>
      <w:marLeft w:val="0"/>
      <w:marRight w:val="0"/>
      <w:marTop w:val="0"/>
      <w:marBottom w:val="0"/>
      <w:divBdr>
        <w:top w:val="none" w:sz="0" w:space="0" w:color="auto"/>
        <w:left w:val="none" w:sz="0" w:space="0" w:color="auto"/>
        <w:bottom w:val="none" w:sz="0" w:space="0" w:color="auto"/>
        <w:right w:val="none" w:sz="0" w:space="0" w:color="auto"/>
      </w:divBdr>
    </w:div>
    <w:div w:id="1645239575">
      <w:bodyDiv w:val="1"/>
      <w:marLeft w:val="0"/>
      <w:marRight w:val="0"/>
      <w:marTop w:val="0"/>
      <w:marBottom w:val="0"/>
      <w:divBdr>
        <w:top w:val="none" w:sz="0" w:space="0" w:color="auto"/>
        <w:left w:val="none" w:sz="0" w:space="0" w:color="auto"/>
        <w:bottom w:val="none" w:sz="0" w:space="0" w:color="auto"/>
        <w:right w:val="none" w:sz="0" w:space="0" w:color="auto"/>
      </w:divBdr>
    </w:div>
    <w:div w:id="1650011303">
      <w:bodyDiv w:val="1"/>
      <w:marLeft w:val="0"/>
      <w:marRight w:val="0"/>
      <w:marTop w:val="0"/>
      <w:marBottom w:val="0"/>
      <w:divBdr>
        <w:top w:val="none" w:sz="0" w:space="0" w:color="auto"/>
        <w:left w:val="none" w:sz="0" w:space="0" w:color="auto"/>
        <w:bottom w:val="none" w:sz="0" w:space="0" w:color="auto"/>
        <w:right w:val="none" w:sz="0" w:space="0" w:color="auto"/>
      </w:divBdr>
    </w:div>
    <w:div w:id="1652447296">
      <w:bodyDiv w:val="1"/>
      <w:marLeft w:val="0"/>
      <w:marRight w:val="0"/>
      <w:marTop w:val="0"/>
      <w:marBottom w:val="0"/>
      <w:divBdr>
        <w:top w:val="none" w:sz="0" w:space="0" w:color="auto"/>
        <w:left w:val="none" w:sz="0" w:space="0" w:color="auto"/>
        <w:bottom w:val="none" w:sz="0" w:space="0" w:color="auto"/>
        <w:right w:val="none" w:sz="0" w:space="0" w:color="auto"/>
      </w:divBdr>
    </w:div>
    <w:div w:id="1679771034">
      <w:bodyDiv w:val="1"/>
      <w:marLeft w:val="0"/>
      <w:marRight w:val="0"/>
      <w:marTop w:val="0"/>
      <w:marBottom w:val="0"/>
      <w:divBdr>
        <w:top w:val="none" w:sz="0" w:space="0" w:color="auto"/>
        <w:left w:val="none" w:sz="0" w:space="0" w:color="auto"/>
        <w:bottom w:val="none" w:sz="0" w:space="0" w:color="auto"/>
        <w:right w:val="none" w:sz="0" w:space="0" w:color="auto"/>
      </w:divBdr>
    </w:div>
    <w:div w:id="1698963879">
      <w:bodyDiv w:val="1"/>
      <w:marLeft w:val="0"/>
      <w:marRight w:val="0"/>
      <w:marTop w:val="0"/>
      <w:marBottom w:val="0"/>
      <w:divBdr>
        <w:top w:val="none" w:sz="0" w:space="0" w:color="auto"/>
        <w:left w:val="none" w:sz="0" w:space="0" w:color="auto"/>
        <w:bottom w:val="none" w:sz="0" w:space="0" w:color="auto"/>
        <w:right w:val="none" w:sz="0" w:space="0" w:color="auto"/>
      </w:divBdr>
    </w:div>
    <w:div w:id="1706712547">
      <w:bodyDiv w:val="1"/>
      <w:marLeft w:val="0"/>
      <w:marRight w:val="0"/>
      <w:marTop w:val="0"/>
      <w:marBottom w:val="0"/>
      <w:divBdr>
        <w:top w:val="none" w:sz="0" w:space="0" w:color="auto"/>
        <w:left w:val="none" w:sz="0" w:space="0" w:color="auto"/>
        <w:bottom w:val="none" w:sz="0" w:space="0" w:color="auto"/>
        <w:right w:val="none" w:sz="0" w:space="0" w:color="auto"/>
      </w:divBdr>
    </w:div>
    <w:div w:id="1722904210">
      <w:bodyDiv w:val="1"/>
      <w:marLeft w:val="0"/>
      <w:marRight w:val="0"/>
      <w:marTop w:val="0"/>
      <w:marBottom w:val="0"/>
      <w:divBdr>
        <w:top w:val="none" w:sz="0" w:space="0" w:color="auto"/>
        <w:left w:val="none" w:sz="0" w:space="0" w:color="auto"/>
        <w:bottom w:val="none" w:sz="0" w:space="0" w:color="auto"/>
        <w:right w:val="none" w:sz="0" w:space="0" w:color="auto"/>
      </w:divBdr>
    </w:div>
    <w:div w:id="1733842555">
      <w:bodyDiv w:val="1"/>
      <w:marLeft w:val="0"/>
      <w:marRight w:val="0"/>
      <w:marTop w:val="0"/>
      <w:marBottom w:val="0"/>
      <w:divBdr>
        <w:top w:val="none" w:sz="0" w:space="0" w:color="auto"/>
        <w:left w:val="none" w:sz="0" w:space="0" w:color="auto"/>
        <w:bottom w:val="none" w:sz="0" w:space="0" w:color="auto"/>
        <w:right w:val="none" w:sz="0" w:space="0" w:color="auto"/>
      </w:divBdr>
    </w:div>
    <w:div w:id="1735662497">
      <w:bodyDiv w:val="1"/>
      <w:marLeft w:val="0"/>
      <w:marRight w:val="0"/>
      <w:marTop w:val="0"/>
      <w:marBottom w:val="0"/>
      <w:divBdr>
        <w:top w:val="none" w:sz="0" w:space="0" w:color="auto"/>
        <w:left w:val="none" w:sz="0" w:space="0" w:color="auto"/>
        <w:bottom w:val="none" w:sz="0" w:space="0" w:color="auto"/>
        <w:right w:val="none" w:sz="0" w:space="0" w:color="auto"/>
      </w:divBdr>
    </w:div>
    <w:div w:id="1740589054">
      <w:bodyDiv w:val="1"/>
      <w:marLeft w:val="0"/>
      <w:marRight w:val="0"/>
      <w:marTop w:val="0"/>
      <w:marBottom w:val="0"/>
      <w:divBdr>
        <w:top w:val="none" w:sz="0" w:space="0" w:color="auto"/>
        <w:left w:val="none" w:sz="0" w:space="0" w:color="auto"/>
        <w:bottom w:val="none" w:sz="0" w:space="0" w:color="auto"/>
        <w:right w:val="none" w:sz="0" w:space="0" w:color="auto"/>
      </w:divBdr>
    </w:div>
    <w:div w:id="1764184412">
      <w:bodyDiv w:val="1"/>
      <w:marLeft w:val="0"/>
      <w:marRight w:val="0"/>
      <w:marTop w:val="0"/>
      <w:marBottom w:val="0"/>
      <w:divBdr>
        <w:top w:val="none" w:sz="0" w:space="0" w:color="auto"/>
        <w:left w:val="none" w:sz="0" w:space="0" w:color="auto"/>
        <w:bottom w:val="none" w:sz="0" w:space="0" w:color="auto"/>
        <w:right w:val="none" w:sz="0" w:space="0" w:color="auto"/>
      </w:divBdr>
    </w:div>
    <w:div w:id="1771006404">
      <w:bodyDiv w:val="1"/>
      <w:marLeft w:val="0"/>
      <w:marRight w:val="0"/>
      <w:marTop w:val="0"/>
      <w:marBottom w:val="0"/>
      <w:divBdr>
        <w:top w:val="none" w:sz="0" w:space="0" w:color="auto"/>
        <w:left w:val="none" w:sz="0" w:space="0" w:color="auto"/>
        <w:bottom w:val="none" w:sz="0" w:space="0" w:color="auto"/>
        <w:right w:val="none" w:sz="0" w:space="0" w:color="auto"/>
      </w:divBdr>
    </w:div>
    <w:div w:id="1775057981">
      <w:bodyDiv w:val="1"/>
      <w:marLeft w:val="0"/>
      <w:marRight w:val="0"/>
      <w:marTop w:val="0"/>
      <w:marBottom w:val="0"/>
      <w:divBdr>
        <w:top w:val="none" w:sz="0" w:space="0" w:color="auto"/>
        <w:left w:val="none" w:sz="0" w:space="0" w:color="auto"/>
        <w:bottom w:val="none" w:sz="0" w:space="0" w:color="auto"/>
        <w:right w:val="none" w:sz="0" w:space="0" w:color="auto"/>
      </w:divBdr>
    </w:div>
    <w:div w:id="1781794774">
      <w:bodyDiv w:val="1"/>
      <w:marLeft w:val="0"/>
      <w:marRight w:val="0"/>
      <w:marTop w:val="0"/>
      <w:marBottom w:val="0"/>
      <w:divBdr>
        <w:top w:val="none" w:sz="0" w:space="0" w:color="auto"/>
        <w:left w:val="none" w:sz="0" w:space="0" w:color="auto"/>
        <w:bottom w:val="none" w:sz="0" w:space="0" w:color="auto"/>
        <w:right w:val="none" w:sz="0" w:space="0" w:color="auto"/>
      </w:divBdr>
    </w:div>
    <w:div w:id="1794708366">
      <w:bodyDiv w:val="1"/>
      <w:marLeft w:val="0"/>
      <w:marRight w:val="0"/>
      <w:marTop w:val="0"/>
      <w:marBottom w:val="0"/>
      <w:divBdr>
        <w:top w:val="none" w:sz="0" w:space="0" w:color="auto"/>
        <w:left w:val="none" w:sz="0" w:space="0" w:color="auto"/>
        <w:bottom w:val="none" w:sz="0" w:space="0" w:color="auto"/>
        <w:right w:val="none" w:sz="0" w:space="0" w:color="auto"/>
      </w:divBdr>
    </w:div>
    <w:div w:id="1797870779">
      <w:bodyDiv w:val="1"/>
      <w:marLeft w:val="0"/>
      <w:marRight w:val="0"/>
      <w:marTop w:val="0"/>
      <w:marBottom w:val="0"/>
      <w:divBdr>
        <w:top w:val="none" w:sz="0" w:space="0" w:color="auto"/>
        <w:left w:val="none" w:sz="0" w:space="0" w:color="auto"/>
        <w:bottom w:val="none" w:sz="0" w:space="0" w:color="auto"/>
        <w:right w:val="none" w:sz="0" w:space="0" w:color="auto"/>
      </w:divBdr>
    </w:div>
    <w:div w:id="1802848492">
      <w:bodyDiv w:val="1"/>
      <w:marLeft w:val="0"/>
      <w:marRight w:val="0"/>
      <w:marTop w:val="0"/>
      <w:marBottom w:val="0"/>
      <w:divBdr>
        <w:top w:val="none" w:sz="0" w:space="0" w:color="auto"/>
        <w:left w:val="none" w:sz="0" w:space="0" w:color="auto"/>
        <w:bottom w:val="none" w:sz="0" w:space="0" w:color="auto"/>
        <w:right w:val="none" w:sz="0" w:space="0" w:color="auto"/>
      </w:divBdr>
    </w:div>
    <w:div w:id="1819687723">
      <w:bodyDiv w:val="1"/>
      <w:marLeft w:val="0"/>
      <w:marRight w:val="0"/>
      <w:marTop w:val="0"/>
      <w:marBottom w:val="0"/>
      <w:divBdr>
        <w:top w:val="none" w:sz="0" w:space="0" w:color="auto"/>
        <w:left w:val="none" w:sz="0" w:space="0" w:color="auto"/>
        <w:bottom w:val="none" w:sz="0" w:space="0" w:color="auto"/>
        <w:right w:val="none" w:sz="0" w:space="0" w:color="auto"/>
      </w:divBdr>
    </w:div>
    <w:div w:id="1821187543">
      <w:bodyDiv w:val="1"/>
      <w:marLeft w:val="0"/>
      <w:marRight w:val="0"/>
      <w:marTop w:val="0"/>
      <w:marBottom w:val="0"/>
      <w:divBdr>
        <w:top w:val="none" w:sz="0" w:space="0" w:color="auto"/>
        <w:left w:val="none" w:sz="0" w:space="0" w:color="auto"/>
        <w:bottom w:val="none" w:sz="0" w:space="0" w:color="auto"/>
        <w:right w:val="none" w:sz="0" w:space="0" w:color="auto"/>
      </w:divBdr>
    </w:div>
    <w:div w:id="1824347799">
      <w:bodyDiv w:val="1"/>
      <w:marLeft w:val="0"/>
      <w:marRight w:val="0"/>
      <w:marTop w:val="0"/>
      <w:marBottom w:val="0"/>
      <w:divBdr>
        <w:top w:val="none" w:sz="0" w:space="0" w:color="auto"/>
        <w:left w:val="none" w:sz="0" w:space="0" w:color="auto"/>
        <w:bottom w:val="none" w:sz="0" w:space="0" w:color="auto"/>
        <w:right w:val="none" w:sz="0" w:space="0" w:color="auto"/>
      </w:divBdr>
    </w:div>
    <w:div w:id="1824469723">
      <w:bodyDiv w:val="1"/>
      <w:marLeft w:val="0"/>
      <w:marRight w:val="0"/>
      <w:marTop w:val="0"/>
      <w:marBottom w:val="0"/>
      <w:divBdr>
        <w:top w:val="none" w:sz="0" w:space="0" w:color="auto"/>
        <w:left w:val="none" w:sz="0" w:space="0" w:color="auto"/>
        <w:bottom w:val="none" w:sz="0" w:space="0" w:color="auto"/>
        <w:right w:val="none" w:sz="0" w:space="0" w:color="auto"/>
      </w:divBdr>
    </w:div>
    <w:div w:id="1836797920">
      <w:bodyDiv w:val="1"/>
      <w:marLeft w:val="0"/>
      <w:marRight w:val="0"/>
      <w:marTop w:val="0"/>
      <w:marBottom w:val="0"/>
      <w:divBdr>
        <w:top w:val="none" w:sz="0" w:space="0" w:color="auto"/>
        <w:left w:val="none" w:sz="0" w:space="0" w:color="auto"/>
        <w:bottom w:val="none" w:sz="0" w:space="0" w:color="auto"/>
        <w:right w:val="none" w:sz="0" w:space="0" w:color="auto"/>
      </w:divBdr>
    </w:div>
    <w:div w:id="1843353076">
      <w:bodyDiv w:val="1"/>
      <w:marLeft w:val="0"/>
      <w:marRight w:val="0"/>
      <w:marTop w:val="0"/>
      <w:marBottom w:val="0"/>
      <w:divBdr>
        <w:top w:val="none" w:sz="0" w:space="0" w:color="auto"/>
        <w:left w:val="none" w:sz="0" w:space="0" w:color="auto"/>
        <w:bottom w:val="none" w:sz="0" w:space="0" w:color="auto"/>
        <w:right w:val="none" w:sz="0" w:space="0" w:color="auto"/>
      </w:divBdr>
    </w:div>
    <w:div w:id="1854874640">
      <w:bodyDiv w:val="1"/>
      <w:marLeft w:val="0"/>
      <w:marRight w:val="0"/>
      <w:marTop w:val="0"/>
      <w:marBottom w:val="0"/>
      <w:divBdr>
        <w:top w:val="none" w:sz="0" w:space="0" w:color="auto"/>
        <w:left w:val="none" w:sz="0" w:space="0" w:color="auto"/>
        <w:bottom w:val="none" w:sz="0" w:space="0" w:color="auto"/>
        <w:right w:val="none" w:sz="0" w:space="0" w:color="auto"/>
      </w:divBdr>
    </w:div>
    <w:div w:id="1858956116">
      <w:bodyDiv w:val="1"/>
      <w:marLeft w:val="0"/>
      <w:marRight w:val="0"/>
      <w:marTop w:val="0"/>
      <w:marBottom w:val="0"/>
      <w:divBdr>
        <w:top w:val="none" w:sz="0" w:space="0" w:color="auto"/>
        <w:left w:val="none" w:sz="0" w:space="0" w:color="auto"/>
        <w:bottom w:val="none" w:sz="0" w:space="0" w:color="auto"/>
        <w:right w:val="none" w:sz="0" w:space="0" w:color="auto"/>
      </w:divBdr>
    </w:div>
    <w:div w:id="1871647832">
      <w:bodyDiv w:val="1"/>
      <w:marLeft w:val="0"/>
      <w:marRight w:val="0"/>
      <w:marTop w:val="0"/>
      <w:marBottom w:val="0"/>
      <w:divBdr>
        <w:top w:val="none" w:sz="0" w:space="0" w:color="auto"/>
        <w:left w:val="none" w:sz="0" w:space="0" w:color="auto"/>
        <w:bottom w:val="none" w:sz="0" w:space="0" w:color="auto"/>
        <w:right w:val="none" w:sz="0" w:space="0" w:color="auto"/>
      </w:divBdr>
    </w:div>
    <w:div w:id="1884781149">
      <w:bodyDiv w:val="1"/>
      <w:marLeft w:val="0"/>
      <w:marRight w:val="0"/>
      <w:marTop w:val="0"/>
      <w:marBottom w:val="0"/>
      <w:divBdr>
        <w:top w:val="none" w:sz="0" w:space="0" w:color="auto"/>
        <w:left w:val="none" w:sz="0" w:space="0" w:color="auto"/>
        <w:bottom w:val="none" w:sz="0" w:space="0" w:color="auto"/>
        <w:right w:val="none" w:sz="0" w:space="0" w:color="auto"/>
      </w:divBdr>
    </w:div>
    <w:div w:id="1887136636">
      <w:bodyDiv w:val="1"/>
      <w:marLeft w:val="0"/>
      <w:marRight w:val="0"/>
      <w:marTop w:val="0"/>
      <w:marBottom w:val="0"/>
      <w:divBdr>
        <w:top w:val="none" w:sz="0" w:space="0" w:color="auto"/>
        <w:left w:val="none" w:sz="0" w:space="0" w:color="auto"/>
        <w:bottom w:val="none" w:sz="0" w:space="0" w:color="auto"/>
        <w:right w:val="none" w:sz="0" w:space="0" w:color="auto"/>
      </w:divBdr>
    </w:div>
    <w:div w:id="1903250562">
      <w:bodyDiv w:val="1"/>
      <w:marLeft w:val="0"/>
      <w:marRight w:val="0"/>
      <w:marTop w:val="0"/>
      <w:marBottom w:val="0"/>
      <w:divBdr>
        <w:top w:val="none" w:sz="0" w:space="0" w:color="auto"/>
        <w:left w:val="none" w:sz="0" w:space="0" w:color="auto"/>
        <w:bottom w:val="none" w:sz="0" w:space="0" w:color="auto"/>
        <w:right w:val="none" w:sz="0" w:space="0" w:color="auto"/>
      </w:divBdr>
    </w:div>
    <w:div w:id="1913470145">
      <w:bodyDiv w:val="1"/>
      <w:marLeft w:val="0"/>
      <w:marRight w:val="0"/>
      <w:marTop w:val="0"/>
      <w:marBottom w:val="0"/>
      <w:divBdr>
        <w:top w:val="none" w:sz="0" w:space="0" w:color="auto"/>
        <w:left w:val="none" w:sz="0" w:space="0" w:color="auto"/>
        <w:bottom w:val="none" w:sz="0" w:space="0" w:color="auto"/>
        <w:right w:val="none" w:sz="0" w:space="0" w:color="auto"/>
      </w:divBdr>
    </w:div>
    <w:div w:id="1921790454">
      <w:bodyDiv w:val="1"/>
      <w:marLeft w:val="0"/>
      <w:marRight w:val="0"/>
      <w:marTop w:val="0"/>
      <w:marBottom w:val="0"/>
      <w:divBdr>
        <w:top w:val="none" w:sz="0" w:space="0" w:color="auto"/>
        <w:left w:val="none" w:sz="0" w:space="0" w:color="auto"/>
        <w:bottom w:val="none" w:sz="0" w:space="0" w:color="auto"/>
        <w:right w:val="none" w:sz="0" w:space="0" w:color="auto"/>
      </w:divBdr>
    </w:div>
    <w:div w:id="1929381151">
      <w:bodyDiv w:val="1"/>
      <w:marLeft w:val="0"/>
      <w:marRight w:val="0"/>
      <w:marTop w:val="0"/>
      <w:marBottom w:val="0"/>
      <w:divBdr>
        <w:top w:val="none" w:sz="0" w:space="0" w:color="auto"/>
        <w:left w:val="none" w:sz="0" w:space="0" w:color="auto"/>
        <w:bottom w:val="none" w:sz="0" w:space="0" w:color="auto"/>
        <w:right w:val="none" w:sz="0" w:space="0" w:color="auto"/>
      </w:divBdr>
    </w:div>
    <w:div w:id="1930504721">
      <w:bodyDiv w:val="1"/>
      <w:marLeft w:val="0"/>
      <w:marRight w:val="0"/>
      <w:marTop w:val="0"/>
      <w:marBottom w:val="0"/>
      <w:divBdr>
        <w:top w:val="none" w:sz="0" w:space="0" w:color="auto"/>
        <w:left w:val="none" w:sz="0" w:space="0" w:color="auto"/>
        <w:bottom w:val="none" w:sz="0" w:space="0" w:color="auto"/>
        <w:right w:val="none" w:sz="0" w:space="0" w:color="auto"/>
      </w:divBdr>
    </w:div>
    <w:div w:id="1932203081">
      <w:bodyDiv w:val="1"/>
      <w:marLeft w:val="0"/>
      <w:marRight w:val="0"/>
      <w:marTop w:val="0"/>
      <w:marBottom w:val="0"/>
      <w:divBdr>
        <w:top w:val="none" w:sz="0" w:space="0" w:color="auto"/>
        <w:left w:val="none" w:sz="0" w:space="0" w:color="auto"/>
        <w:bottom w:val="none" w:sz="0" w:space="0" w:color="auto"/>
        <w:right w:val="none" w:sz="0" w:space="0" w:color="auto"/>
      </w:divBdr>
    </w:div>
    <w:div w:id="1941989607">
      <w:bodyDiv w:val="1"/>
      <w:marLeft w:val="0"/>
      <w:marRight w:val="0"/>
      <w:marTop w:val="0"/>
      <w:marBottom w:val="0"/>
      <w:divBdr>
        <w:top w:val="none" w:sz="0" w:space="0" w:color="auto"/>
        <w:left w:val="none" w:sz="0" w:space="0" w:color="auto"/>
        <w:bottom w:val="none" w:sz="0" w:space="0" w:color="auto"/>
        <w:right w:val="none" w:sz="0" w:space="0" w:color="auto"/>
      </w:divBdr>
    </w:div>
    <w:div w:id="1943798709">
      <w:bodyDiv w:val="1"/>
      <w:marLeft w:val="0"/>
      <w:marRight w:val="0"/>
      <w:marTop w:val="0"/>
      <w:marBottom w:val="0"/>
      <w:divBdr>
        <w:top w:val="none" w:sz="0" w:space="0" w:color="auto"/>
        <w:left w:val="none" w:sz="0" w:space="0" w:color="auto"/>
        <w:bottom w:val="none" w:sz="0" w:space="0" w:color="auto"/>
        <w:right w:val="none" w:sz="0" w:space="0" w:color="auto"/>
      </w:divBdr>
    </w:div>
    <w:div w:id="1947345729">
      <w:bodyDiv w:val="1"/>
      <w:marLeft w:val="0"/>
      <w:marRight w:val="0"/>
      <w:marTop w:val="0"/>
      <w:marBottom w:val="0"/>
      <w:divBdr>
        <w:top w:val="none" w:sz="0" w:space="0" w:color="auto"/>
        <w:left w:val="none" w:sz="0" w:space="0" w:color="auto"/>
        <w:bottom w:val="none" w:sz="0" w:space="0" w:color="auto"/>
        <w:right w:val="none" w:sz="0" w:space="0" w:color="auto"/>
      </w:divBdr>
    </w:div>
    <w:div w:id="1952854325">
      <w:bodyDiv w:val="1"/>
      <w:marLeft w:val="0"/>
      <w:marRight w:val="0"/>
      <w:marTop w:val="0"/>
      <w:marBottom w:val="0"/>
      <w:divBdr>
        <w:top w:val="none" w:sz="0" w:space="0" w:color="auto"/>
        <w:left w:val="none" w:sz="0" w:space="0" w:color="auto"/>
        <w:bottom w:val="none" w:sz="0" w:space="0" w:color="auto"/>
        <w:right w:val="none" w:sz="0" w:space="0" w:color="auto"/>
      </w:divBdr>
    </w:div>
    <w:div w:id="1972862495">
      <w:bodyDiv w:val="1"/>
      <w:marLeft w:val="0"/>
      <w:marRight w:val="0"/>
      <w:marTop w:val="0"/>
      <w:marBottom w:val="0"/>
      <w:divBdr>
        <w:top w:val="none" w:sz="0" w:space="0" w:color="auto"/>
        <w:left w:val="none" w:sz="0" w:space="0" w:color="auto"/>
        <w:bottom w:val="none" w:sz="0" w:space="0" w:color="auto"/>
        <w:right w:val="none" w:sz="0" w:space="0" w:color="auto"/>
      </w:divBdr>
    </w:div>
    <w:div w:id="2026129398">
      <w:bodyDiv w:val="1"/>
      <w:marLeft w:val="0"/>
      <w:marRight w:val="0"/>
      <w:marTop w:val="0"/>
      <w:marBottom w:val="0"/>
      <w:divBdr>
        <w:top w:val="none" w:sz="0" w:space="0" w:color="auto"/>
        <w:left w:val="none" w:sz="0" w:space="0" w:color="auto"/>
        <w:bottom w:val="none" w:sz="0" w:space="0" w:color="auto"/>
        <w:right w:val="none" w:sz="0" w:space="0" w:color="auto"/>
      </w:divBdr>
    </w:div>
    <w:div w:id="2031684153">
      <w:bodyDiv w:val="1"/>
      <w:marLeft w:val="0"/>
      <w:marRight w:val="0"/>
      <w:marTop w:val="0"/>
      <w:marBottom w:val="0"/>
      <w:divBdr>
        <w:top w:val="none" w:sz="0" w:space="0" w:color="auto"/>
        <w:left w:val="none" w:sz="0" w:space="0" w:color="auto"/>
        <w:bottom w:val="none" w:sz="0" w:space="0" w:color="auto"/>
        <w:right w:val="none" w:sz="0" w:space="0" w:color="auto"/>
      </w:divBdr>
    </w:div>
    <w:div w:id="2049865769">
      <w:bodyDiv w:val="1"/>
      <w:marLeft w:val="0"/>
      <w:marRight w:val="0"/>
      <w:marTop w:val="0"/>
      <w:marBottom w:val="0"/>
      <w:divBdr>
        <w:top w:val="none" w:sz="0" w:space="0" w:color="auto"/>
        <w:left w:val="none" w:sz="0" w:space="0" w:color="auto"/>
        <w:bottom w:val="none" w:sz="0" w:space="0" w:color="auto"/>
        <w:right w:val="none" w:sz="0" w:space="0" w:color="auto"/>
      </w:divBdr>
    </w:div>
    <w:div w:id="2051951281">
      <w:bodyDiv w:val="1"/>
      <w:marLeft w:val="0"/>
      <w:marRight w:val="0"/>
      <w:marTop w:val="0"/>
      <w:marBottom w:val="0"/>
      <w:divBdr>
        <w:top w:val="none" w:sz="0" w:space="0" w:color="auto"/>
        <w:left w:val="none" w:sz="0" w:space="0" w:color="auto"/>
        <w:bottom w:val="none" w:sz="0" w:space="0" w:color="auto"/>
        <w:right w:val="none" w:sz="0" w:space="0" w:color="auto"/>
      </w:divBdr>
    </w:div>
    <w:div w:id="2056813477">
      <w:bodyDiv w:val="1"/>
      <w:marLeft w:val="0"/>
      <w:marRight w:val="0"/>
      <w:marTop w:val="0"/>
      <w:marBottom w:val="0"/>
      <w:divBdr>
        <w:top w:val="none" w:sz="0" w:space="0" w:color="auto"/>
        <w:left w:val="none" w:sz="0" w:space="0" w:color="auto"/>
        <w:bottom w:val="none" w:sz="0" w:space="0" w:color="auto"/>
        <w:right w:val="none" w:sz="0" w:space="0" w:color="auto"/>
      </w:divBdr>
    </w:div>
    <w:div w:id="2061126945">
      <w:bodyDiv w:val="1"/>
      <w:marLeft w:val="0"/>
      <w:marRight w:val="0"/>
      <w:marTop w:val="0"/>
      <w:marBottom w:val="0"/>
      <w:divBdr>
        <w:top w:val="none" w:sz="0" w:space="0" w:color="auto"/>
        <w:left w:val="none" w:sz="0" w:space="0" w:color="auto"/>
        <w:bottom w:val="none" w:sz="0" w:space="0" w:color="auto"/>
        <w:right w:val="none" w:sz="0" w:space="0" w:color="auto"/>
      </w:divBdr>
    </w:div>
    <w:div w:id="2063287703">
      <w:bodyDiv w:val="1"/>
      <w:marLeft w:val="0"/>
      <w:marRight w:val="0"/>
      <w:marTop w:val="0"/>
      <w:marBottom w:val="0"/>
      <w:divBdr>
        <w:top w:val="none" w:sz="0" w:space="0" w:color="auto"/>
        <w:left w:val="none" w:sz="0" w:space="0" w:color="auto"/>
        <w:bottom w:val="none" w:sz="0" w:space="0" w:color="auto"/>
        <w:right w:val="none" w:sz="0" w:space="0" w:color="auto"/>
      </w:divBdr>
    </w:div>
    <w:div w:id="2064787101">
      <w:bodyDiv w:val="1"/>
      <w:marLeft w:val="0"/>
      <w:marRight w:val="0"/>
      <w:marTop w:val="0"/>
      <w:marBottom w:val="0"/>
      <w:divBdr>
        <w:top w:val="none" w:sz="0" w:space="0" w:color="auto"/>
        <w:left w:val="none" w:sz="0" w:space="0" w:color="auto"/>
        <w:bottom w:val="none" w:sz="0" w:space="0" w:color="auto"/>
        <w:right w:val="none" w:sz="0" w:space="0" w:color="auto"/>
      </w:divBdr>
    </w:div>
    <w:div w:id="2066756200">
      <w:bodyDiv w:val="1"/>
      <w:marLeft w:val="0"/>
      <w:marRight w:val="0"/>
      <w:marTop w:val="0"/>
      <w:marBottom w:val="0"/>
      <w:divBdr>
        <w:top w:val="none" w:sz="0" w:space="0" w:color="auto"/>
        <w:left w:val="none" w:sz="0" w:space="0" w:color="auto"/>
        <w:bottom w:val="none" w:sz="0" w:space="0" w:color="auto"/>
        <w:right w:val="none" w:sz="0" w:space="0" w:color="auto"/>
      </w:divBdr>
    </w:div>
    <w:div w:id="2066832024">
      <w:bodyDiv w:val="1"/>
      <w:marLeft w:val="0"/>
      <w:marRight w:val="0"/>
      <w:marTop w:val="0"/>
      <w:marBottom w:val="0"/>
      <w:divBdr>
        <w:top w:val="none" w:sz="0" w:space="0" w:color="auto"/>
        <w:left w:val="none" w:sz="0" w:space="0" w:color="auto"/>
        <w:bottom w:val="none" w:sz="0" w:space="0" w:color="auto"/>
        <w:right w:val="none" w:sz="0" w:space="0" w:color="auto"/>
      </w:divBdr>
    </w:div>
    <w:div w:id="2081949765">
      <w:bodyDiv w:val="1"/>
      <w:marLeft w:val="0"/>
      <w:marRight w:val="0"/>
      <w:marTop w:val="0"/>
      <w:marBottom w:val="0"/>
      <w:divBdr>
        <w:top w:val="none" w:sz="0" w:space="0" w:color="auto"/>
        <w:left w:val="none" w:sz="0" w:space="0" w:color="auto"/>
        <w:bottom w:val="none" w:sz="0" w:space="0" w:color="auto"/>
        <w:right w:val="none" w:sz="0" w:space="0" w:color="auto"/>
      </w:divBdr>
    </w:div>
    <w:div w:id="2085450972">
      <w:bodyDiv w:val="1"/>
      <w:marLeft w:val="0"/>
      <w:marRight w:val="0"/>
      <w:marTop w:val="0"/>
      <w:marBottom w:val="0"/>
      <w:divBdr>
        <w:top w:val="none" w:sz="0" w:space="0" w:color="auto"/>
        <w:left w:val="none" w:sz="0" w:space="0" w:color="auto"/>
        <w:bottom w:val="none" w:sz="0" w:space="0" w:color="auto"/>
        <w:right w:val="none" w:sz="0" w:space="0" w:color="auto"/>
      </w:divBdr>
    </w:div>
    <w:div w:id="2102487302">
      <w:bodyDiv w:val="1"/>
      <w:marLeft w:val="0"/>
      <w:marRight w:val="0"/>
      <w:marTop w:val="0"/>
      <w:marBottom w:val="0"/>
      <w:divBdr>
        <w:top w:val="none" w:sz="0" w:space="0" w:color="auto"/>
        <w:left w:val="none" w:sz="0" w:space="0" w:color="auto"/>
        <w:bottom w:val="none" w:sz="0" w:space="0" w:color="auto"/>
        <w:right w:val="none" w:sz="0" w:space="0" w:color="auto"/>
      </w:divBdr>
    </w:div>
    <w:div w:id="2108036401">
      <w:bodyDiv w:val="1"/>
      <w:marLeft w:val="0"/>
      <w:marRight w:val="0"/>
      <w:marTop w:val="0"/>
      <w:marBottom w:val="0"/>
      <w:divBdr>
        <w:top w:val="none" w:sz="0" w:space="0" w:color="auto"/>
        <w:left w:val="none" w:sz="0" w:space="0" w:color="auto"/>
        <w:bottom w:val="none" w:sz="0" w:space="0" w:color="auto"/>
        <w:right w:val="none" w:sz="0" w:space="0" w:color="auto"/>
      </w:divBdr>
    </w:div>
    <w:div w:id="2121223930">
      <w:bodyDiv w:val="1"/>
      <w:marLeft w:val="0"/>
      <w:marRight w:val="0"/>
      <w:marTop w:val="0"/>
      <w:marBottom w:val="0"/>
      <w:divBdr>
        <w:top w:val="none" w:sz="0" w:space="0" w:color="auto"/>
        <w:left w:val="none" w:sz="0" w:space="0" w:color="auto"/>
        <w:bottom w:val="none" w:sz="0" w:space="0" w:color="auto"/>
        <w:right w:val="none" w:sz="0" w:space="0" w:color="auto"/>
      </w:divBdr>
    </w:div>
    <w:div w:id="213779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gif"/><Relationship Id="rId30"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AC2E4A74D94C0093A8866E122BD1A5"/>
        <w:category>
          <w:name w:val="Allgemein"/>
          <w:gallery w:val="placeholder"/>
        </w:category>
        <w:types>
          <w:type w:val="bbPlcHdr"/>
        </w:types>
        <w:behaviors>
          <w:behavior w:val="content"/>
        </w:behaviors>
        <w:guid w:val="{DBFE56C4-DE83-47DE-8A3A-496A351C3AD5}"/>
      </w:docPartPr>
      <w:docPartBody>
        <w:p w:rsidR="00242FBB" w:rsidRDefault="0090100C">
          <w:r>
            <w:t>[Enddatum auswählen]</w:t>
          </w:r>
        </w:p>
      </w:docPartBody>
    </w:docPart>
    <w:docPart>
      <w:docPartPr>
        <w:name w:val="B64237CF9F6A4BD18EEBD81288F2A068"/>
        <w:category>
          <w:name w:val="Allgemein"/>
          <w:gallery w:val="placeholder"/>
        </w:category>
        <w:types>
          <w:type w:val="bbPlcHdr"/>
        </w:types>
        <w:behaviors>
          <w:behavior w:val="content"/>
        </w:behaviors>
        <w:guid w:val="{67C2B011-1963-4E6D-95F6-1E9ACE342EAC}"/>
      </w:docPartPr>
      <w:docPartBody>
        <w:p w:rsidR="00242FBB" w:rsidRDefault="0090100C" w:rsidP="0090100C">
          <w:pPr>
            <w:pStyle w:val="B64237CF9F6A4BD18EEBD81288F2A068"/>
          </w:pPr>
          <w:r>
            <w:rPr>
              <w:rStyle w:val="Platzhaltertext"/>
            </w:rPr>
            <w:t>[Modulauswahl]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emens Sans">
    <w:altName w:val="Calibri"/>
    <w:panose1 w:val="00000000000000000000"/>
    <w:charset w:val="00"/>
    <w:family w:val="auto"/>
    <w:pitch w:val="variable"/>
    <w:sig w:usb0="A00002FF" w:usb1="0000207B" w:usb2="00000000" w:usb3="00000000" w:csb0="0000019F" w:csb1="00000000"/>
  </w:font>
  <w:font w:name="Siemens Sans Black">
    <w:altName w:val="Calibri"/>
    <w:panose1 w:val="00000000000000000000"/>
    <w:charset w:val="00"/>
    <w:family w:val="auto"/>
    <w:pitch w:val="variable"/>
    <w:sig w:usb0="A00002FF" w:usb1="0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H-Bree-Headline">
    <w:altName w:val="Calibri"/>
    <w:panose1 w:val="00000000000000000000"/>
    <w:charset w:val="00"/>
    <w:family w:val="auto"/>
    <w:pitch w:val="variable"/>
    <w:sig w:usb0="A000007F" w:usb1="1000205F" w:usb2="00000000" w:usb3="00000000" w:csb0="00000093"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00C"/>
    <w:rsid w:val="00062B85"/>
    <w:rsid w:val="00182596"/>
    <w:rsid w:val="001C492A"/>
    <w:rsid w:val="00242FBB"/>
    <w:rsid w:val="00386957"/>
    <w:rsid w:val="003D0894"/>
    <w:rsid w:val="003E729E"/>
    <w:rsid w:val="00476198"/>
    <w:rsid w:val="00497675"/>
    <w:rsid w:val="00591AEC"/>
    <w:rsid w:val="00673E79"/>
    <w:rsid w:val="007537B2"/>
    <w:rsid w:val="00852133"/>
    <w:rsid w:val="0090100C"/>
    <w:rsid w:val="00945C01"/>
    <w:rsid w:val="0096621A"/>
    <w:rsid w:val="00971F05"/>
    <w:rsid w:val="00A17EDA"/>
    <w:rsid w:val="00A54037"/>
    <w:rsid w:val="00B16EDB"/>
    <w:rsid w:val="00B315C4"/>
    <w:rsid w:val="00BA78DD"/>
    <w:rsid w:val="00BD7971"/>
    <w:rsid w:val="00C2437F"/>
    <w:rsid w:val="00C91797"/>
    <w:rsid w:val="00CB202D"/>
    <w:rsid w:val="00CB3066"/>
    <w:rsid w:val="00CE33B5"/>
    <w:rsid w:val="00D94E51"/>
    <w:rsid w:val="00F35D76"/>
    <w:rsid w:val="00FF28FE"/>
    <w:rsid w:val="00FF78C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54037"/>
    <w:rPr>
      <w:color w:val="808080"/>
    </w:rPr>
  </w:style>
  <w:style w:type="paragraph" w:customStyle="1" w:styleId="B64237CF9F6A4BD18EEBD81288F2A068">
    <w:name w:val="B64237CF9F6A4BD18EEBD81288F2A068"/>
    <w:rsid w:val="0090100C"/>
    <w:pPr>
      <w:spacing w:line="360" w:lineRule="auto"/>
    </w:pPr>
    <w:rPr>
      <w:rFonts w:ascii="Siemens Sans" w:eastAsiaTheme="minorHAnsi" w:hAnsi="Siemens Sans"/>
      <w:sz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864D38484CAFF4D85438DA9EB355F5F" ma:contentTypeVersion="9" ma:contentTypeDescription="Ein neues Dokument erstellen." ma:contentTypeScope="" ma:versionID="45c6a9a5a3f12b24cc3bb7ca4621aa6b">
  <xsd:schema xmlns:xsd="http://www.w3.org/2001/XMLSchema" xmlns:xs="http://www.w3.org/2001/XMLSchema" xmlns:p="http://schemas.microsoft.com/office/2006/metadata/properties" xmlns:ns2="14732274-e1b4-4950-aeb6-c5d8d18c21ac" targetNamespace="http://schemas.microsoft.com/office/2006/metadata/properties" ma:root="true" ma:fieldsID="adfab1871fc16ca93ce2783a22949c24" ns2:_="">
    <xsd:import namespace="14732274-e1b4-4950-aeb6-c5d8d18c21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732274-e1b4-4950-aeb6-c5d8d18c2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Wei06</b:Tag>
    <b:SourceType>Book</b:SourceType>
    <b:Guid>{9E49F354-9AB3-4E3F-8BBE-737644652F67}</b:Guid>
    <b:Title>How does MRI work?</b:Title>
    <b:Year>2006</b:Year>
    <b:Author>
      <b:Author>
        <b:NameList>
          <b:Person>
            <b:Last>Weishaupt</b:Last>
            <b:First>Dominik</b:First>
          </b:Person>
          <b:Person>
            <b:Last>Köchli</b:Last>
            <b:First>Viktor</b:First>
          </b:Person>
          <b:Person>
            <b:Last>Marincek</b:Last>
            <b:First>Borut</b:First>
          </b:Person>
        </b:NameList>
      </b:Author>
    </b:Author>
    <b:City>Heidelberg</b:City>
    <b:Publisher>Springer Berlin</b:Publisher>
    <b:RefOrder>2</b:RefOrder>
  </b:Source>
  <b:Source>
    <b:Tag>Pau73</b:Tag>
    <b:SourceType>ArticleInAPeriodical</b:SourceType>
    <b:Guid>{55296F7D-22B8-47E4-91C3-F14EE8A48D2B}</b:Guid>
    <b:Title>Image Formation by Induced Local Interactions: Examples Employing Nuclear Magnetic Resonance</b:Title>
    <b:Year>1973</b:Year>
    <b:Month>März</b:Month>
    <b:Day>16</b:Day>
    <b:Author>
      <b:Author>
        <b:NameList>
          <b:Person>
            <b:Last>Lauterbur</b:Last>
            <b:First>Paul</b:First>
            <b:Middle>C.</b:Middle>
          </b:Person>
        </b:NameList>
      </b:Author>
    </b:Author>
    <b:PeriodicalTitle>Nature</b:PeriodicalTitle>
    <b:Pages>190-191</b:Pages>
    <b:RefOrder>3</b:RefOrder>
  </b:Source>
  <b:Source>
    <b:Tag>Ani75</b:Tag>
    <b:SourceType>ArticleInAPeriodical</b:SourceType>
    <b:Guid>{A50C2AF4-197D-4703-8F0B-CB508DBE6460}</b:Guid>
    <b:Author>
      <b:Author>
        <b:NameList>
          <b:Person>
            <b:Last>Kumar</b:Last>
            <b:First>Anil</b:First>
          </b:Person>
          <b:Person>
            <b:Last>Welti</b:Last>
            <b:First>Dieter</b:First>
          </b:Person>
          <b:Person>
            <b:Last>Ernst</b:Last>
            <b:Middle>R.</b:Middle>
            <b:First>Richard</b:First>
          </b:Person>
        </b:NameList>
      </b:Author>
    </b:Author>
    <b:Title>NMR Fourier zeugmatography</b:Title>
    <b:PeriodicalTitle>Journal of Magnetic Resonance (1969)</b:PeriodicalTitle>
    <b:Year>1975</b:Year>
    <b:Pages>69-83</b:Pages>
    <b:RefOrder>4</b:RefOrder>
  </b:Source>
  <b:Source>
    <b:Tag>Sie24</b:Tag>
    <b:SourceType>Book</b:SourceType>
    <b:Guid>{4160F2F4-1E50-4C3A-A05C-F3AF420FFA6B}</b:Guid>
    <b:Title>Magnete, Spins und Resonanzen</b:Title>
    <b:Year>2024</b:Year>
    <b:Author>
      <b:Author>
        <b:Corporate>Siemens Healthineers AG</b:Corporate>
      </b:Author>
    </b:Author>
    <b:City>Forchheim</b:City>
    <b:RefOrder>1</b:RefOrder>
  </b:Source>
  <b:Source>
    <b:Tag>Die20</b:Tag>
    <b:SourceType>Book</b:SourceType>
    <b:Guid>{870825E3-55D8-4976-810A-0BCDEEC0C3A8}</b:Guid>
    <b:Author>
      <b:Author>
        <b:NameList>
          <b:Person>
            <b:Last>Suter</b:Last>
            <b:First>Dieter</b:First>
          </b:Person>
        </b:NameList>
      </b:Author>
    </b:Author>
    <b:Title>Medizintechnik - Physikalische Grundlagen und technsiche Anwendungen</b:Title>
    <b:Year>2020</b:Year>
    <b:City>Heidelberg</b:City>
    <b:Publisher>Springer Vieweg</b:Publisher>
    <b:RefOrder>5</b:RefOrder>
  </b:Source>
  <b:Source>
    <b:Tag>Sie25</b:Tag>
    <b:SourceType>ElectronicSource</b:SourceType>
    <b:Guid>{453EE640-5AFC-4C7A-B700-69740449E5B2}</b:Guid>
    <b:Title>CB-DOC; Computer-Based Documentation</b:Title>
    <b:Year>2025</b:Year>
    <b:City>Erlangen</b:City>
    <b:Author>
      <b:Author>
        <b:Corporate>Siemens Healthineers AG</b:Corporate>
      </b:Author>
    </b:Author>
    <b:RefOrder>6</b:RefOrder>
  </b:Source>
  <b:Source>
    <b:Tag>All26</b:Tag>
    <b:SourceType>InternetSite</b:SourceType>
    <b:Guid>{CA6079E5-0FBF-4960-B5E5-BC66F2E4392B}</b:Guid>
    <b:Title>Questions and Answers in MRI</b:Title>
    <b:Author>
      <b:Author>
        <b:NameList>
          <b:Person>
            <b:Last>Elster</b:Last>
            <b:First>Allen</b:First>
            <b:Middle>D</b:Middle>
          </b:Person>
        </b:NameList>
      </b:Author>
    </b:Author>
    <b:YearAccessed>2026</b:YearAccessed>
    <b:MonthAccessed>März</b:MonthAccessed>
    <b:URL>https://mriquestions.com</b:URL>
    <b:RefOrder>7</b:RefOrder>
  </b:Source>
  <b:Source>
    <b:Tag>FWU26</b:Tag>
    <b:SourceType>InternetSite</b:SourceType>
    <b:Guid>{F5DC2C89-1A14-4565-9EE2-39179E6E5453}</b:Guid>
    <b:Author>
      <b:Author>
        <b:Corporate>FWU Institut für Film und Bild</b:Corporate>
      </b:Author>
    </b:Author>
    <b:Title>LEIFIPhysik</b:Title>
    <b:Year>2026</b:Year>
    <b:YearAccessed>2026</b:YearAccessed>
    <b:MonthAccessed>März</b:MonthAccessed>
    <b:URL>https://www.leifiphysik.de/elektrizitaetslehre/kraft-auf-stromleiter-e-motor/grundwissen/lorentz-kraft</b:URL>
    <b:DayAccessed>31</b:DayAccessed>
    <b:RefOrder>8</b:RefOrder>
  </b:Source>
</b:Sources>
</file>

<file path=customXml/itemProps1.xml><?xml version="1.0" encoding="utf-8"?>
<ds:datastoreItem xmlns:ds="http://schemas.openxmlformats.org/officeDocument/2006/customXml" ds:itemID="{B45BD71C-24E9-4FC2-BF63-CCB5AA22F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732274-e1b4-4950-aeb6-c5d8d18c2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B0E116-33C1-4C60-B22F-CF76B731CE02}">
  <ds:schemaRefs>
    <ds:schemaRef ds:uri="http://schemas.microsoft.com/sharepoint/v3/contenttype/forms"/>
  </ds:schemaRefs>
</ds:datastoreItem>
</file>

<file path=customXml/itemProps3.xml><?xml version="1.0" encoding="utf-8"?>
<ds:datastoreItem xmlns:ds="http://schemas.openxmlformats.org/officeDocument/2006/customXml" ds:itemID="{F3445355-BB97-48FB-9076-AE610ADA5F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0560DC-FDE7-4499-9951-69BAD50FFD60}">
  <ds:schemaRefs>
    <ds:schemaRef ds:uri="http://schemas.openxmlformats.org/officeDocument/2006/bibliography"/>
  </ds:schemaRefs>
</ds:datastoreItem>
</file>

<file path=docMetadata/LabelInfo.xml><?xml version="1.0" encoding="utf-8"?>
<clbl:labelList xmlns:clbl="http://schemas.microsoft.com/office/2020/mipLabelMetadata">
  <clbl:label id="{ff6dbec8-95a8-4638-9f5f-bd076536645c}" enabled="1" method="Standard" siteId="{5dbf1add-202a-4b8d-815b-bf0fb024e03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5460</Words>
  <Characters>34401</Characters>
  <Application>Microsoft Office Word</Application>
  <DocSecurity>0</DocSecurity>
  <Lines>286</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 Vorname</dc:creator>
  <cp:keywords/>
  <dc:description/>
  <cp:lastModifiedBy>Quebe, Tom</cp:lastModifiedBy>
  <cp:revision>44</cp:revision>
  <dcterms:created xsi:type="dcterms:W3CDTF">2025-06-30T12:03:00Z</dcterms:created>
  <dcterms:modified xsi:type="dcterms:W3CDTF">2026-04-01T07:05:00Z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6dbec8-95a8-4638-9f5f-bd076536645c_Enabled">
    <vt:lpwstr>true</vt:lpwstr>
  </property>
  <property fmtid="{D5CDD505-2E9C-101B-9397-08002B2CF9AE}" pid="3" name="MSIP_Label_ff6dbec8-95a8-4638-9f5f-bd076536645c_SetDate">
    <vt:lpwstr>2023-04-06T08:37:19Z</vt:lpwstr>
  </property>
  <property fmtid="{D5CDD505-2E9C-101B-9397-08002B2CF9AE}" pid="4" name="MSIP_Label_ff6dbec8-95a8-4638-9f5f-bd076536645c_Method">
    <vt:lpwstr>Standard</vt:lpwstr>
  </property>
  <property fmtid="{D5CDD505-2E9C-101B-9397-08002B2CF9AE}" pid="5" name="MSIP_Label_ff6dbec8-95a8-4638-9f5f-bd076536645c_Name">
    <vt:lpwstr>Restricted - Default</vt:lpwstr>
  </property>
  <property fmtid="{D5CDD505-2E9C-101B-9397-08002B2CF9AE}" pid="6" name="MSIP_Label_ff6dbec8-95a8-4638-9f5f-bd076536645c_SiteId">
    <vt:lpwstr>5dbf1add-202a-4b8d-815b-bf0fb024e033</vt:lpwstr>
  </property>
  <property fmtid="{D5CDD505-2E9C-101B-9397-08002B2CF9AE}" pid="7" name="MSIP_Label_ff6dbec8-95a8-4638-9f5f-bd076536645c_ActionId">
    <vt:lpwstr>c984e80b-1d2e-485c-8ef0-f2ab89e7677c</vt:lpwstr>
  </property>
  <property fmtid="{D5CDD505-2E9C-101B-9397-08002B2CF9AE}" pid="8" name="MSIP_Label_ff6dbec8-95a8-4638-9f5f-bd076536645c_ContentBits">
    <vt:lpwstr>0</vt:lpwstr>
  </property>
  <property fmtid="{D5CDD505-2E9C-101B-9397-08002B2CF9AE}" pid="9" name="ContentTypeId">
    <vt:lpwstr>0x010100B864D38484CAFF4D85438DA9EB355F5F</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