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Project Timeline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Intro: Why Ambarella?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Hardware Overview From SDK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Chipset (Cortex?)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HArdware acceleration capabilities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NVP/GVP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Talk about relevance of beetle demoShows Ambarella device can easily run 30fps inferencing on 6 different camera views at the same time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NVP/GVP Usage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Strength lies in Image processing and Inferencing!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Shows that we can Integrate these image processing and neural network inferencing capabilities with ROS2: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More on that later: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CVFLOW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it?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does it work?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Lychee OS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Why?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Issues with compatibility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Fedora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Autoware Review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Autoware Installation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Why docker?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BUT: What did we focus 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Planning Simulations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Why? Because they show a good base for the cpu performance of ambarella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Why not perception simulations? 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Hardware Accelerated Models generally tend to use CUDA Libraries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Ambarella Doesn’t have the capability to run models out of the box, we’ll touch more on that later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does it work?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Predefined map and dummy info passed to ego vehicle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Note: DUmmy point clouds or map? Very important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Benchmarking Methodology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Reaction Analyzer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Topic and Cpu Logger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Benchmarking Results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Reaction Analyzer Diagram (Nodes)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Cpu Log Graphs (Ambarella during reaction analyzer)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Ambarella Pros and Cons Summary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Ambarella Excels at image processing tasks, but w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Introduction to cvflow/CNNGen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Future integration of autoware with cvflow-adjusted models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CVFLow models in predefined formats (onnx, etc) can be converted into a version that can run hw-accelerated on the ambarella device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can then be connected to autoware as a whole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But technically intensive (many models to integrate)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