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06A4E"/>
          <w:sz w:val="22"/>
          <w:szCs w:val="22"/>
        </w:rPr>
        <w:t xml:space="preserve">TD Bank Group</w:t>
      </w:r>
    </w:p>
    <w:p>
      <w:pPr>
        <w:spacing w:after="40" w:before="0"/>
        <w:jc w:val="left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MCC Team — FCRM Risk Assessment FY2025</w:t>
      </w:r>
    </w:p>
    <w:p>
      <w:pPr>
        <w:spacing w:after="360" w:before="0"/>
        <w:jc w:val="left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Audit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006A4E"/>
          <w:sz w:val="44"/>
          <w:szCs w:val="44"/>
        </w:rPr>
        <w:t xml:space="preserve">How We Work — FY2025 Risk Assessment</w:t>
      </w:r>
    </w:p>
    <w:p>
      <w:pPr>
        <w:pBdr>
          <w:bottom w:val="single" w:color="008A56" w:sz="12" w:space="4"/>
        </w:pBdr>
        <w:spacing w:after="360" w:before="0"/>
        <w:jc w:val="left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Audit-Ready Documentation  |  Version 1.3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Risk Assessment FY2025: How We Work</w:t>
            </w:r>
          </w:p>
        </w:tc>
      </w:tr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FCRM Enterprise Risk Assessment Reporting Team</w:t>
            </w:r>
          </w:p>
        </w:tc>
      </w:tr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1LOD, 2LOD, 3LOD (Internal Audit), and Regulatory Reviewers</w:t>
            </w:r>
          </w:p>
        </w:tc>
      </w:tr>
      <w:tr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System of Record</w:t>
            </w:r>
          </w:p>
        </w:tc>
        <w:tc>
          <w:tcPr>
            <w:tcW w:type="dxa" w:w="64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(FY25 RA CYCLE - DATA) + GitHub + SharePoint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8A56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What changed in v1.3 — Section 5.2 (Validation &amp; QA) restructured to 8 steps to align with the underlying SOP "Validation and Quality Assurance for AML Process". Step 2 "Decision &amp; Assumption Logging" merged into Validation Planning. Issue Logging added as Step 7 (Sujai-owned, validation issues only — Governance Issue Logging at 5.4 Step 3 remains separately owned by Patty for delivery blockers). All TD engagement-specific overlays (95% threshold, BA→Dev→DCT→IRAT, PIA flow, PO CONCURRENCE / PO APPROVED gates, execution gating) preserved as italicized operational notes within each step.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1. Purpose</w:t>
      </w:r>
    </w:p>
    <w:p>
      <w:pPr>
        <w:spacing w:after="80" w:before="8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This document provides a plain-language summary of how the MCC Team delivers the FY2025 Anti-Money Laundering (AML) and Sanctions Risk Assessment. It is intended to give audit reviewers a complete picture of our processes, controls, team structure, systems of record, and where evidence can be found.</w:t>
      </w:r>
    </w:p>
    <w:p>
      <w:pPr>
        <w:spacing w:after="80" w:before="8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This document answers five core audit questions for every process we own: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What is the process or control?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Who owns it, and how is segregation of duties maintained?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What happens at each step, including pre-requisites and outputs?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What evidence is generated?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Where is the evidence stored?</w:t>
      </w:r>
    </w:p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2. Scope</w:t>
      </w:r>
    </w:p>
    <w:p>
      <w:pPr>
        <w:spacing w:after="80" w:before="8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The MCC Team is responsible for data delivery only — sourcing, extracting, transforming, and delivering metric values for the annual Risk Assessment cycle. Business logic and methodology decisions are owned and approved by First Line (1LOD).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2.1  Work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1200"/>
        <w:gridCol w:w="1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Assessable Units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 Stories</w:t>
            </w:r>
          </w:p>
        </w:tc>
      </w:tr>
      <w:t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WP-01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Inherent Risk BDEs</w:t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52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1,820</w:t>
            </w:r>
          </w:p>
        </w:tc>
      </w:tr>
      <w:t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WP-02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Inherent Risk Supplemental</w:t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420</w:t>
            </w:r>
          </w:p>
        </w:tc>
      </w:tr>
      <w:t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WP-03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Control Assessment Metrics</w:t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140</w:t>
            </w:r>
          </w:p>
        </w:tc>
      </w:tr>
      <w:t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WP-04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ABAC (Anti-Bribery Anti-Corruption)</w:t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86 metrics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 AUs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D4E8D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2,240 instances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2.2  Risk Categories Covered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Customer Risk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Products &amp; Services Risk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Transaction Volume &amp; Value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Account Originations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Geographic Presence / Emerging Risk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Control Assessment (KYC, Investigation, Reporting)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Anti-Bribery Anti-Corruption (ABAC)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2.3  Key Constraints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 quality &lt; 95% and not provided by business → Inherent Risk factor = “Not Available”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 marked “Exempt” → MCC team cannot write queries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 “Not Applicable” to unit's model → MCC team cannot write technical queries (e.g., CTR/LCTR is N/A for units with no cash in/out)</w:t>
      </w:r>
    </w:p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3. Team Structure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Processes Owned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 Singh Arora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 Process (Steps 0–4), Data Sourcing &amp; Lineage (Steps 5–7)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 Process (Steps 5–8), Data Sourcing &amp; Lineage (Steps 1–4)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&amp; Quality Assurance (all steps 1–8)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Governance (Steps 1–4), Access Control &amp; Security (Steps 1–3)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Governance (Steps 5–8), Change Management (all steps)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Richard Ng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SOW ownership, weekly scope updates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Segregation of duties: Reviewers cannot be the same individual as the preparer. All approvals require a Team Lead or Product Owner, independent of the change requester.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4. Systems of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(FY25 RA CYCLE - DATA)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Primary system of record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All metric stories, workflow state transitions, decision logs, blockers, approvals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SharePoint (FCRM RA Interactive Site)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Document &amp; evidence storage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SOPs, process docs, evidence artifacts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CA AZ (Canada Analytical Zone)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Extracted datasets (.csv, .parquet), ADIDO data, CDE logic query output tables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Rahona (SRZ/CZ)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Source data warehouse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20 data sources — data pulled to AZ on 1 November 2025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ADIDO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Business-managed files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73 data sources from ERA and business point of contacts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Single query environment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All notebooks and queries — no DEV/PROD split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GitHub (TD-Universe/RAFY2025_CA)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Query version control &amp; audit record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Finalized query files with Jira ticket IDs in commit messages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Excel Mastersheet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Authoritative output record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Final metric results per AU, updated after each validated Databricks query run</w:t>
            </w:r>
          </w:p>
        </w:tc>
      </w:tr>
      <w:tr>
        <w:tc>
          <w:tcPr>
            <w:tcW w:type="dxa" w:w="24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SOW (Scope Statement of Work Live.docx)</w:t>
            </w:r>
          </w:p>
        </w:tc>
        <w:tc>
          <w:tcPr>
            <w:tcW w:type="dxa" w:w="28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reference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Weekly scope, metric definitions, AU mapping, assumptions &amp; decisions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5. Processes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5.1  Delivery Process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Delivery Process for AML v2.1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01 - Delivery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320"/>
        <w:gridCol w:w="36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Intake Request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Raise intake with purpose, AUs in scope, expected output and timelines. Identify CDEs (ERA/FCRM/Business). Initial review (1a/1b/BAs). IR review and challenge with core business.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Jira ticket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/ Requirement Definition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Identify CDEs required to close RA FY2025 cycle. Deter ML/TF/sanctions misuse.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SOW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Acquisition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Source from Rahona (SRZ/CZ) and ADIDO. Data pulled to AZ 1 Nov 2025. Validate integrity and completeness.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Notebooks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Logic Development (Build)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Define, document, implement business and technical rules. CDE identification, business definition, source data mapping.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Notebooks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Technical Specification (Build)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Document CDE specs, source systems, source tables/columns, business definition, criticality.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Tech Spec Doc (in progress)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Output Validation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Validate output against expected results. Cross-check with source data. Verify format meets regulatory requirements.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Static Sheet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Approval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Obtain PO Concurrence. Transition Jira to PO APPROVED. Independent reviewer required.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Evidence folder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Deploy metric outputs. Record deployment. Confirm successful release.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Evidence folder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 / Document Output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 final metric outputs. Document results. Store in IRAT.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Evidence folder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Jira States: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BUSINESS LOGIC DESIGN DEF → DATA SOURCE(S) IDENTIFIED → DATA PROVISIONED IN AZ → BUILD IN PROGRESS (PART) → BUILD IN PROGRESS (FULL) → BUILD COMPLETE → AU REVIEW APPROVAL → PO CONCURRENCE → PO APPROVED</w:t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Evidence path: 04 Metric Documentation &gt; METRIC RA TEAM - 2026 &gt; 01 - Delivery Process &gt; Evidence  │  Files: Metric (JIRA) exports (x2), RAID Log Export.xls — uploaded by Amandeep, April 15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5.2  Validation &amp; Quality Assurance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Validation and Quality Assurance for AML Process v2.1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 Owner: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Sujai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02 - Validation &amp; QA</w:t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C77800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Execution Gating Rule: A ticket cannot transition to BUILD IN PROGRESS or BUILD COMPLETE until all prerequisite logic, privacy, and data QA checks (Steps 2–6) are cleared.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080"/>
        <w:gridCol w:w="384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 (SOP + TD Overlay)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Planning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Define structured approach for validating AML processes before execution. Define validation scope (datasets, systems, outputs); identify key controls and risk areas; establish validation timelines and milestones; assign roles and responsibilities; document validation methodology and acceptance criteria.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Used when decisions are high-risk or defensibility for audits is needed. Plan defined per Work Package; covers business logic decisions in BUSINESS LOGIC DESIGN DEF / BUSINESS LOGIC SEMANTIC and assumptions in METRIC DEFINITION CLARIFICATION / BAU CDE DOCUMENTATION states.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Plan Document, Risk Assessment Matrix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Quality Checks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Ensure data is accurate, complete, and consistent. Completeness (no missing/null critical fields); Accuracy (validate against source systems); Consistency (cross-check across datasets); Uniqueness (identify duplicates); Timeliness (data up to date). Methods: automated validation scripts; sampling and manual review.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95% accuracy threshold against source. Sourcing lineage tracked via DATA SOURCE(S) IDENTIFIED → DAC OR ADIDO LOAD PROCESS Jira states. Eliminate duplicates and resolve data type / masked field issues before sign-off.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DQ check output files, profiling reports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Ensure data consistency between source systems and AML outputs. Reconcile record counts source vs processed; validate key financial metrics (transaction amounts); identify and investigate variances; document reconciliation results.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BAs provide numbers + Dev Team provides numbers → DCT / Static Sheet reconciles → IRAT.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Reconciliation Reports, Variance Analysis Logs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Reasonability Analysis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Assess whether AML outputs are logical and within expected thresholds. Trend analysis (daily / weekly / monthly); comparison with historical data; outlier detection; threshold validation. Example checks: sudden spike or drop in alerts; unusual customer activity patterns.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Methodology Alignment — compare current hard-data against historical proxy data and questionnaires to identify methodology shifts across the Assessment Cycle.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Reasonability analysis report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Peer Review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Ensure independent validation of work performed. Assign reviewer independent of preparer; review methodology, calculations, and outputs; validate assumptions and logic; document review comments and resolutions.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Privacy compliance — PIA BUILD → WITH PRIVACY TEAM → PIA APPROVED before final data execution. Jira transitions to AU REVIEW APPROVAL.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Peer review sign-off, AU REVIEW APPROVAL Jira state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Output Verification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Confirm final outputs are accurate and ready for use. Verify output format and structure; validate key fields and calculations; cross-check with source and intermediate data; ensure compliance with regulatory requirements.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Pre-Execution Check. Execution gating — cannot proceed to BUILD IN PROGRESS / BUILD COMPLETE until Steps 2–6 are cleared.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Output verification report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Issue Logging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Track and manage issues identified during validation. Log issues in centralized tracking system; categorize by severity (High / Medium / Low); assign ownership and due dates; track resolution status; maintain audit trail. Issue log fields: Issue ID, Description, Impact, Root Cause, Resolution, Status.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V&amp;QA-scoped issues use High / Medium / Low severity. Delivery blockers are tracked separately by Patty under Governance Step 3 using P1 / P2 / P3 plus the RAID log — see Section 5.4.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 entry, issue tracking record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Sign-Off</w:t>
            </w:r>
          </w:p>
        </w:tc>
        <w:tc>
          <w:tcPr>
            <w:tcW w:type="dxa" w:w="1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38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Formally approve validation results. Ensure all validation steps completed; confirm all issues are resolved or accepted; obtain approvals from all business leads. Reviewer cannot be the same as preparer.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8A56"/>
                <w:sz w:val="19"/>
                <w:szCs w:val="19"/>
              </w:rPr>
              <w:t xml:space="preserve">Operational overlay: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C757D"/>
                <w:sz w:val="19"/>
                <w:szCs w:val="19"/>
              </w:rPr>
              <w:t xml:space="preserve">Formal Approval Gates — PO CONCURRENCE → PO APPROVED. Risk Acceptance — data below threshold → NOT AVAILABLE Jira state → triggers higher risk rating for impacted AU. Decommissioning — NO LONGER REQUIRED or NOT APPLICABLE.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Signed approval record, final validation 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C77800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Current status: ◐ Partial — V&amp;QA SOP authored and in place (Sujai). Evidence artifacts for the 8 steps outstanding and to be produced by Sujai.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5.3  Data Sourcing &amp; Lineage Management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Data Sourcing and Lineage for AML Process v2.1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03 - Data Sourcing &amp; 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320"/>
        <w:gridCol w:w="36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Source Identification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Obtain business requirements, metric definitions and SOW. Create Master Data Source Sheet per metric. Collaborate with business stakeholders.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Master_Data_source_FY2025_Segment.xlsx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Access Enablement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Initiate PIA per data source. Submit access requests. Track and follow up on approvals. Maintain records of access permissions and compliance checks.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2025 PIA Approval Emails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Connect to Rahona (20 sources) and ADIDO (73 sources). Extract relevant data fields. Store in CA AZ. Validate integrity and completeness post-extraction.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2025 ADIDO Load Files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Understanding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Karthik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Create database views or data models. Profile datasets. Document data definitions, data types, key attributes. Identify and address data quality issues.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2025 Approved Metadata Templates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Lineage Documentation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Define scope across AUs/Segments for all CDEs. Map data flow. Document transformations. Map CDEs from source to target (Point of Consumption).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WIP — MCC team does not have this yet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Refresh Management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On-demand refresh (not fixed schedule). Document all refresh activities. Validate data integrity after each refresh.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Follow data retention policy for datasets stored in AZ environment. Periodically review organizational and regulatory requirements.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No defined retention policy — datasets stored in CA AZ without a defined retention period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C77800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Data retention note: Currently no defined retention policy MCC team is aware of — datasets are stored in CA AZ without a defined retention period. This is an open gap being monitored.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5.4  Governance, Decision &amp; Issue Management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QA &amp; Governance Standard v2.1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04 - Governance &amp; Issue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320"/>
        <w:gridCol w:w="36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Decision Logging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All business logic, scoping, and methodological decisions captured in Jira. Unlogged out-of-band decisions not permitted. Ticket must be in BUSINESS LOGIC DESIGN DEF and BUSINESS LOGIC SEMANTIC states.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tickets — Evidence folder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Assumption Tracking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Ambiguities, default thresholds, or proxy data assumptions formally documented. Resolved in METRIC DEFINITION CLARIFICATION or BAU CDE DOCUMENTATION state.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tickets — Evidence folder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Issue Logging (Delivery Blockers)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Immediate transition to BLOCKED + RAID log entry (Risks, Assumptions, Issues, Dependencies). Distinct from V&amp;QA Issue Logging at 5.2 Step 7 — this scope is delivery blockers, not validation issues.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Log, Jira BLOCKED ticket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Severity Assessment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P1 = critical data gaps, P2 = systemic failures, P3 = localized logic discrepancies.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 with severity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Escalation Pathways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Developer → Team Lead → Project Manager → Business Stakeholders / 2LOD. All escalations documented in Jira and RAID log — verbal escalations not sufficient.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comments, 2LOD notification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Resolution &amp; Unblocking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Issue formally resolved only when marked Closed in RAID log. Only then may Jira ticket leave BLOCKED and proceed to READY FOR FINAL REVIEW.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 closure, Jira state transition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Risk Acceptance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below threshold → formally risk-accepted by all key stakeholders → NOT AVAILABLE Jira state → triggers higher risk rating for impacted AU (prevents artificial suppression of Inherent Risk).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Risk acceptance record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Decommissioning &amp; Sign-Off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Formal Approval Gates: PO CONCURRENCE → PO APPROVED. Retired metrics/AUs → NO LONGER REQUIRED or NOT APPLICABLE (historical traceability maintained).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state transitions, SOW change 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Current status: All Governance evidence exists.  Evidence path: 04 Metric Documentation &gt; METRIC RA TEAM - 2026 &gt; 04 - Governance &amp; Issue Mgmt &gt; Evidence  │  Files: Metric (JIRA) exports (x2), RAID Log Export.xls — uploaded by Tom Wu, April 15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5.5  Access Control &amp; Security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Access Control SOP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05 - Access Control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320"/>
        <w:gridCol w:w="36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PIA Initiation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Initiate PIA per data source. PIA BUILD → WITH PRIVACY TEAM → PIA APPROVED before final data execution.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Canada Privacy Impact Assessment (PIA)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Access Request &amp; Approval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Submit access requests for all required systems. Track and follow up on approvals. Maintain records for audit.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Request PIA for AZ Load; DAC Submitted PIAs Canada; ADIDO SST Data FY2025 CA; Jira — Canada PIA Request Status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Access Control Matrix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Patty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Maintain access control matrix. Document who has access to which systems. Document segregation of duties.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Canada Foundational Tracker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Current status: All Access Control evidence exists.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8A56"/>
          <w:sz w:val="26"/>
          <w:szCs w:val="26"/>
        </w:rPr>
        <w:t xml:space="preserve">5.6  Change Management &amp; Version Control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SOP: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Change Management and Version Control v1.1   |   </w:t>
      </w: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SharePoint: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06 - Change Management</w:t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Developer workflow: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Databricks (write/run/validate query) → SharePoint (save query doc) → Excel mastersheet (update results) → GitHub (push final query as audit record — not deployment)</w:t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Governance rule: All business logic and methodology decisions must be formally captured in Jira. Unlogged decisions cannot be considered authoritative and will be flagged as audit findings.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20"/>
        <w:gridCol w:w="1320"/>
        <w:gridCol w:w="36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Artifacts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Change Request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Raise Jira ticket before any Databricks work. Ticket must reach BUSINESS LOGIC DESIGN DEF before work begins. Document change description, impacted metrics/AUs, rationale.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change ticket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Impact Assessment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Assess impact on metrics, AUs, and mastersheet outputs. All findings documented in Jira ticket — not email or chat. Flag re-validation needed.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Impact assessment notes in Jira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Change Approval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Team Lead or Product Owner sign-off. Approver must be independent of change requester. Recorded via PO CONCURRENCE Jira state + approver comment.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Approved Jira ticket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Build in Databricks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Write or modify query in Databricks (single environment — no DEV/PROD). Run query. Validate output results against expected values and prior cycle.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Validated query results in Databricks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Result Update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Copy validated results into Excel mastersheet. Get independent reviewer sign-off. Document in Jira (date, who ran, what changed). Transition to PO APPROVED.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Updated Excel mastersheet — SharePoint: 06 Change Management / Evidence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Push Query to Git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Push final query file to GitHub with Jira ticket ID in commit message. Git is the audit record — not used for deployment.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https://github.com/TD-Universe/RAFY2025_CA</w:t>
            </w:r>
          </w:p>
        </w:tc>
      </w:tr>
      <w:tr>
        <w:tc>
          <w:tcPr>
            <w:tcW w:type="dxa" w:w="7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19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Change Logging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36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Log all scope changes in SOW v1.32. Cadence: Thu → Fri → Mon → Tue (Jira Kanban updated).</w:t>
            </w:r>
          </w:p>
        </w:tc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Statement of Work (Live).docx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FD0" w:sz="4"/>
              <w:left w:val="single" w:color="006A4E" w:sz="24"/>
              <w:bottom w:val="single" w:color="C8CFD0" w:sz="4"/>
              <w:right w:val="single" w:color="C8CFD0" w:sz="4"/>
            </w:tcBorders>
            <w:shd w:fill="F4F6F7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i/>
                <w:iCs/>
                <w:color w:val="2B2B2B"/>
                <w:sz w:val="19"/>
                <w:szCs w:val="19"/>
              </w:rPr>
              <w:t xml:space="preserve">Current status: All Change Management evidence exists.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6. Evidence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3120"/>
        <w:gridCol w:w="3120"/>
      </w:tblGrid>
      <w:tr>
        <w:trPr>
          <w:tblHeader/>
        </w:trP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Evidence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SharePoint Location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F"/>
                <w:sz w:val="19"/>
                <w:szCs w:val="19"/>
              </w:rPr>
              <w:t xml:space="preserve">✓ Exists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DCT, Jira exports, RAID Log Export.xls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01 - Delivery Process / Evidence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&amp; QA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77800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SOP exists (Sujai). Evidence artifacts (DQ outputs, reconciliation reports, peer review sign-offs, issue logs) outstanding.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 / Evidence — evidence to be produced by Sujai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Sourcing &amp; Lineage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77800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Master data source sheet, PIA records, ADIDO load files, metadata templates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03 - Data Sourcing &amp; Lineage / Evidence — Lineage WIP, Retention gap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Governance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F"/>
                <w:sz w:val="19"/>
                <w:szCs w:val="19"/>
              </w:rPr>
              <w:t xml:space="preserve">✓ Exists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exports (x2), RAID Log Export.xls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04 - Governance &amp; Issue Mgmt / Evidence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F"/>
                <w:sz w:val="19"/>
                <w:szCs w:val="19"/>
              </w:rPr>
              <w:t xml:space="preserve">✓ Exists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PIA approvals, Canada Foundational Tracker, PIA Request Status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05 - Access Control / Evidence</w:t>
            </w:r>
          </w:p>
        </w:tc>
      </w:tr>
      <w:tr>
        <w:tc>
          <w:tcPr>
            <w:tcW w:type="dxa" w:w="180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Change Management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F"/>
                <w:sz w:val="19"/>
                <w:szCs w:val="19"/>
              </w:rPr>
              <w:t xml:space="preserve">✓ Exists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tickets, Databricks outputs, Excel mastersheet, GitHub commit history, SOW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06 - Change Management / Evidence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7. SharePoint Structure</w:t>
      </w:r>
    </w:p>
    <w:p>
      <w:pPr>
        <w:spacing w:after="80" w:before="80" w:line="28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All audit documentation is stored in FCRM Risk Assessment Interactive Site under:</w:t>
      </w:r>
    </w:p>
    <w:p>
      <w:pPr>
        <w:spacing w:after="80" w:before="80" w:line="280"/>
      </w:pPr>
      <w:r>
        <w:rPr>
          <w:rFonts w:ascii="Arial" w:cs="Arial" w:eastAsia="Arial" w:hAnsi="Arial"/>
          <w:b/>
          <w:bCs/>
          <w:color w:val="2B2B2B"/>
          <w:sz w:val="20"/>
          <w:szCs w:val="20"/>
        </w:rPr>
        <w:t xml:space="preserve">04 Metric Documentation &gt; METRIC RA TEAM - 2026</w:t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00 - Audit Navigation  ← Start here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Evidence Tracker, Audit Summary, Scope Statement of Work (Live).docx, FCRM Master Process Inventory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01 - Delivery Process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Delivery Process SOP v2.1   │   Evidence: Jira exports, RAID Log Export.xls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Validation and Quality Assurance for AML Process v2.1 (Sujai), Output Validation Doc v1.1   │   Evidence: ◐ Partial — SOP in place, evidence artifacts outstanding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03 - Data Sourcing &amp; Lineage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Data Sourcing &amp; Lineage SOP v2.1   │   Evidence: Master Data Source Sheet, PIA Emails, ADIDO Load Files, Metadata Templates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04 - Governance &amp; Issue Mgmt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QA &amp; Governance SOP v2.1   │   Evidence: Jira exports, RAID Log Export.xls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05 - Access Control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Access Control SOP   │   Evidence: PIA records, Canada Foundational Tracker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06 - Change Management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Standards: Change Management SOP v1.1   │   Evidence: Excel mastersheet, Jira tickets, SOW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07 - Process Flow Diagrams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 Process PPT, Peer Review PPT</w:t>
            </w:r>
          </w:p>
        </w:tc>
      </w:tr>
      <w:tr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08 - Archive</w:t>
            </w:r>
          </w:p>
        </w:tc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Previous versions of all documents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8. Audit Navigation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Question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Look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What metrics are in scope?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Statement of Work (Live).docx — SharePoint: 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What is the full delivery process?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01 - Delivery Process / Standards / Delivery Process SOP v2.1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When was data pulled from Rahona?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 November 2025 — Delivery Process SOP v2.1, Section Data Acquisition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Who approved each metric?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— filter by PO APPROVED state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Were any metrics blocked?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— filter by BLOCKED (49 active) + RAID Log Export.xls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was data quality validated?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 / Evidence — ◐ partial (SOP defined, evidence artifacts outstanding)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was reconciliation done?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BAs + Dev Team → DCT/Static Sheet → IRAT — see V&amp;QA SOP v2.1 Step 3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were validation issues tracked?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V&amp;QA SOP v2.1 Step 7 (High/Med/Low) — distinct from delivery blockers in Governance Step 3 (P1/P2/P3 + RAID)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Where did the data come from?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Master_Data_source_FY2025_Segment.xlsx + 2025 ADIDO Load Files — SharePoint: 03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were PIAs handled?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Canada PIA Request Status (Jira) + DAC Submitted PIAs Canada + 2025 PIA Approval Emails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Who has access to what?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Canada Foundational Tracker — SharePoint: 05 - Access Control / Evidence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were queries version-controlled?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https://github.com/TD-Universe/RAFY2025_CA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Where are final metric results?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Excel Mastersheet — SharePoint: 06 - Change Management / Evidence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How were scope changes managed?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SOW weekly change log + Jira Kanban — SharePoint: 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Where are process flow diagrams?</w:t>
            </w:r>
          </w:p>
        </w:tc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SharePoint: 07 - Process Flow Diagrams — Delivery Process PPT, Peer Review PPT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9. Current Gaps &amp; In-Progress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320"/>
        <w:gridCol w:w="1320"/>
        <w:gridCol w:w="4080"/>
      </w:tblGrid>
      <w:tr>
        <w:trPr>
          <w:tblHeader/>
        </w:trP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&amp; QA evidence (all 8 steps)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77800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Sujai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SOP authored and in place. Evidence artifacts outstanding: DQ outputs, reconciliation reports, reasonability analysis, peer review sign-offs, issue logs.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Lineage Documentation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77800"/>
                <w:sz w:val="19"/>
                <w:szCs w:val="19"/>
              </w:rPr>
              <w:t xml:space="preserve">◐ WIP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End-to-end lineage docs per AU in progress — MCC team does not have this yet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Refresh Management evidence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✗ Missing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No artifact yet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Retention formal policy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✗ No policy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Datasets stored in CA AZ without defined retention period — MCC team is aware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Technical Spec Document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77800"/>
                <w:sz w:val="19"/>
                <w:szCs w:val="19"/>
              </w:rPr>
              <w:t xml:space="preserve">◐ In Progress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Amandeep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MCC team working on it — DCT exists as interim artifact</w:t>
            </w:r>
          </w:p>
        </w:tc>
      </w:tr>
      <w:tr>
        <w:tc>
          <w:tcPr>
            <w:tcW w:type="dxa" w:w="26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Governance Evidence item 2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00020"/>
                <w:sz w:val="19"/>
                <w:szCs w:val="19"/>
              </w:rPr>
              <w:t xml:space="preserve">✗ Missing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Tom Wu</w:t>
            </w:r>
          </w:p>
        </w:tc>
        <w:tc>
          <w:tcPr>
            <w:tcW w:type="dxa" w:w="40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 Export.xls is item 1 — item 2 in evidence list is blank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10. Key Numbers (FY2025)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Total Work Packages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Total Metric Definitions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86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Total Assessable Units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Total Metric Instances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2,240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Stories — BUILD COMPLETE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754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Jira Stories — BLOCKED (active)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RAID Log Items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137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Rahona Data Sources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ADIDO Data Sources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73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Rahona Data Pull Date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1 November 2025</w:t>
            </w:r>
          </w:p>
        </w:tc>
      </w:tr>
      <w:tr>
        <w:tc>
          <w:tcPr>
            <w:tcW w:type="dxa" w:w="624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31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TD-Universe/RAFY2025_CA</w:t>
            </w:r>
          </w:p>
        </w:tc>
      </w:tr>
    </w:tbl>
    <w:p>
      <w:pPr>
        <w:pStyle w:val="Heading1"/>
        <w:pBdr>
          <w:bottom w:val="single" w:color="006A4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A4E"/>
          <w:sz w:val="32"/>
          <w:szCs w:val="32"/>
        </w:rPr>
        <w:t xml:space="preserve">11. Document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20"/>
        <w:gridCol w:w="3360"/>
      </w:tblGrid>
      <w:tr>
        <w:trPr>
          <w:tblHeader/>
        </w:trP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shd w:fill="006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SharePoint Location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Audit Summary (this document)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v1.3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Scope Statement of Work (Live)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v1.32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FCRM Master Process Inventory FY2025.xlsx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Evidence Tracker FY2025.xlsx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00 - Audit Navigation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Delivery Process SOP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v2.1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01 - Delivery Process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Validation and Quality Assurance for AML Process SOP (Sujai)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v2.1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QA &amp; Governance Standard SOP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v2.1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04 - Governance &amp; Issue Mgmt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Output Validation Document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v1.1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Approvals Document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v1.1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02 - Validation &amp; QA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Data Sourcing &amp; Lineage SOP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v2.1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03 - Data Sourcing &amp; Lineage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Access Control SOP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05 - Access Control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Change Management SOP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v1.1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06 - Change Management / Standards</w:t>
            </w:r>
          </w:p>
        </w:tc>
      </w:tr>
      <w:tr>
        <w:tc>
          <w:tcPr>
            <w:tcW w:type="dxa" w:w="468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Process Flow Diagrams (PPT)</w:t>
            </w:r>
          </w:p>
        </w:tc>
        <w:tc>
          <w:tcPr>
            <w:tcW w:type="dxa" w:w="132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8CFD0" w:sz="4"/>
              <w:left w:val="single" w:color="C8CFD0" w:sz="4"/>
              <w:bottom w:val="single" w:color="C8CFD0" w:sz="4"/>
              <w:right w:val="single" w:color="C8CFD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2B2B2B"/>
                <w:sz w:val="19"/>
                <w:szCs w:val="19"/>
              </w:rPr>
              <w:t xml:space="preserve">07 - Process Flow Diagrams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/>
      </w:r>
    </w:p>
    <w:p>
      <w:pPr>
        <w:pBdr>
          <w:top w:val="single" w:color="006A4E" w:sz="8" w:space="6"/>
        </w:pBdr>
        <w:spacing w:after="80" w:before="3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Document Owner: FCRM Enterprise Risk Assessment Reporting Team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Effective: April 2026   |   Version: 1.3   |   Classification: Internal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A4E" w:sz="4" w:space="4"/>
      </w:pBdr>
      <w:tabs>
        <w:tab w:val="right" w:pos="9026"/>
      </w:tabs>
      <w:spacing w:after="0" w:before="0"/>
      <w:jc w:val="left"/>
    </w:pPr>
    <w:r>
      <w:rPr>
        <w:rFonts w:ascii="Arial" w:cs="Arial" w:eastAsia="Arial" w:hAnsi="Arial"/>
        <w:color w:val="6C757D"/>
        <w:sz w:val="16"/>
        <w:szCs w:val="16"/>
      </w:rPr>
      <w:t xml:space="preserve">v1.3  |  April 2026  |  Internal</w:t>
    </w:r>
    <w:r>
      <w:rPr>
        <w:rFonts w:ascii="Arial" w:cs="Arial" w:eastAsia="Arial" w:hAnsi="Arial"/>
        <w:color w:val="6C757D"/>
        <w:sz w:val="16"/>
        <w:szCs w:val="16"/>
      </w:rPr>
      <w:t xml:space="preserve">	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A4E" w:sz="4" w:space="4"/>
      </w:pBdr>
      <w:spacing w:after="0" w:before="0"/>
      <w:jc w:val="left"/>
    </w:pPr>
    <w:r>
      <w:rPr>
        <w:rFonts w:ascii="Arial" w:cs="Arial" w:eastAsia="Arial" w:hAnsi="Arial"/>
        <w:b/>
        <w:bCs/>
        <w:color w:val="006A4E"/>
        <w:sz w:val="16"/>
        <w:szCs w:val="16"/>
      </w:rPr>
      <w:t xml:space="preserve">FCRM Risk Assessment FY2025</w:t>
    </w:r>
    <w:r>
      <w:rPr>
        <w:rFonts w:ascii="Arial" w:cs="Arial" w:eastAsia="Arial" w:hAnsi="Arial"/>
        <w:color w:val="6C757D"/>
        <w:sz w:val="16"/>
        <w:szCs w:val="16"/>
      </w:rPr>
      <w:t xml:space="preserve">    Audit Summary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A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8A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FCRM Risk Assessment FY2025 — Audit Summary v1.3</dc:title>
  <dc:creator>FCRM Enterprise Risk Assessment Reporting Team</dc:creator>
  <dc:description>Audit-ready documentation for the FY2025 AML &amp; Sanctions Risk Assessment.</dc:description>
  <cp:lastModifiedBy>Un-named</cp:lastModifiedBy>
  <cp:revision>1</cp:revision>
  <dcterms:created xsi:type="dcterms:W3CDTF">2026-05-04T15:22:43.796Z</dcterms:created>
  <dcterms:modified xsi:type="dcterms:W3CDTF">2026-05-04T15:22:43.797Z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