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BKM: Enabling FLUX.2-klein Image Generation on Intel Panther Lake (PTL) with OpenVINO</w:t>
      </w:r>
    </w:p>
    <w:p>
      <w:r>
        <w:rPr>
          <w:i/>
          <w:color w:val="555555"/>
        </w:rPr>
        <w:t>Best Known Method for exporting, running and benchmarking black-forest-labs/FLUX.2-klein-4B via Optimum-Intel + OpenVINO on the Intel GPU.</w:t>
      </w:r>
    </w:p>
    <w:p>
      <w:pPr>
        <w:pStyle w:val="Heading1"/>
      </w:pPr>
      <w:r>
        <w:t>1. Overview &amp; Scope</w:t>
      </w:r>
    </w:p>
    <w:p>
      <w:r>
        <w:t>This BKM describes how to deploy and benchmark the FLUX.2-klein-4B model on the Intel Panther Lake (PTL) platform using OpenVINO and Optimum-Intel.</w:t>
      </w:r>
    </w:p>
    <w:p>
      <w:pPr>
        <w:pStyle w:val="Heading1"/>
      </w:pPr>
      <w:r>
        <w:t>2. Platform &amp; Software Environment</w:t>
      </w:r>
    </w:p>
    <w:p>
      <w:r>
        <w:t>All results in this BKM were produced on the following configuration (captured automatically by the benchmark harness):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Benchmark device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Selected device 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Intel(R) Arc(TM) B390 GPU (iGPU)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CPU model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Intel(R) Core(TM) Ultra X7 368H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GPU device 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Intel(R) Arc(TM) B390 GPU (iGPU)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GPU driver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32.0.101.8737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system memory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63.6G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Available OV devices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CPU, GPU, NPU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OpenVINO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2026.2.1-21919-ede283a88e3-releases/2026/2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optimum-intel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2.1.0.dev0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Python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3.10.11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OS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Windows-10-10.0.26200-SP0</w:t>
            </w:r>
          </w:p>
        </w:tc>
      </w:tr>
    </w:tbl>
    <w:p>
      <w:pPr>
        <w:pStyle w:val="Heading1"/>
      </w:pPr>
      <w:r>
        <w:t>3. Prerequisites &amp; Installation</w:t>
      </w:r>
    </w:p>
    <w:p>
      <w:r>
        <w:t>Use a dedicated Python 3.10 virtual environment. Install Optimum-Intel with the OpenVINO and NNCF extras plus the diffusion/imaging dependencies: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python -m venv .venv</w:t>
        <w:br/>
        <w:t>.venv\Scripts\activate            # Windows PowerShell</w:t>
        <w:br/>
        <w:t>pip install "optimum-intel[openvino,nncf]" diffusers pillow psutil</w:t>
      </w:r>
    </w:p>
    <w:p>
      <w:r>
        <w:t>Confirm OpenVINO detects the Intel GPU (PTL iGPU):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python -c "import openvino as ov; print(ov.Core().available_devices)"</w:t>
        <w:br/>
        <w:t># Expect a list that includes 'GPU' (and typically 'CPU', 'NPU').</w:t>
      </w:r>
    </w:p>
    <w:p>
      <w:pPr>
        <w:pStyle w:val="Heading1"/>
      </w:pPr>
      <w:r>
        <w:t>4. Enable the Model — Export to OpenVINO IR</w:t>
      </w:r>
    </w:p>
    <w:p>
      <w:r>
        <w:t>FLUX.2-klein is a diffusers pipeline; each component (text encoder, transformer, VAE) is converted to OpenVINO IR at a chosen weight precision. This BKM uses two tiers:</w:t>
      </w:r>
    </w:p>
    <w:p>
      <w:r>
        <w:t>FP16 tier (Text Encoder / Transformer / VAE all FP16):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optimum-cli export openvino \</w:t>
        <w:br/>
        <w:t xml:space="preserve">  --model black-forest-labs/FLUX.2-klein-4B \</w:t>
        <w:br/>
        <w:t xml:space="preserve">  --weight-format fp16 \</w:t>
        <w:br/>
        <w:t xml:space="preserve">  flux2-klein-fp16</w:t>
      </w:r>
    </w:p>
    <w:p>
      <w:r>
        <w:t>INT4 tier (Text Encoder + Transformer INT4, VAE kept FP16):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optimum-cli export openvino \</w:t>
        <w:br/>
        <w:t xml:space="preserve">  --model black-forest-labs/FLUX.2-klein-4B \</w:t>
        <w:br/>
        <w:t xml:space="preserve">  --weight-format int4 \</w:t>
        <w:br/>
        <w:t xml:space="preserve">  flux2-klein-int4</w:t>
      </w:r>
    </w:p>
    <w:p>
      <w:r>
        <w:t>Tips:</w:t>
      </w:r>
    </w:p>
    <w:p>
      <w:pPr>
        <w:pStyle w:val="ListBullet"/>
      </w:pPr>
      <w:r>
        <w:t>Export once per precision tier and reuse the directory for every resolution — do not re-export on each run (resolution is chosen at inference time).</w:t>
      </w:r>
    </w:p>
    <w:p>
      <w:pPr>
        <w:pStyle w:val="ListBullet"/>
      </w:pPr>
      <w:r>
        <w:t>Models larger than ~1 GB default to INT8 weight compression; always pass --weight-format fp16/int4 to get a well-defined precision tier.</w:t>
      </w:r>
    </w:p>
    <w:p>
      <w:pPr>
        <w:pStyle w:val="ListBullet"/>
      </w:pPr>
      <w:r>
        <w:t>Set an HF_TOKEN environment variable before exporting for faster, rate-limit-free downloads from the Hugging Face Hub.</w:t>
      </w:r>
    </w:p>
    <w:p>
      <w:pPr>
        <w:pStyle w:val="Heading1"/>
      </w:pPr>
      <w:r>
        <w:t>5. Run Image Generation on PTL (Intel GPU)</w:t>
      </w:r>
    </w:p>
    <w:p>
      <w:r>
        <w:t>Load the exported model with device="GPU" so inference runs on the PTL Intel GPU. Running on the GPU is essential — the same pipeline on CPU is dramatically slower. The helper script flux2_klein_inference.py wraps both modes.</w:t>
      </w:r>
    </w:p>
    <w:p>
      <w:r>
        <w:t>Text-to-image: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python flux2_klein_inference.py text2image \</w:t>
        <w:br/>
        <w:t xml:space="preserve">  --model-dir flux2-klein-fp16 \</w:t>
        <w:br/>
        <w:t xml:space="preserve">  --prompt "Astronaut on the moon" \</w:t>
        <w:br/>
        <w:t xml:space="preserve">  --height 512 --width 512 --steps 4 --device GPU</w:t>
      </w:r>
    </w:p>
    <w:p>
      <w:r>
        <w:t>Image-to-image (instruction edit, e.g. "remove cloud from the photo"):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python flux2_klein_inference.py image2image \</w:t>
        <w:br/>
        <w:t xml:space="preserve">  --model-id flux2-klein-fp16 \</w:t>
        <w:br/>
        <w:t xml:space="preserve">  --prompt "remove cloud from the photo" \</w:t>
        <w:br/>
        <w:t xml:space="preserve">  --images images/512x512.jpg images/1024x1024.jpg \</w:t>
        <w:br/>
        <w:t xml:space="preserve">  --steps 4 --device GPU</w:t>
      </w:r>
    </w:p>
    <w:p>
      <w:r>
        <w:t>Programmatic equivalent (same pipeline the benchmark reuses):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from optimum.intel import OVDiffusionPipeline</w:t>
        <w:br/>
        <w:t>pipe = OVDiffusionPipeline.from_pretrained("flux2-klein-fp16", device="GPU")</w:t>
        <w:br/>
        <w:t>image = pipe(prompt="Astronaut on the moon", height=512, width=512,</w:t>
        <w:br/>
        <w:t xml:space="preserve">             num_inference_steps=4, output_type="pil").images[0]</w:t>
        <w:br/>
        <w:t>image.save("out.png")</w:t>
      </w:r>
    </w:p>
    <w:p>
      <w:pPr>
        <w:pStyle w:val="Heading1"/>
      </w:pPr>
      <w:r>
        <w:t>6. Benchmark Methodology</w:t>
      </w:r>
    </w:p>
    <w:p>
      <w:r>
        <w:t>Two harness scripts reuse the same OpenVINO pipeline: flux2_klein_benchmark.py (text-to-image) and flux2_klein_benchmark_i2i.py (image editing). For each precision tier and resolution (512x512 and 1024x1024, 4 steps), the harness runs 3 warmup iterations (not timed) followed by 5 measured iterations and reports the average.</w:t>
      </w:r>
    </w:p>
    <w:p>
      <w:r>
        <w:t>Metric definitions: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Load 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OpenVINO compile_model time for that component on the target device (shared IR read reported per case in notes).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Infer 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Per-component forward time during measured runs only, averaged per image (Transformer covers all denoising steps).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RAM After Load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Cumulative process RSS captured right after that component is compiled.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Peak RAM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Process-level peak RSS during the whole case (identical across a case's rows).</w:t>
            </w:r>
          </w:p>
        </w:tc>
      </w:tr>
    </w:tbl>
    <w:p>
      <w:r>
        <w:t>Run the benchmarks (reusing the already-exported model dirs, GPU):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python flux2_klein_benchmark_i2i.py --device GPU \</w:t>
        <w:br/>
        <w:t xml:space="preserve">  --fp16-model-dir flux2-klein-fp16 --int4-model-dir flux2-klein-int4 \</w:t>
        <w:br/>
        <w:t xml:space="preserve">  --resolutions 512,1024 --steps 4 --warmup 3 --runs 5 \</w:t>
        <w:br/>
        <w:t xml:space="preserve">  --output-dir benchmark_outputs_i2i</w:t>
        <w:br/>
        <w:t># Text-to-image variant: python flux2_klein_benchmark.py (same flags)</w:t>
      </w:r>
    </w:p>
    <w:p>
      <w:pPr>
        <w:pStyle w:val="Heading1"/>
      </w:pPr>
      <w:r>
        <w:t>7. Performance Benchmark Results</w:t>
      </w:r>
    </w:p>
    <w:p>
      <w:r>
        <w:t>Workload: image editing (image-to-image), prompt "remove cloud from the photo", 4 steps, device=GPU. Values are measured on the platform in Section 2.</w:t>
      </w:r>
    </w:p>
    <w:p>
      <w:pPr>
        <w:pStyle w:val="Heading2"/>
      </w:pPr>
      <w:r>
        <w:t>7.1 Executive summary (per image)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Pipeline load (IR)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End-to-end / image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Peak RAM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FP16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0.97s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11.42s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33.1G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FP16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2.71s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51.12s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38.0G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2.89s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6.37s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37.6G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1.54s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29.49s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16.7G</w:t>
            </w:r>
          </w:p>
        </w:tc>
      </w:tr>
    </w:tbl>
    <w:p>
      <w:r>
        <w:t>INT4 weight compression roughly halves end-to-end latency versus FP16 at both resolutions while cutting resident memory; the Transformer dominates inference time, whereas text encoding and VAE decoding are minor contributors.</w:t>
      </w:r>
    </w:p>
    <w:p>
      <w:pPr>
        <w:pStyle w:val="Heading2"/>
      </w:pPr>
      <w:r>
        <w:t>7.2 Per-component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Load Time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Infer Time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RAM After Load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Peak RAM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Text Encoder-FP16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5.27s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0.52s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15.7G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33.1G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Transformer-FP16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5.53s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10.66s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30.2G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33.1G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Small VAE decoder-FP16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0.18s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30.4G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33.1G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Text Encoder-FP16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4.13s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0.58s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18.5G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38.0G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Transformer-FP16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4.20s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49.60s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32.3G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38.0G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Small VAE decoder-FP16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0.12s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32.1G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38.0G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Text Encoder-int4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1.86s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0.34s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8.7G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37.6G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Transformer-int4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1.77s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5.79s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12.1G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37.6G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512x512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Small VAE decoder-FP16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12.2G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37.6G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Text Encoder-int4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1.51s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0.34s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8.0G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16.7G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Transformer-int4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1.21s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28.27s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11.5G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16.7G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1024x1024 4steps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Small VAE decoder-FP16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0.07s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0.50s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11.6G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16.7G</w:t>
            </w:r>
          </w:p>
        </w:tc>
      </w:tr>
    </w:tbl>
    <w:p>
      <w:pPr>
        <w:pStyle w:val="Heading1"/>
      </w:pPr>
      <w:r>
        <w:t>8. Sample Inputs &amp; Generated Images (PTL GPU)</w:t>
      </w:r>
    </w:p>
    <w:p>
      <w:r>
        <w:t>All samples were produced by the image-editing (image-to-image) workflow on the PTL Intel GPU. Each input photo is resized to the target resolution before editing.</w:t>
      </w:r>
    </w:p>
    <w:p>
      <w:r>
        <w:rPr>
          <w:b/>
        </w:rPr>
        <w:t xml:space="preserve">Editing prompt: </w:t>
      </w:r>
      <w:r>
        <w:rPr>
          <w:i/>
        </w:rPr>
        <w:t>“remove cloud from the photo”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Input photo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FP16 output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INT4 output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2x51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512x512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x2_i2i_fp16_512x512_4s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512x512 - FP16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x2_i2i_int4_512x512_4ste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512x512 - INT4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24x10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1024x1024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x2_i2i_fp16_1024x1024_4step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1024x1024 - FP16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x2_i2i_int4_1024x1024_4step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1024x1024 - INT4</w:t>
            </w:r>
          </w:p>
        </w:tc>
      </w:tr>
    </w:tbl>
    <w:p>
      <w:pPr>
        <w:pStyle w:val="Heading1"/>
      </w:pPr>
      <w:r>
        <w:t>9. Troubleshooting</w:t>
      </w:r>
    </w:p>
    <w:p>
      <w:pPr>
        <w:pStyle w:val="ListBullet"/>
      </w:pPr>
      <w:r>
        <w:t>"scaling_factor attribute is missing from the VAE ... re-export": benign; the pipeline falls back to a default. Re-export with matching optimum-intel + diffusers versions to silence it.</w:t>
      </w:r>
    </w:p>
    <w:p>
      <w:pPr>
        <w:pStyle w:val="ListBullet"/>
      </w:pPr>
      <w:r>
        <w:t>TracerWarnings during export are expected (torch tracing) and do not affect runtime performance.</w:t>
      </w:r>
    </w:p>
    <w:p>
      <w:pPr>
        <w:pStyle w:val="Heading1"/>
      </w:pPr>
      <w:r>
        <w:t>10. Appendix —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flux2_klein_inference.py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 text-to-image / image-to-image generation on CPU or GPU.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flux2_klein_benchmark.py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Text-to-image performance benchmark harness.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flux2_klein_benchmark_i2i.py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Image-to-image performance benchmark harness.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dependencies (optimum-intel[openvino,nncf], diffusers, pillow, psutil, ...).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benchmark_outputs_i2i/benchmark_results.{csv,md}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Machine-readable + Markdown benchmark results.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