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4hmdbg3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Payroll App Binder — V1.2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fsjwk6rjy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(Required)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cabjp2220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Login Method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authenticate with: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(username)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SSO, no OAuth, no magic links, no MFA requirements in V1.2 unless explicitly added later.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6fiqd0rqh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Password Requirements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must be stored securely (hashed + salted).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exists (email-based reset link to the user’s email).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fkjflvza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Sessions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login, the user has an authenticated session.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 is required (reasonable timeout); on expiration user must log in again.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2lakptdp8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Authorization (Basic, Not Complicated)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48gbg9lye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Default Role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V1.2 defines exactly two roles: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everything.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manage users (create/disable/reset).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change all client/location app-owned configuration: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enablement/params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exclusions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actions (run/send/generate/resend/reissue)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view all logs and failures.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the internal ops console.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run allowed manual actions and update client-specific app-owned items </w:t>
      </w:r>
      <w:r w:rsidDel="00000000" w:rsidR="00000000" w:rsidRPr="00000000">
        <w:rPr>
          <w:b w:val="1"/>
          <w:bCs w:val="1"/>
          <w:rtl w:val="0"/>
        </w:rPr>
        <w:t xml:space="preserve">as permitted by V1.2 rules</w:t>
      </w:r>
      <w:r w:rsidDel="00000000" w:rsidR="00000000" w:rsidRPr="00000000">
        <w:rPr>
          <w:rtl w:val="0"/>
        </w:rPr>
        <w:t xml:space="preserve"> (below).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q3jfwmsj8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Simple Permission Rules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default, </w:t>
      </w:r>
      <w:r w:rsidDel="00000000" w:rsidR="00000000" w:rsidRPr="00000000">
        <w:rPr>
          <w:b w:val="1"/>
          <w:bCs w:val="1"/>
          <w:rtl w:val="0"/>
        </w:rPr>
        <w:t xml:space="preserve">Users can do everything</w:t>
      </w:r>
      <w:r w:rsidDel="00000000" w:rsidR="00000000" w:rsidRPr="00000000">
        <w:rPr>
          <w:rtl w:val="0"/>
        </w:rPr>
        <w:t xml:space="preserve"> that an internal operator needs: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client/location, select period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validations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exports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tip report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send/resend email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reissue tokens (subject to the guardrails in V1.1)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rule enablement/params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exclusions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features reserved for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management (create, disable, reset password)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“override” capability if one is ever introduced (none exist by default)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roles simple while still preventing “anyone can add accounts.”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girephr9v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Management (Required)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vk3ulplwk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Admin-Managed Accounts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are created by Admins.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has: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(Admin/User)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(Active/Disabled)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s4byg1q8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Disablement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Disabled users cannot log in.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Disablement does not delete audit history.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daxv6vebq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 Logging (Tied to Auth)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 app-owned configuration or manual actions must record: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performed it (user email)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which client/location/period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configuration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runs/sends/resends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reissue actions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2empwr2u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Payroll App Binder — V1.2 Complete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internal authentication and a minimal role model: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roles (Admin, User)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Admin-managed accounts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tied to identity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complexity is introduced.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