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56"/>
        <w:ind w:left="0" w:right="0"/>
      </w:pPr>
    </w:p>
    <w:p>
      <w:pPr>
        <w:autoSpaceDN w:val="0"/>
        <w:autoSpaceDE w:val="0"/>
        <w:widowControl/>
        <w:spacing w:line="185" w:lineRule="auto" w:before="0" w:after="0"/>
        <w:ind w:left="0" w:right="0" w:firstLine="0"/>
        <w:jc w:val="center"/>
      </w:pPr>
      <w:r>
        <w:rPr>
          <w:rFonts w:ascii="DengXian" w:hAnsi="DengXian" w:eastAsia="DengXian"/>
          <w:b/>
          <w:i w:val="0"/>
          <w:color w:val="000000"/>
          <w:sz w:val="32"/>
        </w:rPr>
        <w:t xml:space="preserve">四川省第一届高校大学生“AI 智能体+”创新设计大赛 </w:t>
      </w:r>
    </w:p>
    <w:p>
      <w:pPr>
        <w:autoSpaceDN w:val="0"/>
        <w:autoSpaceDE w:val="0"/>
        <w:widowControl/>
        <w:spacing w:line="185" w:lineRule="auto" w:before="318" w:after="0"/>
        <w:ind w:left="0" w:right="3642" w:firstLine="0"/>
        <w:jc w:val="right"/>
      </w:pPr>
      <w:r>
        <w:rPr>
          <w:rFonts w:ascii="DengXian" w:hAnsi="DengXian" w:eastAsia="DengXian"/>
          <w:b/>
          <w:i w:val="0"/>
          <w:color w:val="000000"/>
          <w:sz w:val="32"/>
        </w:rPr>
        <w:t>产业赛道企业命题</w:t>
      </w:r>
    </w:p>
    <w:p>
      <w:pPr>
        <w:autoSpaceDN w:val="0"/>
        <w:autoSpaceDE w:val="0"/>
        <w:widowControl/>
        <w:spacing w:line="182" w:lineRule="auto" w:before="660" w:after="0"/>
        <w:ind w:left="6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1"/>
        </w:rPr>
        <w:t>命题一：供应链金融智能营销助理</w:t>
      </w:r>
    </w:p>
    <w:p>
      <w:pPr>
        <w:autoSpaceDN w:val="0"/>
        <w:autoSpaceDE w:val="0"/>
        <w:widowControl/>
        <w:spacing w:line="408" w:lineRule="exact" w:before="0" w:after="0"/>
        <w:ind w:left="6" w:right="120" w:firstLine="420"/>
        <w:jc w:val="both"/>
      </w:pPr>
      <w:r>
        <w:rPr>
          <w:rFonts w:ascii="SimSun" w:hAnsi="SimSun" w:eastAsia="SimSun"/>
          <w:b w:val="0"/>
          <w:i w:val="0"/>
          <w:color w:val="000000"/>
          <w:sz w:val="21"/>
        </w:rPr>
        <w:t>为成都金网络的</w:t>
      </w:r>
      <w:r>
        <w:rPr>
          <w:shd w:val="clear" w:color="auto" w:fill="ffff84"/>
          <w:rFonts w:ascii="SimSun" w:hAnsi="SimSun" w:eastAsia="SimSun"/>
          <w:b w:val="0"/>
          <w:i w:val="0"/>
          <w:color w:val="000000"/>
          <w:sz w:val="21"/>
        </w:rPr>
        <w:t>供应链金融业务</w:t>
      </w:r>
      <w:r>
        <w:rPr>
          <w:rFonts w:ascii="SimSun" w:hAnsi="SimSun" w:eastAsia="SimSun"/>
          <w:b w:val="0"/>
          <w:i w:val="0"/>
          <w:color w:val="000000"/>
          <w:sz w:val="21"/>
        </w:rPr>
        <w:t>打造一款智能体，业务人员只需输入核心企业行业类型、客户角色（央</w:t>
      </w:r>
      <w:r>
        <w:rPr>
          <w:rFonts w:ascii="SimSun" w:hAnsi="SimSun" w:eastAsia="SimSun"/>
          <w:b w:val="0"/>
          <w:i w:val="0"/>
          <w:color w:val="000000"/>
          <w:sz w:val="21"/>
        </w:rPr>
        <w:t>国企财务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/</w:t>
      </w:r>
      <w:r>
        <w:rPr>
          <w:rFonts w:ascii="SimSun" w:hAnsi="SimSun" w:eastAsia="SimSun"/>
          <w:b w:val="0"/>
          <w:i w:val="0"/>
          <w:color w:val="000000"/>
          <w:sz w:val="21"/>
        </w:rPr>
        <w:t>采购、支行各级领导或供应商）、客户阶段等关键信息，即可即时输出</w:t>
      </w:r>
      <w:r>
        <w:rPr>
          <w:shd w:val="clear" w:color="auto" w:fill="ffdf7d"/>
          <w:rFonts w:ascii="SimSun" w:hAnsi="SimSun" w:eastAsia="SimSun"/>
          <w:b w:val="0"/>
          <w:i w:val="0"/>
          <w:color w:val="000000"/>
          <w:sz w:val="21"/>
        </w:rPr>
        <w:t>针对性的营销话术、供应</w:t>
      </w:r>
      <w:r>
        <w:rPr>
          <w:shd w:val="clear" w:color="auto" w:fill="ffdf7d"/>
          <w:rFonts w:ascii="SimSun" w:hAnsi="SimSun" w:eastAsia="SimSun"/>
          <w:b w:val="0"/>
          <w:i w:val="0"/>
          <w:color w:val="000000"/>
          <w:sz w:val="21"/>
        </w:rPr>
        <w:t>链金融服务方案与跟进节奏</w:t>
      </w:r>
      <w:r>
        <w:rPr>
          <w:rFonts w:ascii="SimSun" w:hAnsi="SimSun" w:eastAsia="SimSun"/>
          <w:b w:val="0"/>
          <w:i w:val="0"/>
          <w:color w:val="000000"/>
          <w:sz w:val="21"/>
        </w:rPr>
        <w:t>，并将历年来的</w:t>
      </w:r>
      <w:r>
        <w:rPr>
          <w:shd w:val="clear" w:color="auto" w:fill="ffff84"/>
          <w:rFonts w:ascii="SimSun" w:hAnsi="SimSun" w:eastAsia="SimSun"/>
          <w:b w:val="0"/>
          <w:i w:val="0"/>
          <w:color w:val="000000"/>
          <w:sz w:val="21"/>
        </w:rPr>
        <w:t>高效脚本与成功案例向量化沉淀</w:t>
      </w:r>
      <w:r>
        <w:rPr>
          <w:rFonts w:ascii="SimSun" w:hAnsi="SimSun" w:eastAsia="SimSun"/>
          <w:b w:val="0"/>
          <w:i w:val="0"/>
          <w:color w:val="000000"/>
          <w:sz w:val="21"/>
        </w:rPr>
        <w:t>，供新人训练与快速检索；系</w:t>
      </w:r>
      <w:r>
        <w:rPr>
          <w:rFonts w:ascii="SimSun" w:hAnsi="SimSun" w:eastAsia="SimSun"/>
          <w:b w:val="0"/>
          <w:i w:val="0"/>
          <w:color w:val="000000"/>
          <w:sz w:val="21"/>
        </w:rPr>
        <w:t>统同时</w:t>
      </w:r>
      <w:r>
        <w:rPr>
          <w:shd w:val="clear" w:color="auto" w:fill="ffff84"/>
          <w:rFonts w:ascii="SimSun" w:hAnsi="SimSun" w:eastAsia="SimSun"/>
          <w:b w:val="0"/>
          <w:i w:val="0"/>
          <w:color w:val="000000"/>
          <w:sz w:val="21"/>
        </w:rPr>
        <w:t>构建客户标签体系</w:t>
      </w:r>
      <w:r>
        <w:rPr>
          <w:rFonts w:ascii="SimSun" w:hAnsi="SimSun" w:eastAsia="SimSun"/>
          <w:b w:val="0"/>
          <w:i w:val="0"/>
          <w:color w:val="000000"/>
          <w:sz w:val="21"/>
        </w:rPr>
        <w:t>，实现对</w:t>
      </w:r>
      <w:r>
        <w:rPr>
          <w:shd w:val="clear" w:color="auto" w:fill="ffff84"/>
          <w:rFonts w:ascii="SimSun" w:hAnsi="SimSun" w:eastAsia="SimSun"/>
          <w:b w:val="0"/>
          <w:i w:val="0"/>
          <w:color w:val="000000"/>
          <w:sz w:val="21"/>
        </w:rPr>
        <w:t>不同核企、银行及供应商的精细化分类管理</w:t>
      </w:r>
      <w:r>
        <w:rPr>
          <w:rFonts w:ascii="SimSun" w:hAnsi="SimSun" w:eastAsia="SimSun"/>
          <w:b w:val="0"/>
          <w:i w:val="0"/>
          <w:color w:val="000000"/>
          <w:sz w:val="21"/>
        </w:rPr>
        <w:t>，自</w:t>
      </w:r>
      <w:r>
        <w:rPr>
          <w:shd w:val="clear" w:color="auto" w:fill="ffff84"/>
          <w:rFonts w:ascii="SimSun" w:hAnsi="SimSun" w:eastAsia="SimSun"/>
          <w:b w:val="0"/>
          <w:i w:val="0"/>
          <w:color w:val="000000"/>
          <w:sz w:val="21"/>
        </w:rPr>
        <w:t>动拉取</w:t>
      </w:r>
      <w:r>
        <w:rPr>
          <w:shd w:val="clear" w:color="auto" w:fill="ffff84"/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CRM </w:t>
      </w:r>
      <w:r>
        <w:rPr>
          <w:shd w:val="clear" w:color="auto" w:fill="ffff84"/>
          <w:rFonts w:ascii="SimSun" w:hAnsi="SimSun" w:eastAsia="SimSun"/>
          <w:b w:val="0"/>
          <w:i w:val="0"/>
          <w:color w:val="000000"/>
          <w:sz w:val="21"/>
        </w:rPr>
        <w:t>数据补全</w:t>
      </w:r>
      <w:r>
        <w:rPr>
          <w:shd w:val="clear" w:color="auto" w:fill="ffff84"/>
          <w:rFonts w:ascii="SimSun" w:hAnsi="SimSun" w:eastAsia="SimSun"/>
          <w:b w:val="0"/>
          <w:i w:val="0"/>
          <w:color w:val="000000"/>
          <w:sz w:val="21"/>
        </w:rPr>
        <w:t>个性化字段</w:t>
      </w:r>
      <w:r>
        <w:rPr>
          <w:rFonts w:ascii="SimSun" w:hAnsi="SimSun" w:eastAsia="SimSun"/>
          <w:b w:val="0"/>
          <w:i w:val="0"/>
          <w:color w:val="000000"/>
          <w:sz w:val="21"/>
        </w:rPr>
        <w:t>，</w:t>
      </w:r>
      <w:r>
        <w:rPr>
          <w:shd w:val="clear" w:color="auto" w:fill="ffff84"/>
          <w:rFonts w:ascii="SimSun" w:hAnsi="SimSun" w:eastAsia="SimSun"/>
          <w:b w:val="0"/>
          <w:i w:val="0"/>
          <w:color w:val="000000"/>
          <w:sz w:val="21"/>
        </w:rPr>
        <w:t>推送续联提醒与效果反馈</w:t>
      </w:r>
      <w:r>
        <w:rPr>
          <w:rFonts w:ascii="SimSun" w:hAnsi="SimSun" w:eastAsia="SimSun"/>
          <w:b w:val="0"/>
          <w:i w:val="0"/>
          <w:color w:val="000000"/>
          <w:sz w:val="21"/>
        </w:rPr>
        <w:t>，所有生成内容在</w:t>
      </w:r>
      <w:r>
        <w:rPr>
          <w:shd w:val="clear" w:color="auto" w:fill="ffff84"/>
          <w:rFonts w:ascii="SimSun" w:hAnsi="SimSun" w:eastAsia="SimSun"/>
          <w:b w:val="0"/>
          <w:i w:val="0"/>
          <w:color w:val="000000"/>
          <w:sz w:val="21"/>
        </w:rPr>
        <w:t>发布前自动完成监管与品牌合规校验并保留版本</w:t>
      </w:r>
    </w:p>
    <w:p>
      <w:pPr>
        <w:autoSpaceDN w:val="0"/>
        <w:autoSpaceDE w:val="0"/>
        <w:widowControl/>
        <w:spacing w:line="185" w:lineRule="auto" w:before="196" w:after="0"/>
        <w:ind w:left="6" w:right="0" w:firstLine="0"/>
        <w:jc w:val="left"/>
      </w:pPr>
      <w:r>
        <w:rPr>
          <w:shd w:val="clear" w:color="auto" w:fill="ffff84"/>
          <w:rFonts w:ascii="SimSun" w:hAnsi="SimSun" w:eastAsia="SimSun"/>
          <w:b w:val="0"/>
          <w:i w:val="0"/>
          <w:color w:val="000000"/>
          <w:sz w:val="21"/>
        </w:rPr>
        <w:t>追溯</w:t>
      </w:r>
      <w:r>
        <w:rPr>
          <w:rFonts w:ascii="SimSun" w:hAnsi="SimSun" w:eastAsia="SimSun"/>
          <w:b w:val="0"/>
          <w:i w:val="0"/>
          <w:color w:val="000000"/>
          <w:sz w:val="21"/>
        </w:rPr>
        <w:t>，从而让成都金网络长期积累的隐性知识转化为可复用、可迭代的数字资产，显著提升营销效率与客</w:t>
      </w:r>
    </w:p>
    <w:p>
      <w:pPr>
        <w:autoSpaceDN w:val="0"/>
        <w:autoSpaceDE w:val="0"/>
        <w:widowControl/>
        <w:spacing w:line="185" w:lineRule="auto" w:before="196" w:after="0"/>
        <w:ind w:left="6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1"/>
        </w:rPr>
        <w:t>户关系深度。</w:t>
      </w:r>
    </w:p>
    <w:p>
      <w:pPr>
        <w:autoSpaceDN w:val="0"/>
        <w:autoSpaceDE w:val="0"/>
        <w:widowControl/>
        <w:spacing w:line="185" w:lineRule="auto" w:before="558" w:after="0"/>
        <w:ind w:left="6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1"/>
        </w:rPr>
        <w:t>命题二：企业级智能写作与润色助理</w:t>
      </w:r>
    </w:p>
    <w:p>
      <w:pPr>
        <w:autoSpaceDN w:val="0"/>
        <w:autoSpaceDE w:val="0"/>
        <w:widowControl/>
        <w:spacing w:line="182" w:lineRule="auto" w:before="200" w:after="0"/>
        <w:ind w:left="426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1"/>
        </w:rPr>
        <w:t>该智能体将</w:t>
      </w:r>
      <w:r>
        <w:rPr>
          <w:shd w:val="clear" w:color="auto" w:fill="ffff84"/>
          <w:rFonts w:ascii="SimSun" w:hAnsi="SimSun" w:eastAsia="SimSun"/>
          <w:b w:val="0"/>
          <w:i w:val="0"/>
          <w:color w:val="000000"/>
          <w:sz w:val="21"/>
        </w:rPr>
        <w:t>在梳理成都金网络所有现有文案</w:t>
      </w:r>
      <w:r>
        <w:rPr>
          <w:rFonts w:ascii="SimSun" w:hAnsi="SimSun" w:eastAsia="SimSun"/>
          <w:b w:val="0"/>
          <w:i w:val="0"/>
          <w:color w:val="000000"/>
          <w:sz w:val="21"/>
        </w:rPr>
        <w:t>（报告、培训材料、立项书、市场推介、公众号推文等）</w:t>
      </w:r>
    </w:p>
    <w:p>
      <w:pPr>
        <w:autoSpaceDN w:val="0"/>
        <w:autoSpaceDE w:val="0"/>
        <w:widowControl/>
        <w:spacing w:line="408" w:lineRule="exact" w:before="0" w:after="0"/>
        <w:ind w:left="6" w:right="20" w:firstLine="0"/>
        <w:jc w:val="both"/>
      </w:pPr>
      <w:r>
        <w:rPr>
          <w:rFonts w:ascii="SimSun" w:hAnsi="SimSun" w:eastAsia="SimSun"/>
          <w:b w:val="0"/>
          <w:i w:val="0"/>
          <w:color w:val="000000"/>
          <w:sz w:val="21"/>
        </w:rPr>
        <w:t>的基础上，拆解出统一的结构块与变量槽并建立</w:t>
      </w:r>
      <w:r>
        <w:rPr>
          <w:shd w:val="clear" w:color="auto" w:fill="ffdf7d"/>
          <w:rFonts w:ascii="SimSun" w:hAnsi="SimSun" w:eastAsia="SimSun"/>
          <w:b w:val="0"/>
          <w:i w:val="0"/>
          <w:color w:val="000000"/>
          <w:sz w:val="21"/>
        </w:rPr>
        <w:t>模板库</w:t>
      </w:r>
      <w:r>
        <w:rPr>
          <w:rFonts w:ascii="SimSun" w:hAnsi="SimSun" w:eastAsia="SimSun"/>
          <w:b w:val="0"/>
          <w:i w:val="0"/>
          <w:color w:val="000000"/>
          <w:sz w:val="21"/>
        </w:rPr>
        <w:t>；用户只需选择模板并输入关键要素（数据、结论、</w:t>
      </w:r>
      <w:r>
        <w:rPr>
          <w:rFonts w:ascii="SimSun" w:hAnsi="SimSun" w:eastAsia="SimSun"/>
          <w:b w:val="0"/>
          <w:i w:val="0"/>
          <w:color w:val="000000"/>
          <w:sz w:val="21"/>
        </w:rPr>
        <w:t>受众、语调），系统即可一键生成符合公</w:t>
      </w:r>
      <w:r>
        <w:rPr>
          <w:shd w:val="clear" w:color="auto" w:fill="ffff84"/>
          <w:rFonts w:ascii="SimSun" w:hAnsi="SimSun" w:eastAsia="SimSun"/>
          <w:b w:val="0"/>
          <w:i w:val="0"/>
          <w:color w:val="000000"/>
          <w:sz w:val="21"/>
        </w:rPr>
        <w:t>司视觉规范和金融合规</w:t>
      </w:r>
      <w:r>
        <w:rPr>
          <w:rFonts w:ascii="SimSun" w:hAnsi="SimSun" w:eastAsia="SimSun"/>
          <w:b w:val="0"/>
          <w:i w:val="0"/>
          <w:color w:val="000000"/>
          <w:sz w:val="21"/>
        </w:rPr>
        <w:t>要求的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</w:t>
      </w:r>
      <w:r>
        <w:rPr>
          <w:shd w:val="clear" w:color="auto" w:fill="ffdf7d"/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Word/PPT/PDF </w:t>
      </w:r>
      <w:r>
        <w:rPr>
          <w:shd w:val="clear" w:color="auto" w:fill="ffdf7d"/>
          <w:rFonts w:ascii="SimSun" w:hAnsi="SimSun" w:eastAsia="SimSun"/>
          <w:b w:val="0"/>
          <w:i w:val="0"/>
          <w:color w:val="000000"/>
          <w:sz w:val="21"/>
        </w:rPr>
        <w:t>成品</w:t>
      </w:r>
      <w:r>
        <w:rPr>
          <w:rFonts w:ascii="SimSun" w:hAnsi="SimSun" w:eastAsia="SimSun"/>
          <w:b w:val="0"/>
          <w:i w:val="0"/>
          <w:color w:val="000000"/>
          <w:sz w:val="21"/>
        </w:rPr>
        <w:t>，同时提</w:t>
      </w:r>
      <w:r>
        <w:rPr>
          <w:shd w:val="clear" w:color="auto" w:fill="ffff84"/>
          <w:rFonts w:ascii="SimSun" w:hAnsi="SimSun" w:eastAsia="SimSun"/>
          <w:b w:val="0"/>
          <w:i w:val="0"/>
          <w:color w:val="000000"/>
          <w:sz w:val="21"/>
        </w:rPr>
        <w:t>供逐</w:t>
      </w:r>
      <w:r>
        <w:rPr>
          <w:shd w:val="clear" w:color="auto" w:fill="ffff84"/>
          <w:rFonts w:ascii="SimSun" w:hAnsi="SimSun" w:eastAsia="SimSun"/>
          <w:b w:val="0"/>
          <w:i w:val="0"/>
          <w:color w:val="000000"/>
          <w:sz w:val="21"/>
        </w:rPr>
        <w:t>段润色、逻辑优化、术语校验、引用格式对齐与错别字纠正功能；</w:t>
      </w:r>
      <w:r>
        <w:rPr>
          <w:rFonts w:ascii="SimSun" w:hAnsi="SimSun" w:eastAsia="SimSun"/>
          <w:b w:val="0"/>
          <w:i w:val="0"/>
          <w:color w:val="000000"/>
          <w:sz w:val="21"/>
        </w:rPr>
        <w:t>所有修改建议可一键接受或逐项对比，</w:t>
      </w:r>
    </w:p>
    <w:p>
      <w:pPr>
        <w:autoSpaceDN w:val="0"/>
        <w:autoSpaceDE w:val="0"/>
        <w:widowControl/>
        <w:spacing w:line="182" w:lineRule="auto" w:before="198" w:after="0"/>
        <w:ind w:left="6" w:right="0" w:firstLine="0"/>
        <w:jc w:val="left"/>
      </w:pPr>
      <w:r>
        <w:rPr>
          <w:shd w:val="clear" w:color="auto" w:fill="ffff84"/>
          <w:rFonts w:ascii="SimSun" w:hAnsi="SimSun" w:eastAsia="SimSun"/>
          <w:b w:val="0"/>
          <w:i w:val="0"/>
          <w:color w:val="000000"/>
          <w:sz w:val="21"/>
        </w:rPr>
        <w:t>生成前后差异报告</w:t>
      </w:r>
      <w:r>
        <w:rPr>
          <w:rFonts w:ascii="SimSun" w:hAnsi="SimSun" w:eastAsia="SimSun"/>
          <w:b w:val="0"/>
          <w:i w:val="0"/>
          <w:color w:val="000000"/>
          <w:sz w:val="21"/>
        </w:rPr>
        <w:t>；模板和成文档版本均存入知识库并按</w:t>
      </w:r>
      <w:r>
        <w:rPr>
          <w:shd w:val="clear" w:color="auto" w:fill="ffff84"/>
          <w:rFonts w:ascii="SimSun" w:hAnsi="SimSun" w:eastAsia="SimSun"/>
          <w:b w:val="0"/>
          <w:i w:val="0"/>
          <w:color w:val="000000"/>
          <w:sz w:val="21"/>
        </w:rPr>
        <w:t>使用频次、退改率自动迭代</w:t>
      </w:r>
      <w:r>
        <w:rPr>
          <w:rFonts w:ascii="SimSun" w:hAnsi="SimSun" w:eastAsia="SimSun"/>
          <w:b w:val="0"/>
          <w:i w:val="0"/>
          <w:color w:val="000000"/>
          <w:sz w:val="21"/>
        </w:rPr>
        <w:t>，帮助团队快速生产</w:t>
      </w:r>
    </w:p>
    <w:p>
      <w:pPr>
        <w:autoSpaceDN w:val="0"/>
        <w:autoSpaceDE w:val="0"/>
        <w:widowControl/>
        <w:spacing w:line="185" w:lineRule="auto" w:before="200" w:after="0"/>
        <w:ind w:left="6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1"/>
        </w:rPr>
        <w:t>高质量专业文档，缩短撰写周期并沉淀最佳写作实践。</w:t>
      </w:r>
    </w:p>
    <w:p>
      <w:pPr>
        <w:autoSpaceDN w:val="0"/>
        <w:tabs>
          <w:tab w:pos="218" w:val="left"/>
        </w:tabs>
        <w:autoSpaceDE w:val="0"/>
        <w:widowControl/>
        <w:spacing w:line="408" w:lineRule="exact" w:before="362" w:after="0"/>
        <w:ind w:left="6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1"/>
        </w:rPr>
        <w:t>命题三：品牌内容生成与舆情管理助理</w:t>
      </w:r>
      <w:r>
        <w:br/>
      </w:r>
      <w:r>
        <w:rPr>
          <w:rFonts w:ascii="SimSun" w:hAnsi="SimSun" w:eastAsia="SimSun"/>
          <w:b w:val="0"/>
          <w:i w:val="0"/>
          <w:color w:val="000000"/>
          <w:sz w:val="21"/>
        </w:rPr>
        <w:t>该智能体通过</w:t>
      </w:r>
      <w:r>
        <w:rPr>
          <w:shd w:val="clear" w:color="auto" w:fill="ffff84"/>
          <w:rFonts w:ascii="SimSun" w:hAnsi="SimSun" w:eastAsia="SimSun"/>
          <w:b w:val="0"/>
          <w:i w:val="0"/>
          <w:color w:val="000000"/>
          <w:sz w:val="21"/>
        </w:rPr>
        <w:t>梳理成都金网络现有宣传资料与受众画像</w:t>
      </w:r>
      <w:r>
        <w:rPr>
          <w:rFonts w:ascii="SimSun" w:hAnsi="SimSun" w:eastAsia="SimSun"/>
          <w:b w:val="0"/>
          <w:i w:val="0"/>
          <w:color w:val="000000"/>
          <w:sz w:val="21"/>
        </w:rPr>
        <w:t>，</w:t>
      </w:r>
      <w:r>
        <w:rPr>
          <w:shd w:val="clear" w:color="auto" w:fill="ffff84"/>
          <w:rFonts w:ascii="SimSun" w:hAnsi="SimSun" w:eastAsia="SimSun"/>
          <w:b w:val="0"/>
          <w:i w:val="0"/>
          <w:color w:val="000000"/>
          <w:sz w:val="21"/>
        </w:rPr>
        <w:t>构建「受众标签</w:t>
      </w:r>
      <w:r>
        <w:rPr>
          <w:shd w:val="clear" w:color="auto" w:fill="ffff84"/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× </w:t>
      </w:r>
      <w:r>
        <w:rPr>
          <w:shd w:val="clear" w:color="auto" w:fill="ffff84"/>
          <w:rFonts w:ascii="SimSun" w:hAnsi="SimSun" w:eastAsia="SimSun"/>
          <w:b w:val="0"/>
          <w:i w:val="0"/>
          <w:color w:val="000000"/>
          <w:sz w:val="21"/>
        </w:rPr>
        <w:t>渠道形式」矩阵</w:t>
      </w:r>
      <w:r>
        <w:rPr>
          <w:rFonts w:ascii="SimSun" w:hAnsi="SimSun" w:eastAsia="SimSun"/>
          <w:b w:val="0"/>
          <w:i w:val="0"/>
          <w:color w:val="000000"/>
          <w:sz w:val="21"/>
        </w:rPr>
        <w:t>；用户只</w:t>
      </w:r>
      <w:r>
        <w:rPr>
          <w:rFonts w:ascii="SimSun" w:hAnsi="SimSun" w:eastAsia="SimSun"/>
          <w:b w:val="0"/>
          <w:i w:val="0"/>
          <w:color w:val="000000"/>
          <w:sz w:val="21"/>
        </w:rPr>
        <w:t>需输入活动或产品要点，即可</w:t>
      </w:r>
      <w:r>
        <w:rPr>
          <w:shd w:val="clear" w:color="auto" w:fill="ffff84"/>
          <w:rFonts w:ascii="SimSun" w:hAnsi="SimSun" w:eastAsia="SimSun"/>
          <w:b w:val="0"/>
          <w:i w:val="0"/>
          <w:color w:val="000000"/>
          <w:sz w:val="21"/>
        </w:rPr>
        <w:t>自动生成适配不同受众的多模态内容</w:t>
      </w:r>
      <w:r>
        <w:rPr>
          <w:rFonts w:ascii="SimSun" w:hAnsi="SimSun" w:eastAsia="SimSun"/>
          <w:b w:val="0"/>
          <w:i w:val="0"/>
          <w:color w:val="000000"/>
          <w:sz w:val="21"/>
        </w:rPr>
        <w:t>（公众号推文、短视频脚本、行业新闻</w:t>
      </w:r>
    </w:p>
    <w:p>
      <w:pPr>
        <w:autoSpaceDN w:val="0"/>
        <w:autoSpaceDE w:val="0"/>
        <w:widowControl/>
        <w:spacing w:line="412" w:lineRule="exact" w:before="0" w:after="0"/>
        <w:ind w:left="6" w:right="124" w:firstLine="0"/>
        <w:jc w:val="both"/>
      </w:pPr>
      <w:r>
        <w:rPr>
          <w:rFonts w:ascii="SimSun" w:hAnsi="SimSun" w:eastAsia="SimSun"/>
          <w:b w:val="0"/>
          <w:i w:val="0"/>
          <w:color w:val="000000"/>
          <w:sz w:val="21"/>
        </w:rPr>
        <w:t>稿、海报等），并</w:t>
      </w:r>
      <w:r>
        <w:rPr>
          <w:shd w:val="clear" w:color="auto" w:fill="ffff84"/>
          <w:rFonts w:ascii="SimSun" w:hAnsi="SimSun" w:eastAsia="SimSun"/>
          <w:b w:val="0"/>
          <w:i w:val="0"/>
          <w:color w:val="000000"/>
          <w:sz w:val="21"/>
        </w:rPr>
        <w:t>给出发布渠道与日程建议</w:t>
      </w:r>
      <w:r>
        <w:rPr>
          <w:rFonts w:ascii="SimSun" w:hAnsi="SimSun" w:eastAsia="SimSun"/>
          <w:b w:val="0"/>
          <w:i w:val="0"/>
          <w:color w:val="000000"/>
          <w:sz w:val="21"/>
        </w:rPr>
        <w:t>；</w:t>
      </w:r>
      <w:r>
        <w:rPr>
          <w:shd w:val="clear" w:color="auto" w:fill="ffff84"/>
          <w:rFonts w:ascii="SimSun" w:hAnsi="SimSun" w:eastAsia="SimSun"/>
          <w:b w:val="0"/>
          <w:i w:val="0"/>
          <w:color w:val="000000"/>
          <w:sz w:val="21"/>
        </w:rPr>
        <w:t>系统实时拉取阅读量、互动率、转化率等数据形成传播效果</w:t>
      </w:r>
      <w:r>
        <w:rPr>
          <w:shd w:val="clear" w:color="auto" w:fill="ffff84"/>
          <w:rFonts w:ascii="SimSun" w:hAnsi="SimSun" w:eastAsia="SimSun"/>
          <w:b w:val="0"/>
          <w:i w:val="0"/>
          <w:color w:val="000000"/>
          <w:sz w:val="21"/>
        </w:rPr>
        <w:t>报告并提供迭代方案</w:t>
      </w:r>
      <w:r>
        <w:rPr>
          <w:rFonts w:ascii="SimSun" w:hAnsi="SimSun" w:eastAsia="SimSun"/>
          <w:b w:val="0"/>
          <w:i w:val="0"/>
          <w:color w:val="000000"/>
          <w:sz w:val="21"/>
        </w:rPr>
        <w:t>；后台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</w:t>
      </w:r>
      <w:r>
        <w:rPr>
          <w:shd w:val="clear" w:color="auto" w:fill="ffff84"/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7 × 24 </w:t>
      </w:r>
      <w:r>
        <w:rPr>
          <w:shd w:val="clear" w:color="auto" w:fill="ffff84"/>
          <w:rFonts w:ascii="SimSun" w:hAnsi="SimSun" w:eastAsia="SimSun"/>
          <w:b w:val="0"/>
          <w:i w:val="0"/>
          <w:color w:val="000000"/>
          <w:sz w:val="21"/>
        </w:rPr>
        <w:t>监控品牌关键词情感倾向</w:t>
      </w:r>
      <w:r>
        <w:rPr>
          <w:rFonts w:ascii="SimSun" w:hAnsi="SimSun" w:eastAsia="SimSun"/>
          <w:b w:val="0"/>
          <w:i w:val="0"/>
          <w:color w:val="000000"/>
          <w:sz w:val="21"/>
        </w:rPr>
        <w:t>，</w:t>
      </w:r>
      <w:r>
        <w:rPr>
          <w:shd w:val="clear" w:color="auto" w:fill="ffff84"/>
          <w:rFonts w:ascii="SimSun" w:hAnsi="SimSun" w:eastAsia="SimSun"/>
          <w:b w:val="0"/>
          <w:i w:val="0"/>
          <w:color w:val="000000"/>
          <w:sz w:val="21"/>
        </w:rPr>
        <w:t>触发负面阈值后即时预警并生成分级应对</w:t>
      </w:r>
      <w:r>
        <w:rPr>
          <w:shd w:val="clear" w:color="auto" w:fill="ffff84"/>
          <w:rFonts w:ascii="SimSun" w:hAnsi="SimSun" w:eastAsia="SimSun"/>
          <w:b w:val="0"/>
          <w:i w:val="0"/>
          <w:color w:val="000000"/>
          <w:sz w:val="21"/>
        </w:rPr>
        <w:t>话术与官方声明草稿</w:t>
      </w:r>
      <w:r>
        <w:rPr>
          <w:rFonts w:ascii="SimSun" w:hAnsi="SimSun" w:eastAsia="SimSun"/>
          <w:b w:val="0"/>
          <w:i w:val="0"/>
          <w:color w:val="000000"/>
          <w:sz w:val="21"/>
        </w:rPr>
        <w:t>；所有</w:t>
      </w:r>
      <w:r>
        <w:rPr>
          <w:shd w:val="clear" w:color="auto" w:fill="ffff84"/>
          <w:rFonts w:ascii="SimSun" w:hAnsi="SimSun" w:eastAsia="SimSun"/>
          <w:b w:val="0"/>
          <w:i w:val="0"/>
          <w:color w:val="000000"/>
          <w:sz w:val="21"/>
        </w:rPr>
        <w:t>品牌资产与发布内容统一存档，发布前进行一致性与合规校验，</w:t>
      </w:r>
      <w:r>
        <w:rPr>
          <w:rFonts w:ascii="SimSun" w:hAnsi="SimSun" w:eastAsia="SimSun"/>
          <w:b w:val="0"/>
          <w:i w:val="0"/>
          <w:color w:val="000000"/>
          <w:sz w:val="21"/>
        </w:rPr>
        <w:t>最终</w:t>
      </w:r>
      <w:r>
        <w:rPr>
          <w:shd w:val="clear" w:color="auto" w:fill="ffff84"/>
          <w:rFonts w:ascii="SimSun" w:hAnsi="SimSun" w:eastAsia="SimSun"/>
          <w:b w:val="0"/>
          <w:i w:val="0"/>
          <w:color w:val="000000"/>
          <w:sz w:val="21"/>
        </w:rPr>
        <w:t>形成</w:t>
      </w:r>
      <w:r>
        <w:rPr>
          <w:shd w:val="clear" w:color="auto" w:fill="ffff84"/>
          <w:rFonts w:ascii="TimesNewRomanPSMT" w:hAnsi="TimesNewRomanPSMT" w:eastAsia="TimesNewRomanPSMT"/>
          <w:b w:val="0"/>
          <w:i w:val="0"/>
          <w:color w:val="000000"/>
          <w:sz w:val="21"/>
        </w:rPr>
        <w:t>“</w:t>
      </w:r>
      <w:r>
        <w:rPr>
          <w:shd w:val="clear" w:color="auto" w:fill="ffff84"/>
          <w:rFonts w:ascii="SimSun" w:hAnsi="SimSun" w:eastAsia="SimSun"/>
          <w:b w:val="0"/>
          <w:i w:val="0"/>
          <w:color w:val="000000"/>
          <w:sz w:val="21"/>
        </w:rPr>
        <w:t>设</w:t>
      </w:r>
      <w:r>
        <w:rPr>
          <w:shd w:val="clear" w:color="auto" w:fill="ffff84"/>
          <w:rFonts w:ascii="SimSun" w:hAnsi="SimSun" w:eastAsia="SimSun"/>
          <w:b w:val="0"/>
          <w:i w:val="0"/>
          <w:color w:val="000000"/>
          <w:sz w:val="21"/>
        </w:rPr>
        <w:t>计</w:t>
      </w:r>
      <w:r>
        <w:rPr>
          <w:shd w:val="clear" w:color="auto" w:fill="ffff84"/>
          <w:rFonts w:ascii="TimesNewRomanPSMT" w:hAnsi="TimesNewRomanPSMT" w:eastAsia="TimesNewRomanPSMT"/>
          <w:b w:val="0"/>
          <w:i w:val="0"/>
          <w:color w:val="000000"/>
          <w:sz w:val="21"/>
        </w:rPr>
        <w:t>‑</w:t>
      </w:r>
      <w:r>
        <w:rPr>
          <w:shd w:val="clear" w:color="auto" w:fill="ffff84"/>
          <w:rFonts w:ascii="SimSun" w:hAnsi="SimSun" w:eastAsia="SimSun"/>
          <w:b w:val="0"/>
          <w:i w:val="0"/>
          <w:color w:val="000000"/>
          <w:sz w:val="21"/>
        </w:rPr>
        <w:t>投放</w:t>
      </w:r>
      <w:r>
        <w:rPr>
          <w:shd w:val="clear" w:color="auto" w:fill="ffff84"/>
          <w:rFonts w:ascii="TimesNewRomanPSMT" w:hAnsi="TimesNewRomanPSMT" w:eastAsia="TimesNewRomanPSMT"/>
          <w:b w:val="0"/>
          <w:i w:val="0"/>
          <w:color w:val="000000"/>
          <w:sz w:val="21"/>
        </w:rPr>
        <w:t>‑</w:t>
      </w:r>
      <w:r>
        <w:rPr>
          <w:shd w:val="clear" w:color="auto" w:fill="ffff84"/>
          <w:rFonts w:ascii="SimSun" w:hAnsi="SimSun" w:eastAsia="SimSun"/>
          <w:b w:val="0"/>
          <w:i w:val="0"/>
          <w:color w:val="000000"/>
          <w:sz w:val="21"/>
        </w:rPr>
        <w:t>监测</w:t>
      </w:r>
      <w:r>
        <w:rPr>
          <w:shd w:val="clear" w:color="auto" w:fill="ffff84"/>
          <w:rFonts w:ascii="TimesNewRomanPSMT" w:hAnsi="TimesNewRomanPSMT" w:eastAsia="TimesNewRomanPSMT"/>
          <w:b w:val="0"/>
          <w:i w:val="0"/>
          <w:color w:val="000000"/>
          <w:sz w:val="21"/>
        </w:rPr>
        <w:t>‑</w:t>
      </w:r>
      <w:r>
        <w:rPr>
          <w:shd w:val="clear" w:color="auto" w:fill="ffff84"/>
          <w:rFonts w:ascii="SimSun" w:hAnsi="SimSun" w:eastAsia="SimSun"/>
          <w:b w:val="0"/>
          <w:i w:val="0"/>
          <w:color w:val="000000"/>
          <w:sz w:val="21"/>
        </w:rPr>
        <w:t>优化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”</w:t>
      </w:r>
      <w:r>
        <w:rPr>
          <w:rFonts w:ascii="SimSun" w:hAnsi="SimSun" w:eastAsia="SimSun"/>
          <w:b w:val="0"/>
          <w:i w:val="0"/>
          <w:color w:val="000000"/>
          <w:sz w:val="21"/>
        </w:rPr>
        <w:t>闭环，为成都金网络提供精准高效的品牌增长与风险防护。</w:t>
      </w:r>
    </w:p>
    <w:p>
      <w:pPr>
        <w:autoSpaceDN w:val="0"/>
        <w:tabs>
          <w:tab w:pos="218" w:val="left"/>
        </w:tabs>
        <w:autoSpaceDE w:val="0"/>
        <w:widowControl/>
        <w:spacing w:line="408" w:lineRule="exact" w:before="362" w:after="0"/>
        <w:ind w:left="6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1"/>
        </w:rPr>
        <w:t>命题四：智慧社区领域的</w:t>
      </w:r>
      <w:r>
        <w:rPr>
          <w:rFonts w:ascii="Times New Roman" w:hAnsi="Times New Roman" w:eastAsia="Times New Roman"/>
          <w:b/>
          <w:i w:val="0"/>
          <w:color w:val="000000"/>
          <w:sz w:val="21"/>
        </w:rPr>
        <w:t>AI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社工服务智能体构建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1"/>
        </w:rPr>
        <w:t>1.</w:t>
      </w:r>
      <w:r>
        <w:rPr>
          <w:rFonts w:ascii="SimSun" w:hAnsi="SimSun" w:eastAsia="SimSun"/>
          <w:b w:val="0"/>
          <w:i w:val="0"/>
          <w:color w:val="000000"/>
          <w:sz w:val="21"/>
        </w:rPr>
        <w:t>行业背景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AI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社工（人工智能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+</w:t>
      </w:r>
      <w:r>
        <w:rPr>
          <w:rFonts w:ascii="SimSun" w:hAnsi="SimSun" w:eastAsia="SimSun"/>
          <w:b w:val="0"/>
          <w:i w:val="0"/>
          <w:color w:val="000000"/>
          <w:sz w:val="21"/>
        </w:rPr>
        <w:t>社会服务）的兴起得益于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AI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技术的快速发展和政策推动，在智慧社区、公共事务、</w:t>
      </w:r>
      <w:r>
        <w:rPr>
          <w:rFonts w:ascii="SimSun" w:hAnsi="SimSun" w:eastAsia="SimSun"/>
          <w:b w:val="0"/>
          <w:i w:val="0"/>
          <w:color w:val="000000"/>
          <w:sz w:val="21"/>
        </w:rPr>
        <w:t>医疗与教育等领域未来都会成为重要工具。目前智慧社区在政策与需求双轮驱动下快速发展，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2024 </w:t>
      </w:r>
      <w:r>
        <w:rPr>
          <w:rFonts w:ascii="SimSun" w:hAnsi="SimSun" w:eastAsia="SimSun"/>
          <w:b w:val="0"/>
          <w:i w:val="0"/>
          <w:color w:val="000000"/>
          <w:sz w:val="21"/>
        </w:rPr>
        <w:t>年市</w:t>
      </w:r>
      <w:r>
        <w:rPr>
          <w:rFonts w:ascii="SimSun" w:hAnsi="SimSun" w:eastAsia="SimSun"/>
          <w:b w:val="0"/>
          <w:i w:val="0"/>
          <w:color w:val="000000"/>
          <w:sz w:val="21"/>
        </w:rPr>
        <w:t>场规模达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1.2 </w:t>
      </w:r>
      <w:r>
        <w:rPr>
          <w:rFonts w:ascii="SimSun" w:hAnsi="SimSun" w:eastAsia="SimSun"/>
          <w:b w:val="0"/>
          <w:i w:val="0"/>
          <w:color w:val="000000"/>
          <w:sz w:val="21"/>
        </w:rPr>
        <w:t>万亿元，同比增长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25%</w:t>
      </w:r>
      <w:r>
        <w:rPr>
          <w:rFonts w:ascii="SimSun" w:hAnsi="SimSun" w:eastAsia="SimSun"/>
          <w:b w:val="0"/>
          <w:i w:val="0"/>
          <w:color w:val="000000"/>
          <w:sz w:val="21"/>
        </w:rPr>
        <w:t>，智慧社区作为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AI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社工的核心应用场景之一，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AI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社工发展速度与发</w:t>
      </w:r>
    </w:p>
    <w:p>
      <w:pPr>
        <w:autoSpaceDN w:val="0"/>
        <w:autoSpaceDE w:val="0"/>
        <w:widowControl/>
        <w:spacing w:line="185" w:lineRule="auto" w:before="278" w:after="0"/>
        <w:ind w:left="0" w:right="4796" w:firstLine="0"/>
        <w:jc w:val="right"/>
      </w:pPr>
      <w:r>
        <w:rPr>
          <w:rFonts w:ascii="DengXian" w:hAnsi="DengXian" w:eastAsia="DengXian"/>
          <w:b/>
          <w:i w:val="0"/>
          <w:color w:val="000000"/>
          <w:sz w:val="18"/>
        </w:rPr>
        <w:t xml:space="preserve">1 </w:t>
      </w:r>
      <w:r>
        <w:rPr>
          <w:rFonts w:ascii="DengXian" w:hAnsi="DengXian" w:eastAsia="DengXian"/>
          <w:b w:val="0"/>
          <w:i w:val="0"/>
          <w:color w:val="000000"/>
          <w:sz w:val="18"/>
        </w:rPr>
        <w:t>/ 3</w:t>
      </w:r>
    </w:p>
    <w:p>
      <w:pPr>
        <w:sectPr>
          <w:pgSz w:w="11911" w:h="16841"/>
          <w:pgMar w:top="776" w:right="934" w:bottom="622" w:left="12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2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1"/>
        </w:rPr>
        <w:t>展空间巨大，随着物联网、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AI</w:t>
      </w:r>
      <w:r>
        <w:rPr>
          <w:rFonts w:ascii="SimSun" w:hAnsi="SimSun" w:eastAsia="SimSun"/>
          <w:b w:val="0"/>
          <w:i w:val="0"/>
          <w:color w:val="000000"/>
          <w:sz w:val="21"/>
        </w:rPr>
        <w:t>、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5G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等技术应用深化渗透，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AI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社工作为交互端口，将会更深入的接入智慧</w:t>
      </w:r>
      <w:r>
        <w:rPr>
          <w:rFonts w:ascii="SimSun" w:hAnsi="SimSun" w:eastAsia="SimSun"/>
          <w:b w:val="0"/>
          <w:i w:val="0"/>
          <w:color w:val="000000"/>
          <w:sz w:val="21"/>
        </w:rPr>
        <w:t>社区系统，成为智慧社区重要一环，推动从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“</w:t>
      </w:r>
      <w:r>
        <w:rPr>
          <w:rFonts w:ascii="SimSun" w:hAnsi="SimSun" w:eastAsia="SimSun"/>
          <w:b w:val="0"/>
          <w:i w:val="0"/>
          <w:color w:val="000000"/>
          <w:sz w:val="21"/>
        </w:rPr>
        <w:t>智慧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”</w:t>
      </w:r>
      <w:r>
        <w:rPr>
          <w:rFonts w:ascii="SimSun" w:hAnsi="SimSun" w:eastAsia="SimSun"/>
          <w:b w:val="0"/>
          <w:i w:val="0"/>
          <w:color w:val="000000"/>
          <w:sz w:val="21"/>
        </w:rPr>
        <w:t>到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“</w:t>
      </w:r>
      <w:r>
        <w:rPr>
          <w:rFonts w:ascii="SimSun" w:hAnsi="SimSun" w:eastAsia="SimSun"/>
          <w:b w:val="0"/>
          <w:i w:val="0"/>
          <w:color w:val="000000"/>
          <w:sz w:val="21"/>
        </w:rPr>
        <w:t>智治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”</w:t>
      </w:r>
      <w:r>
        <w:rPr>
          <w:rFonts w:ascii="SimSun" w:hAnsi="SimSun" w:eastAsia="SimSun"/>
          <w:b w:val="0"/>
          <w:i w:val="0"/>
          <w:color w:val="000000"/>
          <w:sz w:val="21"/>
        </w:rPr>
        <w:t>的社区生态。</w:t>
      </w:r>
    </w:p>
    <w:p>
      <w:pPr>
        <w:autoSpaceDN w:val="0"/>
        <w:tabs>
          <w:tab w:pos="212" w:val="left"/>
        </w:tabs>
        <w:autoSpaceDE w:val="0"/>
        <w:widowControl/>
        <w:spacing w:line="404" w:lineRule="exact" w:before="4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1"/>
        </w:rPr>
        <w:t>2.</w:t>
      </w:r>
      <w:r>
        <w:rPr>
          <w:rFonts w:ascii="SimSun" w:hAnsi="SimSun" w:eastAsia="SimSun"/>
          <w:b w:val="0"/>
          <w:i w:val="0"/>
          <w:color w:val="000000"/>
          <w:sz w:val="21"/>
        </w:rPr>
        <w:t>命题背景</w:t>
      </w:r>
      <w:r>
        <w:br/>
      </w:r>
      <w:r>
        <w:rPr>
          <w:rFonts w:ascii="SimSun" w:hAnsi="SimSun" w:eastAsia="SimSun"/>
          <w:b w:val="0"/>
          <w:i w:val="0"/>
          <w:color w:val="000000"/>
          <w:sz w:val="21"/>
        </w:rPr>
        <w:t>本命题定向社区服务领域，随着城市化进程加速，社区服务面临资源不足、响应效率低、个性化服务缺</w:t>
      </w:r>
      <w:r>
        <w:rPr>
          <w:rFonts w:ascii="SimSun" w:hAnsi="SimSun" w:eastAsia="SimSun"/>
          <w:b w:val="0"/>
          <w:i w:val="0"/>
          <w:color w:val="000000"/>
          <w:sz w:val="21"/>
        </w:rPr>
        <w:t>失等痛点，同时社会工作涉及多个领域和部门，服务对象需求复杂多样。通过</w:t>
      </w:r>
      <w:r>
        <w:rPr>
          <w:shd w:val="clear" w:color="auto" w:fill="ffff84"/>
          <w:rFonts w:ascii="SimSun" w:hAnsi="SimSun" w:eastAsia="SimSun"/>
          <w:b w:val="0"/>
          <w:i w:val="0"/>
          <w:color w:val="000000"/>
          <w:sz w:val="21"/>
        </w:rPr>
        <w:t>建立行业</w:t>
      </w:r>
      <w:r>
        <w:rPr>
          <w:shd w:val="clear" w:color="auto" w:fill="ffff84"/>
          <w:rFonts w:ascii="TimesNewRomanPSMT" w:hAnsi="TimesNewRomanPSMT" w:eastAsia="TimesNewRomanPSMT"/>
          <w:b w:val="0"/>
          <w:i w:val="0"/>
          <w:color w:val="000000"/>
          <w:sz w:val="21"/>
        </w:rPr>
        <w:t>AI</w:t>
      </w:r>
      <w:r>
        <w:rPr>
          <w:shd w:val="clear" w:color="auto" w:fill="ffff84"/>
          <w:rFonts w:ascii="SimSun" w:hAnsi="SimSun" w:eastAsia="SimSun"/>
          <w:b w:val="0"/>
          <w:i w:val="0"/>
          <w:color w:val="000000"/>
          <w:sz w:val="21"/>
        </w:rPr>
        <w:t xml:space="preserve"> 应用</w:t>
      </w:r>
      <w:r>
        <w:rPr>
          <w:rFonts w:ascii="SimSun" w:hAnsi="SimSun" w:eastAsia="SimSun"/>
          <w:b w:val="0"/>
          <w:i w:val="0"/>
          <w:color w:val="000000"/>
          <w:sz w:val="21"/>
        </w:rPr>
        <w:t>，能</w:t>
      </w:r>
      <w:r>
        <w:rPr>
          <w:shd w:val="clear" w:color="auto" w:fill="ffff84"/>
          <w:rFonts w:ascii="SimSun" w:hAnsi="SimSun" w:eastAsia="SimSun"/>
          <w:b w:val="0"/>
          <w:i w:val="0"/>
          <w:color w:val="000000"/>
          <w:sz w:val="21"/>
        </w:rPr>
        <w:t>够实</w:t>
      </w:r>
      <w:r>
        <w:rPr>
          <w:shd w:val="clear" w:color="auto" w:fill="ffff84"/>
          <w:rFonts w:ascii="SimSun" w:hAnsi="SimSun" w:eastAsia="SimSun"/>
          <w:b w:val="0"/>
          <w:i w:val="0"/>
          <w:color w:val="000000"/>
          <w:sz w:val="21"/>
        </w:rPr>
        <w:t>现跨部门、跨领域的资源整合与协同工作</w:t>
      </w:r>
      <w:r>
        <w:rPr>
          <w:rFonts w:ascii="SimSun" w:hAnsi="SimSun" w:eastAsia="SimSun"/>
          <w:b w:val="0"/>
          <w:i w:val="0"/>
          <w:color w:val="000000"/>
          <w:sz w:val="21"/>
        </w:rPr>
        <w:t>，打破信息孤岛，提高决策与执行的整体效率。通过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AI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可以更</w:t>
      </w:r>
      <w:r>
        <w:rPr>
          <w:rFonts w:ascii="SimSun" w:hAnsi="SimSun" w:eastAsia="SimSun"/>
          <w:b w:val="0"/>
          <w:i w:val="0"/>
          <w:color w:val="000000"/>
          <w:sz w:val="21"/>
        </w:rPr>
        <w:t>好地</w:t>
      </w:r>
      <w:r>
        <w:rPr>
          <w:shd w:val="clear" w:color="auto" w:fill="ffff84"/>
          <w:rFonts w:ascii="SimSun" w:hAnsi="SimSun" w:eastAsia="SimSun"/>
          <w:b w:val="0"/>
          <w:i w:val="0"/>
          <w:color w:val="000000"/>
          <w:sz w:val="21"/>
        </w:rPr>
        <w:t>协调社会工作机构、志愿者组织、政府部门等各方力量</w:t>
      </w:r>
      <w:r>
        <w:rPr>
          <w:rFonts w:ascii="SimSun" w:hAnsi="SimSun" w:eastAsia="SimSun"/>
          <w:b w:val="0"/>
          <w:i w:val="0"/>
          <w:color w:val="000000"/>
          <w:sz w:val="21"/>
        </w:rPr>
        <w:t>，形成合力，提升服务效果。</w:t>
      </w:r>
    </w:p>
    <w:p>
      <w:pPr>
        <w:autoSpaceDN w:val="0"/>
        <w:tabs>
          <w:tab w:pos="212" w:val="left"/>
        </w:tabs>
        <w:autoSpaceDE w:val="0"/>
        <w:widowControl/>
        <w:spacing w:line="400" w:lineRule="exact" w:before="26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1"/>
        </w:rPr>
        <w:t>3.</w:t>
      </w:r>
      <w:r>
        <w:rPr>
          <w:rFonts w:ascii="SimSun" w:hAnsi="SimSun" w:eastAsia="SimSun"/>
          <w:b w:val="0"/>
          <w:i w:val="0"/>
          <w:color w:val="000000"/>
          <w:sz w:val="21"/>
        </w:rPr>
        <w:t>核心目标</w:t>
      </w:r>
      <w:r>
        <w:br/>
      </w:r>
      <w:r>
        <w:rPr>
          <w:rFonts w:ascii="SimSun" w:hAnsi="SimSun" w:eastAsia="SimSun"/>
          <w:b w:val="0"/>
          <w:i w:val="0"/>
          <w:color w:val="000000"/>
          <w:sz w:val="21"/>
        </w:rPr>
        <w:t>本次抽取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AI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社工部分功能需求进行简述，参赛者</w:t>
      </w:r>
      <w:r>
        <w:rPr>
          <w:shd w:val="clear" w:color="auto" w:fill="ffff84"/>
          <w:rFonts w:ascii="SimSun" w:hAnsi="SimSun" w:eastAsia="SimSun"/>
          <w:b w:val="0"/>
          <w:i w:val="0"/>
          <w:color w:val="000000"/>
          <w:sz w:val="21"/>
        </w:rPr>
        <w:t>根据行业痛点，结合自己的能力和兴趣爱好，选择一</w:t>
      </w:r>
      <w:r>
        <w:rPr>
          <w:shd w:val="clear" w:color="auto" w:fill="ffff84"/>
          <w:rFonts w:ascii="SimSun" w:hAnsi="SimSun" w:eastAsia="SimSun"/>
          <w:b w:val="0"/>
          <w:i w:val="0"/>
          <w:color w:val="000000"/>
          <w:sz w:val="21"/>
        </w:rPr>
        <w:t>个垂类，进行开发、训练和发布</w:t>
      </w:r>
      <w:r>
        <w:rPr>
          <w:rFonts w:ascii="SimSun" w:hAnsi="SimSun" w:eastAsia="SimSun"/>
          <w:b w:val="0"/>
          <w:i w:val="0"/>
          <w:color w:val="000000"/>
          <w:sz w:val="21"/>
        </w:rPr>
        <w:t>。</w:t>
      </w:r>
    </w:p>
    <w:p>
      <w:pPr>
        <w:autoSpaceDN w:val="0"/>
        <w:tabs>
          <w:tab w:pos="114" w:val="left"/>
          <w:tab w:pos="284" w:val="left"/>
        </w:tabs>
        <w:autoSpaceDE w:val="0"/>
        <w:widowControl/>
        <w:spacing w:line="422" w:lineRule="exact" w:before="2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1"/>
        </w:rPr>
        <w:t>4.</w:t>
      </w:r>
      <w:r>
        <w:rPr>
          <w:rFonts w:ascii="SimSun" w:hAnsi="SimSun" w:eastAsia="SimSun"/>
          <w:b w:val="0"/>
          <w:i w:val="0"/>
          <w:color w:val="000000"/>
          <w:sz w:val="21"/>
        </w:rPr>
        <w:t>功能需求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1</w:t>
      </w:r>
      <w:r>
        <w:rPr>
          <w:rFonts w:ascii="SimSun" w:hAnsi="SimSun" w:eastAsia="SimSun"/>
          <w:b w:val="0"/>
          <w:i w:val="0"/>
          <w:color w:val="000000"/>
          <w:sz w:val="21"/>
        </w:rPr>
        <w:t>）特定知识学习及自然语言</w:t>
      </w:r>
      <w:r>
        <w:br/>
      </w:r>
      <w:r>
        <w:tab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2"/>
        </w:rPr>
        <w:t>⚫</w:t>
      </w:r>
      <w:r>
        <w:rPr>
          <w:shd w:val="clear" w:color="auto" w:fill="ffff84"/>
          <w:rFonts w:ascii="SimSun" w:hAnsi="SimSun" w:eastAsia="SimSun"/>
          <w:b w:val="0"/>
          <w:i w:val="0"/>
          <w:color w:val="000000"/>
          <w:sz w:val="22"/>
        </w:rPr>
        <w:t>信息处理和支持知识库喂养</w:t>
      </w:r>
      <w:r>
        <w:rPr>
          <w:rFonts w:ascii="SimSun" w:hAnsi="SimSun" w:eastAsia="SimSun"/>
          <w:b w:val="0"/>
          <w:i w:val="0"/>
          <w:color w:val="000000"/>
          <w:sz w:val="22"/>
        </w:rPr>
        <w:t>，管理端可以上传政策文件、管理办法、应急预案、问题解决流程</w:t>
      </w:r>
      <w:r>
        <w:tab/>
      </w:r>
      <w:r>
        <w:rPr>
          <w:rFonts w:ascii="SimSun" w:hAnsi="SimSun" w:eastAsia="SimSun"/>
          <w:b w:val="0"/>
          <w:i w:val="0"/>
          <w:color w:val="000000"/>
          <w:sz w:val="22"/>
        </w:rPr>
        <w:t>等专业服务知识库，训练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AI</w:t>
      </w:r>
      <w:r>
        <w:rPr>
          <w:rFonts w:ascii="SimSun" w:hAnsi="SimSun" w:eastAsia="SimSun"/>
          <w:b w:val="0"/>
          <w:i w:val="0"/>
          <w:color w:val="000000"/>
          <w:sz w:val="22"/>
        </w:rPr>
        <w:t>的回答更加专业。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(</w:t>
      </w:r>
      <w:r>
        <w:rPr>
          <w:rFonts w:ascii="SimSun" w:hAnsi="SimSun" w:eastAsia="SimSun"/>
          <w:b w:val="0"/>
          <w:i w:val="0"/>
          <w:color w:val="000000"/>
          <w:sz w:val="22"/>
        </w:rPr>
        <w:t>开发者可以模拟</w:t>
      </w:r>
      <w:r>
        <w:rPr>
          <w:shd w:val="clear" w:color="auto" w:fill="ffff84"/>
          <w:rFonts w:ascii="SimSun" w:hAnsi="SimSun" w:eastAsia="SimSun"/>
          <w:b w:val="0"/>
          <w:i w:val="0"/>
          <w:color w:val="000000"/>
          <w:sz w:val="22"/>
        </w:rPr>
        <w:t>投喂应急预案、管理办法</w:t>
      </w:r>
      <w:r>
        <w:rPr>
          <w:rFonts w:ascii="SimSun" w:hAnsi="SimSun" w:eastAsia="SimSun"/>
          <w:b w:val="0"/>
          <w:i w:val="0"/>
          <w:color w:val="000000"/>
          <w:sz w:val="22"/>
        </w:rPr>
        <w:t>等文件，</w:t>
      </w:r>
      <w:r>
        <w:tab/>
      </w:r>
      <w:r>
        <w:rPr>
          <w:rFonts w:ascii="SimSun" w:hAnsi="SimSun" w:eastAsia="SimSun"/>
          <w:b w:val="0"/>
          <w:i w:val="0"/>
          <w:color w:val="000000"/>
          <w:sz w:val="22"/>
        </w:rPr>
        <w:t>用于演示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AI</w:t>
      </w:r>
      <w:r>
        <w:rPr>
          <w:rFonts w:ascii="SimSun" w:hAnsi="SimSun" w:eastAsia="SimSun"/>
          <w:b w:val="0"/>
          <w:i w:val="0"/>
          <w:color w:val="000000"/>
          <w:sz w:val="22"/>
        </w:rPr>
        <w:t>学习能力。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) </w:t>
      </w:r>
      <w:r>
        <w:br/>
      </w:r>
      <w:r>
        <w:tab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2"/>
        </w:rPr>
        <w:t>⚫</w:t>
      </w:r>
      <w:r>
        <w:rPr>
          <w:shd w:val="clear" w:color="auto" w:fill="ffff84"/>
          <w:rFonts w:ascii="SimSun" w:hAnsi="SimSun" w:eastAsia="SimSun"/>
          <w:b w:val="0"/>
          <w:i w:val="0"/>
          <w:color w:val="000000"/>
          <w:sz w:val="22"/>
        </w:rPr>
        <w:t>精准匹配居民问题予以回复</w:t>
      </w:r>
      <w:r>
        <w:rPr>
          <w:rFonts w:ascii="SimSun" w:hAnsi="SimSun" w:eastAsia="SimSun"/>
          <w:b w:val="0"/>
          <w:i w:val="0"/>
          <w:color w:val="000000"/>
          <w:sz w:val="22"/>
        </w:rPr>
        <w:t>，如：政策咨询、健康指导、问题投诉等，匹配出相关问题的相关</w:t>
      </w:r>
    </w:p>
    <w:p>
      <w:pPr>
        <w:autoSpaceDN w:val="0"/>
        <w:autoSpaceDE w:val="0"/>
        <w:widowControl/>
        <w:spacing w:line="185" w:lineRule="auto" w:before="196" w:after="0"/>
        <w:ind w:left="0" w:right="0" w:firstLine="0"/>
        <w:jc w:val="center"/>
      </w:pPr>
      <w:r>
        <w:rPr>
          <w:rFonts w:ascii="SimSun" w:hAnsi="SimSun" w:eastAsia="SimSun"/>
          <w:b w:val="0"/>
          <w:i w:val="0"/>
          <w:color w:val="000000"/>
          <w:sz w:val="22"/>
        </w:rPr>
        <w:t>解决方法、解决流程等。（开发者可以在</w:t>
      </w:r>
      <w:r>
        <w:rPr>
          <w:shd w:val="clear" w:color="auto" w:fill="ffff84"/>
          <w:rFonts w:ascii="SimSun" w:hAnsi="SimSun" w:eastAsia="SimSun"/>
          <w:b w:val="0"/>
          <w:i w:val="0"/>
          <w:color w:val="000000"/>
          <w:sz w:val="22"/>
        </w:rPr>
        <w:t>识别精准度和模糊词精准识别</w:t>
      </w:r>
      <w:r>
        <w:rPr>
          <w:rFonts w:ascii="SimSun" w:hAnsi="SimSun" w:eastAsia="SimSun"/>
          <w:b w:val="0"/>
          <w:i w:val="0"/>
          <w:color w:val="000000"/>
          <w:sz w:val="22"/>
        </w:rPr>
        <w:t>方面研发，同时可</w:t>
      </w:r>
      <w:r>
        <w:rPr>
          <w:shd w:val="clear" w:color="auto" w:fill="ffff84"/>
          <w:rFonts w:ascii="SimSun" w:hAnsi="SimSun" w:eastAsia="SimSun"/>
          <w:b w:val="0"/>
          <w:i w:val="0"/>
          <w:color w:val="000000"/>
          <w:sz w:val="22"/>
        </w:rPr>
        <w:t>以编写回</w:t>
      </w:r>
    </w:p>
    <w:p>
      <w:pPr>
        <w:autoSpaceDN w:val="0"/>
        <w:autoSpaceDE w:val="0"/>
        <w:widowControl/>
        <w:spacing w:line="185" w:lineRule="auto" w:before="206" w:after="0"/>
        <w:ind w:left="114" w:right="0" w:firstLine="0"/>
        <w:jc w:val="left"/>
      </w:pPr>
      <w:r>
        <w:rPr>
          <w:shd w:val="clear" w:color="auto" w:fill="ffff84"/>
          <w:rFonts w:ascii="SimSun" w:hAnsi="SimSun" w:eastAsia="SimSun"/>
          <w:b w:val="0"/>
          <w:i w:val="0"/>
          <w:color w:val="000000"/>
          <w:sz w:val="22"/>
        </w:rPr>
        <w:t>复逻辑</w:t>
      </w:r>
      <w:r>
        <w:rPr>
          <w:rFonts w:ascii="SimSun" w:hAnsi="SimSun" w:eastAsia="SimSun"/>
          <w:b w:val="0"/>
          <w:i w:val="0"/>
          <w:color w:val="000000"/>
          <w:sz w:val="22"/>
        </w:rPr>
        <w:t>，体现出应用的可实施性）</w:t>
      </w:r>
    </w:p>
    <w:p>
      <w:pPr>
        <w:autoSpaceDN w:val="0"/>
        <w:tabs>
          <w:tab w:pos="284" w:val="left"/>
        </w:tabs>
        <w:autoSpaceDE w:val="0"/>
        <w:widowControl/>
        <w:spacing w:line="276" w:lineRule="auto" w:before="198" w:after="0"/>
        <w:ind w:left="114" w:right="0" w:firstLine="0"/>
        <w:jc w:val="left"/>
      </w:pPr>
      <w:r>
        <w:tab/>
      </w:r>
      <w:r>
        <w:rPr>
          <w:rFonts w:ascii="Wingdings" w:hAnsi="Wingdings" w:eastAsia="Wingdings"/>
          <w:b w:val="0"/>
          <w:i w:val="0"/>
          <w:color w:val="000000"/>
          <w:sz w:val="22"/>
        </w:rPr>
        <w:t>⚫</w:t>
      </w:r>
      <w:r>
        <w:rPr>
          <w:rFonts w:ascii="SimSun" w:hAnsi="SimSun" w:eastAsia="SimSun"/>
          <w:b w:val="0"/>
          <w:i w:val="0"/>
          <w:color w:val="000000"/>
          <w:sz w:val="22"/>
        </w:rPr>
        <w:t>自然语言对答，具备</w:t>
      </w:r>
      <w:r>
        <w:rPr>
          <w:shd w:val="clear" w:color="auto" w:fill="ffff84"/>
          <w:rFonts w:ascii="SimSun" w:hAnsi="SimSun" w:eastAsia="SimSun"/>
          <w:b w:val="0"/>
          <w:i w:val="0"/>
          <w:color w:val="000000"/>
          <w:sz w:val="22"/>
        </w:rPr>
        <w:t>情绪安抚、积极引导等人性化服务交流</w:t>
      </w:r>
      <w:r>
        <w:rPr>
          <w:rFonts w:ascii="SimSun" w:hAnsi="SimSun" w:eastAsia="SimSun"/>
          <w:b w:val="0"/>
          <w:i w:val="0"/>
          <w:color w:val="000000"/>
          <w:sz w:val="22"/>
        </w:rPr>
        <w:t>，而非生硬的机械客服。（体现在</w:t>
      </w:r>
      <w:r>
        <w:rPr>
          <w:shd w:val="clear" w:color="auto" w:fill="ffff84"/>
          <w:rFonts w:ascii="SimSun" w:hAnsi="SimSun" w:eastAsia="SimSun"/>
          <w:b w:val="0"/>
          <w:i w:val="0"/>
          <w:color w:val="000000"/>
          <w:sz w:val="22"/>
        </w:rPr>
        <w:t>对答语气和解决问题结构逻辑</w:t>
      </w:r>
      <w:r>
        <w:rPr>
          <w:rFonts w:ascii="SimSun" w:hAnsi="SimSun" w:eastAsia="SimSun"/>
          <w:b w:val="0"/>
          <w:i w:val="0"/>
          <w:color w:val="000000"/>
          <w:sz w:val="22"/>
        </w:rPr>
        <w:t>等方面）</w:t>
      </w:r>
    </w:p>
    <w:p>
      <w:pPr>
        <w:autoSpaceDN w:val="0"/>
        <w:tabs>
          <w:tab w:pos="114" w:val="left"/>
          <w:tab w:pos="284" w:val="left"/>
        </w:tabs>
        <w:autoSpaceDE w:val="0"/>
        <w:widowControl/>
        <w:spacing w:line="418" w:lineRule="exact" w:before="1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2</w:t>
      </w:r>
      <w:r>
        <w:rPr>
          <w:rFonts w:ascii="SimSun" w:hAnsi="SimSun" w:eastAsia="SimSun"/>
          <w:b w:val="0"/>
          <w:i w:val="0"/>
          <w:color w:val="000000"/>
          <w:sz w:val="21"/>
        </w:rPr>
        <w:t>）数据收集及分析</w:t>
      </w:r>
      <w:r>
        <w:br/>
      </w:r>
      <w:r>
        <w:tab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2"/>
        </w:rPr>
        <w:t>⚫</w:t>
      </w:r>
      <w:r>
        <w:rPr>
          <w:rFonts w:ascii="SimSun" w:hAnsi="SimSun" w:eastAsia="SimSun"/>
          <w:b w:val="0"/>
          <w:i w:val="0"/>
          <w:color w:val="000000"/>
          <w:sz w:val="22"/>
        </w:rPr>
        <w:t>居民反应的问题分类总结保存在管理端，形成数据库，并定期生成数据分析表格。（开发者可</w:t>
      </w:r>
      <w:r>
        <w:tab/>
      </w:r>
      <w:r>
        <w:rPr>
          <w:shd w:val="clear" w:color="auto" w:fill="ffff84"/>
          <w:rFonts w:ascii="SimSun" w:hAnsi="SimSun" w:eastAsia="SimSun"/>
          <w:b w:val="0"/>
          <w:i w:val="0"/>
          <w:color w:val="000000"/>
          <w:sz w:val="22"/>
        </w:rPr>
        <w:t>模拟对答问题从而展示可视化表格内容变化</w:t>
      </w:r>
      <w:r>
        <w:rPr>
          <w:rFonts w:ascii="SimSun" w:hAnsi="SimSun" w:eastAsia="SimSun"/>
          <w:b w:val="0"/>
          <w:i w:val="0"/>
          <w:color w:val="000000"/>
          <w:sz w:val="22"/>
        </w:rPr>
        <w:t>）</w:t>
      </w:r>
    </w:p>
    <w:p>
      <w:pPr>
        <w:autoSpaceDN w:val="0"/>
        <w:tabs>
          <w:tab w:pos="114" w:val="left"/>
          <w:tab w:pos="284" w:val="left"/>
        </w:tabs>
        <w:autoSpaceDE w:val="0"/>
        <w:widowControl/>
        <w:spacing w:line="416" w:lineRule="exact" w:before="28" w:after="0"/>
        <w:ind w:left="0" w:right="0" w:firstLine="0"/>
        <w:jc w:val="left"/>
      </w:pPr>
      <w:r>
        <w:tab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2"/>
        </w:rPr>
        <w:t>⚫</w:t>
      </w:r>
      <w:r>
        <w:rPr>
          <w:rFonts w:ascii="SimSun" w:hAnsi="SimSun" w:eastAsia="SimSun"/>
          <w:b w:val="0"/>
          <w:i w:val="0"/>
          <w:color w:val="000000"/>
          <w:sz w:val="22"/>
        </w:rPr>
        <w:t>敏感问题自动及时重点上报功能（开发者可以</w:t>
      </w:r>
      <w:r>
        <w:rPr>
          <w:shd w:val="clear" w:color="auto" w:fill="ffff84"/>
          <w:rFonts w:ascii="SimSun" w:hAnsi="SimSun" w:eastAsia="SimSun"/>
          <w:b w:val="0"/>
          <w:i w:val="0"/>
          <w:color w:val="000000"/>
          <w:sz w:val="22"/>
        </w:rPr>
        <w:t>模拟部分关键词用于展示解题思路</w:t>
      </w:r>
      <w:r>
        <w:rPr>
          <w:rFonts w:ascii="SimSun" w:hAnsi="SimSun" w:eastAsia="SimSun"/>
          <w:b w:val="0"/>
          <w:i w:val="0"/>
          <w:color w:val="000000"/>
          <w:sz w:val="22"/>
        </w:rPr>
        <w:t>）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3</w:t>
      </w:r>
      <w:r>
        <w:rPr>
          <w:rFonts w:ascii="SimSun" w:hAnsi="SimSun" w:eastAsia="SimSun"/>
          <w:b w:val="0"/>
          <w:i w:val="0"/>
          <w:color w:val="000000"/>
          <w:sz w:val="21"/>
        </w:rPr>
        <w:t>）社区活动发布以及报名服务</w:t>
      </w:r>
      <w:r>
        <w:br/>
      </w:r>
      <w:r>
        <w:tab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2"/>
        </w:rPr>
        <w:t>⚫</w:t>
      </w:r>
      <w:r>
        <w:rPr>
          <w:rFonts w:ascii="SimSun" w:hAnsi="SimSun" w:eastAsia="SimSun"/>
          <w:b w:val="0"/>
          <w:i w:val="0"/>
          <w:color w:val="000000"/>
          <w:sz w:val="22"/>
        </w:rPr>
        <w:t>社区活动一键发布，注：管理端发布，</w:t>
      </w:r>
      <w:r>
        <w:rPr>
          <w:shd w:val="clear" w:color="auto" w:fill="ffff84"/>
          <w:rFonts w:ascii="SimSun" w:hAnsi="SimSun" w:eastAsia="SimSun"/>
          <w:b w:val="0"/>
          <w:i w:val="0"/>
          <w:color w:val="000000"/>
          <w:sz w:val="22"/>
        </w:rPr>
        <w:t>多</w:t>
      </w:r>
      <w:r>
        <w:rPr>
          <w:shd w:val="clear" w:color="auto" w:fill="ffff84"/>
          <w:rFonts w:ascii="TimesNewRomanPSMT" w:hAnsi="TimesNewRomanPSMT" w:eastAsia="TimesNewRomanPSMT"/>
          <w:b w:val="0"/>
          <w:i w:val="0"/>
          <w:color w:val="000000"/>
          <w:sz w:val="22"/>
        </w:rPr>
        <w:t>AI</w:t>
      </w:r>
      <w:r>
        <w:rPr>
          <w:shd w:val="clear" w:color="auto" w:fill="ffff84"/>
          <w:rFonts w:ascii="SimSun" w:hAnsi="SimSun" w:eastAsia="SimSun"/>
          <w:b w:val="0"/>
          <w:i w:val="0"/>
          <w:color w:val="000000"/>
          <w:sz w:val="22"/>
        </w:rPr>
        <w:t>社工终端同步</w:t>
      </w:r>
      <w:r>
        <w:rPr>
          <w:rFonts w:ascii="SimSun" w:hAnsi="SimSun" w:eastAsia="SimSun"/>
          <w:b w:val="0"/>
          <w:i w:val="0"/>
          <w:color w:val="000000"/>
          <w:sz w:val="22"/>
        </w:rPr>
        <w:t>在各自群中发布，起到招募人员参与</w:t>
      </w:r>
      <w:r>
        <w:tab/>
      </w:r>
      <w:r>
        <w:rPr>
          <w:rFonts w:ascii="SimSun" w:hAnsi="SimSun" w:eastAsia="SimSun"/>
          <w:b w:val="0"/>
          <w:i w:val="0"/>
          <w:color w:val="000000"/>
          <w:sz w:val="22"/>
        </w:rPr>
        <w:t>作用。（开发者</w:t>
      </w:r>
      <w:r>
        <w:rPr>
          <w:shd w:val="clear" w:color="auto" w:fill="ffff84"/>
          <w:rFonts w:ascii="SimSun" w:hAnsi="SimSun" w:eastAsia="SimSun"/>
          <w:b w:val="0"/>
          <w:i w:val="0"/>
          <w:color w:val="000000"/>
          <w:sz w:val="22"/>
        </w:rPr>
        <w:t>需自行模拟活动内容进行界面功能设置</w:t>
      </w:r>
      <w:r>
        <w:rPr>
          <w:rFonts w:ascii="SimSun" w:hAnsi="SimSun" w:eastAsia="SimSun"/>
          <w:b w:val="0"/>
          <w:i w:val="0"/>
          <w:color w:val="000000"/>
          <w:sz w:val="22"/>
        </w:rPr>
        <w:t>）</w:t>
      </w:r>
    </w:p>
    <w:p>
      <w:pPr>
        <w:autoSpaceDN w:val="0"/>
        <w:autoSpaceDE w:val="0"/>
        <w:widowControl/>
        <w:spacing w:line="426" w:lineRule="exact" w:before="20" w:after="0"/>
        <w:ind w:left="28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⚫</w:t>
      </w:r>
      <w:r>
        <w:rPr>
          <w:rFonts w:ascii="SimSun" w:hAnsi="SimSun" w:eastAsia="SimSun"/>
          <w:b w:val="0"/>
          <w:i w:val="0"/>
          <w:color w:val="000000"/>
          <w:sz w:val="22"/>
        </w:rPr>
        <w:t>活动报名，注：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AI</w:t>
      </w:r>
      <w:r>
        <w:rPr>
          <w:rFonts w:ascii="SimSun" w:hAnsi="SimSun" w:eastAsia="SimSun"/>
          <w:b w:val="0"/>
          <w:i w:val="0"/>
          <w:color w:val="000000"/>
          <w:sz w:val="22"/>
        </w:rPr>
        <w:t>社工终端收集报名人员信息（开发者</w:t>
      </w:r>
      <w:r>
        <w:rPr>
          <w:shd w:val="clear" w:color="auto" w:fill="ffff84"/>
          <w:rFonts w:ascii="SimSun" w:hAnsi="SimSun" w:eastAsia="SimSun"/>
          <w:b w:val="0"/>
          <w:i w:val="0"/>
          <w:color w:val="000000"/>
          <w:sz w:val="22"/>
        </w:rPr>
        <w:t>需自行设计信息收集界面及内容</w:t>
      </w:r>
      <w:r>
        <w:rPr>
          <w:rFonts w:ascii="SimSun" w:hAnsi="SimSun" w:eastAsia="SimSun"/>
          <w:b w:val="0"/>
          <w:i w:val="0"/>
          <w:color w:val="000000"/>
          <w:sz w:val="22"/>
        </w:rPr>
        <w:t>）</w:t>
      </w:r>
      <w:r>
        <w:rPr>
          <w:rFonts w:ascii="Wingdings" w:hAnsi="Wingdings" w:eastAsia="Wingdings"/>
          <w:b w:val="0"/>
          <w:i w:val="0"/>
          <w:color w:val="000000"/>
          <w:sz w:val="22"/>
        </w:rPr>
        <w:t>⚫</w:t>
      </w:r>
      <w:r>
        <w:rPr>
          <w:rFonts w:ascii="SimSun" w:hAnsi="SimSun" w:eastAsia="SimSun"/>
          <w:b w:val="0"/>
          <w:i w:val="0"/>
          <w:color w:val="000000"/>
          <w:sz w:val="22"/>
        </w:rPr>
        <w:t>信息汇总，注：智能体自动生成活动报名统计表格（开发者</w:t>
      </w:r>
      <w:r>
        <w:rPr>
          <w:shd w:val="clear" w:color="auto" w:fill="ffff84"/>
          <w:rFonts w:ascii="SimSun" w:hAnsi="SimSun" w:eastAsia="SimSun"/>
          <w:b w:val="0"/>
          <w:i w:val="0"/>
          <w:color w:val="000000"/>
          <w:sz w:val="22"/>
        </w:rPr>
        <w:t>需自行设计信息收集内容</w:t>
      </w:r>
      <w:r>
        <w:rPr>
          <w:rFonts w:ascii="SimSun" w:hAnsi="SimSun" w:eastAsia="SimSun"/>
          <w:b w:val="0"/>
          <w:i w:val="0"/>
          <w:color w:val="000000"/>
          <w:sz w:val="22"/>
        </w:rPr>
        <w:t>）</w:t>
      </w:r>
      <w:r>
        <w:rPr>
          <w:rFonts w:ascii="Wingdings" w:hAnsi="Wingdings" w:eastAsia="Wingdings"/>
          <w:b w:val="0"/>
          <w:i w:val="0"/>
          <w:color w:val="000000"/>
          <w:sz w:val="22"/>
        </w:rPr>
        <w:t>⚫</w:t>
      </w:r>
      <w:r>
        <w:rPr>
          <w:rFonts w:ascii="SimSun" w:hAnsi="SimSun" w:eastAsia="SimSun"/>
          <w:b w:val="0"/>
          <w:i w:val="0"/>
          <w:color w:val="000000"/>
          <w:sz w:val="22"/>
        </w:rPr>
        <w:t>问题解答，注：智能体自行解答活动相关的疑问（开发</w:t>
      </w:r>
      <w:r>
        <w:rPr>
          <w:shd w:val="clear" w:color="auto" w:fill="ffff84"/>
          <w:rFonts w:ascii="SimSun" w:hAnsi="SimSun" w:eastAsia="SimSun"/>
          <w:b w:val="0"/>
          <w:i w:val="0"/>
          <w:color w:val="000000"/>
          <w:sz w:val="22"/>
        </w:rPr>
        <w:t>者需自行设计交互界面和模拟活动内容</w:t>
      </w:r>
    </w:p>
    <w:p>
      <w:pPr>
        <w:autoSpaceDN w:val="0"/>
        <w:autoSpaceDE w:val="0"/>
        <w:widowControl/>
        <w:spacing w:line="185" w:lineRule="auto" w:before="196" w:after="0"/>
        <w:ind w:left="114" w:right="0" w:firstLine="0"/>
        <w:jc w:val="left"/>
      </w:pPr>
      <w:r>
        <w:rPr>
          <w:shd w:val="clear" w:color="auto" w:fill="ffff84"/>
          <w:rFonts w:ascii="SimSun" w:hAnsi="SimSun" w:eastAsia="SimSun"/>
          <w:b w:val="0"/>
          <w:i w:val="0"/>
          <w:color w:val="000000"/>
          <w:sz w:val="22"/>
        </w:rPr>
        <w:t>的答复逻辑和方式</w:t>
      </w:r>
      <w:r>
        <w:rPr>
          <w:rFonts w:ascii="SimSun" w:hAnsi="SimSun" w:eastAsia="SimSun"/>
          <w:b w:val="0"/>
          <w:i w:val="0"/>
          <w:color w:val="000000"/>
          <w:sz w:val="22"/>
        </w:rPr>
        <w:t>）</w:t>
      </w:r>
    </w:p>
    <w:p>
      <w:pPr>
        <w:autoSpaceDN w:val="0"/>
        <w:tabs>
          <w:tab w:pos="284" w:val="left"/>
        </w:tabs>
        <w:autoSpaceDE w:val="0"/>
        <w:widowControl/>
        <w:spacing w:line="276" w:lineRule="auto" w:before="198" w:after="0"/>
        <w:ind w:left="114" w:right="0" w:firstLine="0"/>
        <w:jc w:val="left"/>
      </w:pPr>
      <w:r>
        <w:tab/>
      </w:r>
      <w:r>
        <w:rPr>
          <w:rFonts w:ascii="Wingdings" w:hAnsi="Wingdings" w:eastAsia="Wingdings"/>
          <w:b w:val="0"/>
          <w:i w:val="0"/>
          <w:color w:val="000000"/>
          <w:sz w:val="22"/>
        </w:rPr>
        <w:t>⚫</w:t>
      </w:r>
      <w:r>
        <w:rPr>
          <w:rFonts w:ascii="SimSun" w:hAnsi="SimSun" w:eastAsia="SimSun"/>
          <w:b w:val="0"/>
          <w:i w:val="0"/>
          <w:color w:val="000000"/>
          <w:sz w:val="22"/>
        </w:rPr>
        <w:t>活动签到，注：在活动当天智能体协助主办方完成参与者的活动签到功能，同时生成人员参与</w:t>
      </w:r>
      <w:r>
        <w:rPr>
          <w:rFonts w:ascii="SimSun" w:hAnsi="SimSun" w:eastAsia="SimSun"/>
          <w:b w:val="0"/>
          <w:i w:val="0"/>
          <w:color w:val="000000"/>
          <w:sz w:val="22"/>
        </w:rPr>
        <w:t>情况数据表格。（开发者需自行设计完成逻辑和签到形式）</w:t>
      </w:r>
    </w:p>
    <w:p>
      <w:pPr>
        <w:autoSpaceDN w:val="0"/>
        <w:autoSpaceDE w:val="0"/>
        <w:widowControl/>
        <w:spacing w:line="185" w:lineRule="auto" w:before="218" w:after="0"/>
        <w:ind w:left="0" w:right="4696" w:firstLine="0"/>
        <w:jc w:val="right"/>
      </w:pPr>
      <w:r>
        <w:rPr>
          <w:rFonts w:ascii="DengXian" w:hAnsi="DengXian" w:eastAsia="DengXian"/>
          <w:b/>
          <w:i w:val="0"/>
          <w:color w:val="000000"/>
          <w:sz w:val="18"/>
        </w:rPr>
        <w:t xml:space="preserve">2 </w:t>
      </w:r>
      <w:r>
        <w:rPr>
          <w:rFonts w:ascii="DengXian" w:hAnsi="DengXian" w:eastAsia="DengXian"/>
          <w:b w:val="0"/>
          <w:i w:val="0"/>
          <w:color w:val="000000"/>
          <w:sz w:val="18"/>
        </w:rPr>
        <w:t>/ 3</w:t>
      </w:r>
    </w:p>
    <w:sectPr w:rsidR="00FC693F" w:rsidRPr="0006063C" w:rsidSect="00034616">
      <w:pgSz w:w="11911" w:h="16841"/>
      <w:pgMar w:top="762" w:right="1034" w:bottom="622" w:left="126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