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Out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464.16918429003"/>
        <w:gridCol w:w="1285.0755287009063"/>
        <w:gridCol w:w="6610.755287009064"/>
        <w:tblGridChange w:id="0">
          <w:tblGrid>
            <w:gridCol w:w="1464.16918429003"/>
            <w:gridCol w:w="1285.0755287009063"/>
            <w:gridCol w:w="6610.755287009064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(simulation) seconds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time step described by the entry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loaded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Number of vehicles that were loaded from input files up to this time step. This can included vehicle with depart times in the future.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inserted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Number of vehicles inserted so far (including reported time step)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running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Number of vehicles that were running within the reported time step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waiting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Number of vehicles which were waiting for insertion (could not be inserted) within the reported time step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ended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Number of vehicles that have reached their destination so far or that were otherwise removed from the simulation (including reported time step)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arrived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Number of vehicles that have reached their destination so far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halting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number of vehicles in the network with speed below 0.1m/s (which are not waiting at 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&lt;stop&gt;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).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collisions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number of vehicles that were involved in a collision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teleports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number of vehicles in the network that were teleported (due to jamming or collisions)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meanWaitingTime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mean time all vehicles up to now and within the reported time step had to wait for being inserted; -1 if no vehicle has been inserted, yet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meanTravelTime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mean travel time of all vehicles that have left the simulation within the previous and the reported time;-1 if no vehicle has been removed from the simulation, yet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meanSpeed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mean speed over all vehicles in the network (which are not waiting at 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&lt;stop&gt;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).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meanSpeedRelative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mean speed over all vehicles in the network relative to the speed limit (which are not waiting at 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&lt;stop&gt;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).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computation time for that simulation step (in milliseconds).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 Out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794.0785498489424"/>
        <w:gridCol w:w="945.7401812688822"/>
        <w:gridCol w:w="6620.181268882175"/>
        <w:tblGridChange w:id="0">
          <w:tblGrid>
            <w:gridCol w:w="1794.0785498489424"/>
            <w:gridCol w:w="945.7401812688822"/>
            <w:gridCol w:w="6620.18126888217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id@bt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id of the observing vehicle (receiver)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id@seen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id of the detected vehicle (sender)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tBeg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time the sender entered the detection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observerPosBeg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x,y in 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Cartesian coordinates of the observer when the sender entered the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observerSpeedBeg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Speed of the observer when the sender entered the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observerLaneIDBeg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Lane id of the observer when the sender entered the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observerLanePosBeg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Longitudinal position on the lane of the observer when the sender entered the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seenPosBeg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x,y in 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Cartesian coordinates of the sender when it entered the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seenSpeedBeg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Speed of the sender when it entered the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seenLaneIDBeg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Lane id of the sender when it entered the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seenLanePosBeg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Longitudinal position on the lane of the sender when it entered the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time the sender left the detection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observerPosEnd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x,y in 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Cartesian coordinates of the observer when the sender left the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observerSpeedEnd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Speed of the observer when the sender left the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observerLaneIDEnd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Lane id of the observer when the sender left the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observerLanePosEnd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Longitudinal position on the lane of the observer when the sender left the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seenPosEnd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x,y in 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Cartesian coordinates of the sender when it left the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seenSpeedEnd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Speed of the sender when it left the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seenLaneIDEnd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Lane id of the sender when it left the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seenLanePosEnd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Longitudinal position on the lane of the sender when it left the range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observerRoute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list of IDs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route of the observing vehicle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seenRoute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list of IDs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route of the sender vehicle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time the observer detected the sender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observerPos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x,y in 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Cartesian coordinates of the observer when it detected the sender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observerSpeed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Speed of the observer when it detected the sender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observerLaneID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Lane id of the observer when it detected the sender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observerLanePos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Longitudinal position on the lane of the observer when it detected the sender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seenPos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x,y in 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Cartesian coordinates of the sender when it was detected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seenSpeed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Speed of the sender when it was detected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seenLaneID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Lane id of the sender when it left the range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seenLanePos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Longitudinal position on the lane of the sender when it was detected</w:t>
            </w:r>
          </w:p>
          <w:p w:rsidR="00000000" w:rsidDel="00000000" w:rsidP="00000000" w:rsidRDefault="00000000" w:rsidRPr="00000000" w14:paraId="0000009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RawDump Out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340.281690140845"/>
        <w:gridCol w:w="1396.7806841046277"/>
        <w:gridCol w:w="6622.937625754528"/>
        <w:tblGridChange w:id="0">
          <w:tblGrid>
            <w:gridCol w:w="1340.281690140845"/>
            <w:gridCol w:w="1396.7806841046277"/>
            <w:gridCol w:w="6622.937625754528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(simulation) seconds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time step described by the values within this timestep-element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id of the edge/lane/vehicle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pos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position of the vehicle at the lane within the described time step (distance of the front bumper from the start of the lane)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speed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speed of the vehicle within the described time step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posLat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Offset from the center of the lane (only when using the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sz w:val="23"/>
                  <w:szCs w:val="23"/>
                  <w:rtl w:val="0"/>
                </w:rPr>
                <w:t xml:space="preserve">sublane model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)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personNumber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number of persons in the vehicle (not in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sz w:val="23"/>
                  <w:szCs w:val="23"/>
                  <w:rtl w:val="0"/>
                </w:rPr>
                <w:t xml:space="preserve">MESO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)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containerNumber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number of containers in the vehicle (not in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sz w:val="23"/>
                  <w:szCs w:val="23"/>
                  <w:rtl w:val="0"/>
                </w:rPr>
                <w:t xml:space="preserve">MESO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)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stage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description of the current </w:t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sz w:val="23"/>
                  <w:szCs w:val="23"/>
                  <w:rtl w:val="0"/>
                </w:rPr>
                <w:t xml:space="preserve">stage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 (only for persons and containers)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Out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1398.1873111782477"/>
        <w:gridCol w:w="1483.0211480362539"/>
        <w:gridCol w:w="6478.791540785498"/>
        <w:tblGridChange w:id="0">
          <w:tblGrid>
            <w:gridCol w:w="1398.1873111782477"/>
            <w:gridCol w:w="1483.0211480362539"/>
            <w:gridCol w:w="6478.791540785498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time_step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(simulation) seconds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time step described by the values within this timestep-element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id of the vehicle/lane/edge/trafficlight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eclass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id of the specific emission class of the vehicle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co2@vehicle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mg/s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amount of CO2 emitted by the vehicle in the current simulation step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co2@lane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mg/s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complete amount of CO2 emitted by the vehicles on this lane during the current simulation step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co@vehicle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mg/s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amount of CO emitted by the vehicle in the current simulation step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co@lane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mg/s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complete amount of CO emitted by the vehicles on this lane during the current simulation step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hc@vehicle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mg/s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amount of HC emitted by the vehicle in the current simulation step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hc@lane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mg/s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complete amount of HC emitted by the vehicles on this lane during the current simulation step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nox@vehicle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mg/s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amount of NOX emitted by the vehicle in the current simulation step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nox@lane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mg/s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complete amount of NOX emitted by the vehicles on this lane during the current simulation step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pmx@vehicle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mg/s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amount of PMX emitted by the vehicle in the current simulation step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pmx@lane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mg/s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complete amount of PMX emitted by the vehicles on this lane during the current simulation step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noise@vehicle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dB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noise emitted by the vehicle in the current simulation step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noise@lane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dB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noise emitted by the vehicles on the specific lane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fuel@vehicle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mg/s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fuel consumed by the vehicle in the current simulation step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fuel@lane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mg/s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fuel consumed by the vehicles on the specific lane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electricity@vehicle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Wh/s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electricity consumed by the vehicle in the current simulation step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electricity@lane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Wh/s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electricity consumed by the vehicles on the specific lane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route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name of the route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name of the vehicle type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waiting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seconds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total time a vehicle is waiting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lane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name of the lane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pos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position of the vehicle on a specific lane (distance of the front bumper from the start of the lane)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speed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current speed of the vehicle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angle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degree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angle of the vehicle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absolute X coordinate of the vehicle (center of front bumper).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absolute Y coordinate of the vehicle (center of front bumper).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absolute Z coordinate of the vehicle (center of front bumper, only if the network has elevation data)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slope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degrees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vehicle angle of inclination to the horizontal (only if the network has elevation data)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traveltime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seconds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mean travel time on the specific lane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fuel@lane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l/km/h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fuel consumption on the specific lane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maxspeed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maximum speed of the vehicles on the specific lane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meanspeed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m/s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mean speed of the vehicles on the specific lane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occupancy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occupancy of the lane in %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vehicles_count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#veh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number of vehicles on the lane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current 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sz w:val="23"/>
                  <w:szCs w:val="23"/>
                  <w:rtl w:val="0"/>
                </w:rPr>
                <w:t xml:space="preserve">state of a traffic light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umo.dlr.de/docs/Simulation/Traffic_Lights.html" TargetMode="External"/><Relationship Id="rId9" Type="http://schemas.openxmlformats.org/officeDocument/2006/relationships/hyperlink" Target="https://sumo.dlr.de/docs/Specification/Persons.html#simulation_input" TargetMode="External"/><Relationship Id="rId5" Type="http://schemas.openxmlformats.org/officeDocument/2006/relationships/styles" Target="styles.xml"/><Relationship Id="rId6" Type="http://schemas.openxmlformats.org/officeDocument/2006/relationships/hyperlink" Target="https://sumo.dlr.de/docs/Simulation/SublaneModel.html" TargetMode="External"/><Relationship Id="rId7" Type="http://schemas.openxmlformats.org/officeDocument/2006/relationships/hyperlink" Target="https://sumo.dlr.de/docs/Simulation/Meso.html" TargetMode="External"/><Relationship Id="rId8" Type="http://schemas.openxmlformats.org/officeDocument/2006/relationships/hyperlink" Target="https://sumo.dlr.de/docs/Simulation/Meso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